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85"/>
        <w:gridCol w:w="7087"/>
      </w:tblGrid>
      <w:tr w:rsidR="00943001" w:rsidRPr="004F58D3" w14:paraId="6BA182BD"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78237243" w14:textId="77777777" w:rsidR="00B82D73" w:rsidRPr="004F58D3" w:rsidRDefault="00B82D73" w:rsidP="00850D52">
            <w:pPr>
              <w:spacing w:after="0" w:line="240" w:lineRule="auto"/>
              <w:outlineLvl w:val="4"/>
              <w:rPr>
                <w:rFonts w:ascii="Calibri" w:eastAsia="Cambria" w:hAnsi="Calibri" w:cs="Calibri"/>
                <w:b/>
                <w:color w:val="auto"/>
                <w:sz w:val="24"/>
                <w:szCs w:val="24"/>
                <w:lang w:eastAsia="pt-BR"/>
              </w:rPr>
            </w:pPr>
            <w:r w:rsidRPr="004F58D3">
              <w:rPr>
                <w:rFonts w:ascii="Calibri" w:eastAsia="Cambria" w:hAnsi="Calibri" w:cs="Calibri"/>
                <w:color w:val="auto"/>
                <w:sz w:val="24"/>
                <w:szCs w:val="24"/>
                <w:lang w:eastAsia="pt-BR"/>
              </w:rPr>
              <w:br w:type="page"/>
            </w:r>
            <w:r w:rsidR="00B838E3" w:rsidRPr="004F58D3">
              <w:rPr>
                <w:rFonts w:ascii="Calibri" w:eastAsia="Cambria" w:hAnsi="Calibri" w:cs="Calibri"/>
                <w:sz w:val="24"/>
                <w:szCs w:val="24"/>
                <w:lang w:eastAsia="pt-BR"/>
              </w:rPr>
              <w:t>PROTOCOLO</w:t>
            </w:r>
          </w:p>
        </w:tc>
        <w:tc>
          <w:tcPr>
            <w:tcW w:w="7087" w:type="dxa"/>
            <w:tcBorders>
              <w:top w:val="single" w:sz="4" w:space="0" w:color="7F7F7F"/>
              <w:left w:val="single" w:sz="4" w:space="0" w:color="7F7F7F"/>
              <w:bottom w:val="single" w:sz="4" w:space="0" w:color="7F7F7F"/>
              <w:right w:val="nil"/>
            </w:tcBorders>
            <w:vAlign w:val="center"/>
            <w:hideMark/>
          </w:tcPr>
          <w:p w14:paraId="02E378E4" w14:textId="26B8FAD9" w:rsidR="00B82D73" w:rsidRPr="004F58D3" w:rsidRDefault="00CE3083" w:rsidP="007D0F99">
            <w:pPr>
              <w:widowControl w:val="0"/>
              <w:spacing w:after="0" w:line="240" w:lineRule="auto"/>
              <w:rPr>
                <w:rFonts w:ascii="Calibri" w:eastAsia="Cambria" w:hAnsi="Calibri" w:cs="Calibri"/>
                <w:bCs/>
                <w:color w:val="auto"/>
                <w:sz w:val="24"/>
                <w:szCs w:val="24"/>
                <w:highlight w:val="yellow"/>
                <w:lang w:eastAsia="pt-BR"/>
              </w:rPr>
            </w:pPr>
            <w:r w:rsidRPr="004F58D3">
              <w:rPr>
                <w:rFonts w:ascii="Calibri" w:eastAsia="Cambria" w:hAnsi="Calibri" w:cs="Calibri"/>
                <w:bCs/>
                <w:color w:val="auto"/>
                <w:sz w:val="24"/>
                <w:szCs w:val="24"/>
                <w:lang w:eastAsia="pt-BR"/>
              </w:rPr>
              <w:t xml:space="preserve">PROTOCOLO SICCAU Nº </w:t>
            </w:r>
            <w:r w:rsidR="000836DF" w:rsidRPr="004F58D3">
              <w:rPr>
                <w:rFonts w:ascii="Calibri" w:eastAsia="Cambria" w:hAnsi="Calibri" w:cs="Calibri"/>
                <w:bCs/>
                <w:color w:val="auto"/>
                <w:sz w:val="24"/>
                <w:szCs w:val="24"/>
                <w:lang w:eastAsia="pt-BR"/>
              </w:rPr>
              <w:t>1723171/2023</w:t>
            </w:r>
          </w:p>
        </w:tc>
      </w:tr>
      <w:tr w:rsidR="00943001" w:rsidRPr="004F58D3" w14:paraId="65FCD4F3"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2E218A8B" w14:textId="77777777" w:rsidR="00B82D73" w:rsidRPr="004F58D3" w:rsidRDefault="00B82D73" w:rsidP="00B74074">
            <w:pPr>
              <w:spacing w:after="0" w:line="240" w:lineRule="auto"/>
              <w:outlineLvl w:val="4"/>
              <w:rPr>
                <w:rFonts w:ascii="Calibri" w:eastAsia="Cambria" w:hAnsi="Calibri" w:cs="Calibri"/>
                <w:b/>
                <w:color w:val="auto"/>
                <w:sz w:val="24"/>
                <w:szCs w:val="24"/>
                <w:lang w:eastAsia="pt-BR"/>
              </w:rPr>
            </w:pPr>
            <w:r w:rsidRPr="004F58D3">
              <w:rPr>
                <w:rFonts w:ascii="Calibri" w:eastAsia="Cambria" w:hAnsi="Calibri" w:cs="Calibri"/>
                <w:color w:val="auto"/>
                <w:sz w:val="24"/>
                <w:szCs w:val="24"/>
                <w:lang w:eastAsia="pt-BR"/>
              </w:rPr>
              <w:t>INTERESSADO</w:t>
            </w:r>
          </w:p>
        </w:tc>
        <w:tc>
          <w:tcPr>
            <w:tcW w:w="7087" w:type="dxa"/>
            <w:tcBorders>
              <w:top w:val="single" w:sz="4" w:space="0" w:color="7F7F7F"/>
              <w:left w:val="single" w:sz="4" w:space="0" w:color="7F7F7F"/>
              <w:bottom w:val="single" w:sz="4" w:space="0" w:color="7F7F7F"/>
              <w:right w:val="nil"/>
            </w:tcBorders>
            <w:vAlign w:val="center"/>
            <w:hideMark/>
          </w:tcPr>
          <w:p w14:paraId="57CCC70B" w14:textId="4CCD9513" w:rsidR="00B82D73" w:rsidRPr="004F58D3" w:rsidRDefault="007D0F99" w:rsidP="00B74074">
            <w:pPr>
              <w:widowControl w:val="0"/>
              <w:spacing w:after="0" w:line="240" w:lineRule="auto"/>
              <w:rPr>
                <w:rFonts w:ascii="Calibri" w:eastAsia="Cambria" w:hAnsi="Calibri" w:cs="Calibri"/>
                <w:color w:val="auto"/>
                <w:sz w:val="24"/>
                <w:szCs w:val="24"/>
                <w:highlight w:val="yellow"/>
                <w:lang w:eastAsia="pt-BR"/>
              </w:rPr>
            </w:pPr>
            <w:r w:rsidRPr="004F58D3">
              <w:rPr>
                <w:rFonts w:ascii="Calibri" w:eastAsia="Cambria" w:hAnsi="Calibri" w:cs="Calibri"/>
                <w:color w:val="auto"/>
                <w:sz w:val="24"/>
                <w:szCs w:val="24"/>
                <w:lang w:eastAsia="pt-BR"/>
              </w:rPr>
              <w:t>CAU/BR</w:t>
            </w:r>
          </w:p>
        </w:tc>
      </w:tr>
      <w:tr w:rsidR="00943001" w:rsidRPr="004F58D3" w14:paraId="4634AD27"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2F8253F5" w14:textId="77777777" w:rsidR="00B82D73" w:rsidRPr="004F58D3" w:rsidRDefault="00B82D73" w:rsidP="00B74074">
            <w:pPr>
              <w:spacing w:after="0" w:line="240" w:lineRule="auto"/>
              <w:rPr>
                <w:rFonts w:ascii="Calibri" w:eastAsia="Cambria" w:hAnsi="Calibri" w:cs="Calibri"/>
                <w:b/>
                <w:color w:val="auto"/>
                <w:sz w:val="24"/>
                <w:szCs w:val="24"/>
                <w:lang w:eastAsia="pt-BR"/>
              </w:rPr>
            </w:pPr>
            <w:r w:rsidRPr="004F58D3">
              <w:rPr>
                <w:rFonts w:ascii="Calibri" w:eastAsia="Cambria" w:hAnsi="Calibri" w:cs="Calibri"/>
                <w:color w:val="auto"/>
                <w:sz w:val="24"/>
                <w:szCs w:val="24"/>
                <w:lang w:eastAsia="pt-BR"/>
              </w:rPr>
              <w:t>ASSUNTO</w:t>
            </w:r>
          </w:p>
        </w:tc>
        <w:tc>
          <w:tcPr>
            <w:tcW w:w="7087" w:type="dxa"/>
            <w:tcBorders>
              <w:top w:val="single" w:sz="4" w:space="0" w:color="7F7F7F"/>
              <w:left w:val="single" w:sz="4" w:space="0" w:color="7F7F7F"/>
              <w:bottom w:val="single" w:sz="4" w:space="0" w:color="7F7F7F"/>
              <w:right w:val="nil"/>
            </w:tcBorders>
            <w:vAlign w:val="center"/>
            <w:hideMark/>
          </w:tcPr>
          <w:p w14:paraId="35DBA423" w14:textId="3B5F7CB0" w:rsidR="00B82D73" w:rsidRPr="004F58D3" w:rsidRDefault="000836DF" w:rsidP="00C37DD6">
            <w:pPr>
              <w:widowControl w:val="0"/>
              <w:spacing w:after="0" w:line="240" w:lineRule="auto"/>
              <w:ind w:left="40"/>
              <w:jc w:val="both"/>
              <w:rPr>
                <w:rFonts w:ascii="Calibri" w:eastAsia="Cambria" w:hAnsi="Calibri" w:cs="Calibri"/>
                <w:color w:val="auto"/>
                <w:sz w:val="24"/>
                <w:szCs w:val="24"/>
                <w:highlight w:val="yellow"/>
                <w:lang w:eastAsia="pt-BR"/>
              </w:rPr>
            </w:pPr>
            <w:r w:rsidRPr="004F58D3">
              <w:rPr>
                <w:rFonts w:ascii="Calibri" w:eastAsia="Cambria" w:hAnsi="Calibri" w:cs="Calibri"/>
                <w:color w:val="auto"/>
                <w:sz w:val="24"/>
                <w:szCs w:val="24"/>
                <w:lang w:eastAsia="pt-BR"/>
              </w:rPr>
              <w:t>ACORDO DE COOPERAÇÃO TÉCNICA COM O MINISTÉRIO DAS CIDADES E CONFEA</w:t>
            </w:r>
          </w:p>
        </w:tc>
      </w:tr>
    </w:tbl>
    <w:p w14:paraId="6DE39438" w14:textId="77777777" w:rsidR="004126EE" w:rsidRPr="004F58D3" w:rsidRDefault="004126EE" w:rsidP="004126EE">
      <w:pPr>
        <w:widowControl w:val="0"/>
        <w:tabs>
          <w:tab w:val="left" w:pos="2087"/>
        </w:tabs>
        <w:spacing w:after="0" w:line="240" w:lineRule="auto"/>
        <w:ind w:left="113" w:right="567"/>
        <w:rPr>
          <w:rFonts w:ascii="Calibri" w:eastAsia="Times New Roman" w:hAnsi="Calibri" w:cs="Calibri"/>
          <w:sz w:val="24"/>
          <w:szCs w:val="24"/>
        </w:rPr>
      </w:pPr>
      <w:r w:rsidRPr="004F58D3">
        <w:rPr>
          <w:rFonts w:ascii="Calibri" w:eastAsia="Cambria" w:hAnsi="Calibri" w:cs="Calibri"/>
          <w:color w:val="auto"/>
          <w:sz w:val="24"/>
          <w:szCs w:val="24"/>
          <w:lang w:eastAsia="pt-BR"/>
        </w:rPr>
        <w:tab/>
      </w:r>
    </w:p>
    <w:p w14:paraId="4AE41841" w14:textId="4B4038E5" w:rsidR="004C0BF6" w:rsidRPr="004F58D3" w:rsidRDefault="004C0BF6" w:rsidP="004C0BF6">
      <w:pPr>
        <w:pBdr>
          <w:top w:val="single" w:sz="8" w:space="1" w:color="7F7F7F"/>
          <w:bottom w:val="single" w:sz="8" w:space="1" w:color="7F7F7F"/>
        </w:pBdr>
        <w:shd w:val="clear" w:color="auto" w:fill="F2F2F2"/>
        <w:spacing w:after="0" w:line="240" w:lineRule="auto"/>
        <w:jc w:val="center"/>
        <w:rPr>
          <w:rFonts w:ascii="Calibri" w:eastAsia="Cambria" w:hAnsi="Calibri" w:cs="Calibri"/>
          <w:b/>
          <w:smallCaps/>
          <w:color w:val="auto"/>
          <w:sz w:val="24"/>
          <w:szCs w:val="24"/>
          <w:lang w:eastAsia="pt-BR"/>
        </w:rPr>
      </w:pPr>
      <w:r w:rsidRPr="004F58D3">
        <w:rPr>
          <w:rFonts w:ascii="Calibri" w:eastAsia="Cambria" w:hAnsi="Calibri" w:cs="Calibri"/>
          <w:smallCaps/>
          <w:color w:val="auto"/>
          <w:sz w:val="24"/>
          <w:szCs w:val="24"/>
          <w:lang w:eastAsia="pt-BR"/>
        </w:rPr>
        <w:t>DELIBERAÇÃO PLENÁRIA DPOBR N° 013</w:t>
      </w:r>
      <w:r w:rsidR="00404C8C" w:rsidRPr="004F58D3">
        <w:rPr>
          <w:rFonts w:ascii="Calibri" w:eastAsia="Cambria" w:hAnsi="Calibri" w:cs="Calibri"/>
          <w:smallCaps/>
          <w:color w:val="auto"/>
          <w:sz w:val="24"/>
          <w:szCs w:val="24"/>
          <w:lang w:eastAsia="pt-BR"/>
        </w:rPr>
        <w:t>5</w:t>
      </w:r>
      <w:r w:rsidR="007D16A2">
        <w:rPr>
          <w:rFonts w:ascii="Calibri" w:eastAsia="Cambria" w:hAnsi="Calibri" w:cs="Calibri"/>
          <w:smallCaps/>
          <w:color w:val="auto"/>
          <w:sz w:val="24"/>
          <w:szCs w:val="24"/>
          <w:lang w:eastAsia="pt-BR"/>
        </w:rPr>
        <w:t>-09</w:t>
      </w:r>
      <w:r w:rsidRPr="004F58D3">
        <w:rPr>
          <w:rFonts w:ascii="Calibri" w:eastAsia="Cambria" w:hAnsi="Calibri" w:cs="Calibri"/>
          <w:smallCaps/>
          <w:color w:val="auto"/>
          <w:sz w:val="24"/>
          <w:szCs w:val="24"/>
          <w:lang w:eastAsia="pt-BR"/>
        </w:rPr>
        <w:t>/2023</w:t>
      </w:r>
    </w:p>
    <w:p w14:paraId="57700C12" w14:textId="60A3523D" w:rsidR="00B82D73" w:rsidRPr="004F58D3" w:rsidRDefault="00B82D73" w:rsidP="00531256">
      <w:pPr>
        <w:spacing w:after="0" w:line="240" w:lineRule="auto"/>
        <w:jc w:val="both"/>
        <w:rPr>
          <w:rFonts w:ascii="Calibri" w:eastAsia="Cambria" w:hAnsi="Calibri" w:cs="Calibri"/>
          <w:b/>
          <w:color w:val="auto"/>
          <w:sz w:val="24"/>
          <w:szCs w:val="24"/>
          <w:lang w:eastAsia="pt-BR"/>
        </w:rPr>
      </w:pPr>
    </w:p>
    <w:p w14:paraId="5997E4A6" w14:textId="1DA82144" w:rsidR="004C0BF6" w:rsidRPr="004F58D3" w:rsidRDefault="00633AEF" w:rsidP="00930F4C">
      <w:pPr>
        <w:pStyle w:val="Corpo"/>
        <w:spacing w:after="0" w:line="240" w:lineRule="auto"/>
        <w:ind w:left="5103"/>
        <w:jc w:val="both"/>
        <w:rPr>
          <w:rFonts w:ascii="Calibri" w:hAnsi="Calibri" w:cs="Calibri"/>
          <w:b w:val="0"/>
          <w:bCs w:val="0"/>
          <w:sz w:val="24"/>
          <w:szCs w:val="24"/>
        </w:rPr>
      </w:pPr>
      <w:r w:rsidRPr="004F58D3">
        <w:rPr>
          <w:rFonts w:ascii="Calibri" w:hAnsi="Calibri" w:cs="Calibri"/>
          <w:b w:val="0"/>
          <w:bCs w:val="0"/>
          <w:sz w:val="24"/>
          <w:szCs w:val="24"/>
          <w:lang w:val="pt-PT"/>
        </w:rPr>
        <w:t>Autoriza a Presidência do CAU/BR a assinar Acordo de Cooperação Técnica com o Ministério das Cidades e com o CONFEA.</w:t>
      </w:r>
    </w:p>
    <w:p w14:paraId="5E4134B1" w14:textId="77777777" w:rsidR="00806249" w:rsidRPr="004F58D3" w:rsidRDefault="00806249" w:rsidP="00806249">
      <w:pPr>
        <w:spacing w:after="0" w:line="240" w:lineRule="auto"/>
        <w:ind w:firstLine="1701"/>
        <w:jc w:val="both"/>
        <w:rPr>
          <w:rFonts w:ascii="Calibri" w:eastAsia="Cambria" w:hAnsi="Calibri" w:cs="Calibri"/>
          <w:sz w:val="24"/>
          <w:szCs w:val="24"/>
          <w:lang w:eastAsia="pt-BR"/>
        </w:rPr>
      </w:pPr>
    </w:p>
    <w:p w14:paraId="7713C493" w14:textId="4A512EA3" w:rsidR="004C0BF6" w:rsidRPr="004F58D3" w:rsidRDefault="004C0BF6" w:rsidP="004C0BF6">
      <w:pPr>
        <w:spacing w:after="0" w:line="240" w:lineRule="auto"/>
        <w:jc w:val="both"/>
        <w:rPr>
          <w:rFonts w:ascii="Calibri" w:eastAsia="Times New Roman" w:hAnsi="Calibri" w:cs="Calibri"/>
          <w:sz w:val="24"/>
          <w:szCs w:val="24"/>
          <w:lang w:eastAsia="pt-BR"/>
        </w:rPr>
      </w:pPr>
      <w:r w:rsidRPr="004F58D3">
        <w:rPr>
          <w:rFonts w:ascii="Calibri" w:eastAsia="Times New Roman" w:hAnsi="Calibri" w:cs="Calibri"/>
          <w:sz w:val="24"/>
          <w:szCs w:val="24"/>
          <w:lang w:eastAsia="pt-BR"/>
        </w:rPr>
        <w:t xml:space="preserve">O PLENÁRIO DO CONSELHO DE ARQUITETURA E URBANISMO DO BRASIL - CAU/BR, no exercício das competências e prerrogativas de que tratam os </w:t>
      </w:r>
      <w:proofErr w:type="spellStart"/>
      <w:r w:rsidRPr="004F58D3">
        <w:rPr>
          <w:rFonts w:ascii="Calibri" w:eastAsia="Times New Roman" w:hAnsi="Calibri" w:cs="Calibri"/>
          <w:sz w:val="24"/>
          <w:szCs w:val="24"/>
          <w:lang w:eastAsia="pt-BR"/>
        </w:rPr>
        <w:t>arts</w:t>
      </w:r>
      <w:proofErr w:type="spellEnd"/>
      <w:r w:rsidRPr="004F58D3">
        <w:rPr>
          <w:rFonts w:ascii="Calibri" w:eastAsia="Times New Roman" w:hAnsi="Calibri" w:cs="Calibri"/>
          <w:sz w:val="24"/>
          <w:szCs w:val="24"/>
          <w:lang w:eastAsia="pt-BR"/>
        </w:rPr>
        <w:t>. 2°, 4° e 30 do Regimento Interno do CAU/BR, reunido ordinariamente por meio de reunião híbrida, no</w:t>
      </w:r>
      <w:r w:rsidR="007D0F99" w:rsidRPr="004F58D3">
        <w:rPr>
          <w:rFonts w:ascii="Calibri" w:eastAsia="Times New Roman" w:hAnsi="Calibri" w:cs="Calibri"/>
          <w:sz w:val="24"/>
          <w:szCs w:val="24"/>
          <w:lang w:eastAsia="pt-BR"/>
        </w:rPr>
        <w:t>s</w:t>
      </w:r>
      <w:r w:rsidR="00CE3083" w:rsidRPr="004F58D3">
        <w:rPr>
          <w:rFonts w:ascii="Calibri" w:eastAsia="Times New Roman" w:hAnsi="Calibri" w:cs="Calibri"/>
          <w:sz w:val="24"/>
          <w:szCs w:val="24"/>
          <w:lang w:eastAsia="pt-BR"/>
        </w:rPr>
        <w:t xml:space="preserve"> dia</w:t>
      </w:r>
      <w:r w:rsidR="007D0F99" w:rsidRPr="004F58D3">
        <w:rPr>
          <w:rFonts w:ascii="Calibri" w:eastAsia="Times New Roman" w:hAnsi="Calibri" w:cs="Calibri"/>
          <w:sz w:val="24"/>
          <w:szCs w:val="24"/>
          <w:lang w:eastAsia="pt-BR"/>
        </w:rPr>
        <w:t>s</w:t>
      </w:r>
      <w:r w:rsidR="00CE3083" w:rsidRPr="004F58D3">
        <w:rPr>
          <w:rFonts w:ascii="Calibri" w:eastAsia="Times New Roman" w:hAnsi="Calibri" w:cs="Calibri"/>
          <w:sz w:val="24"/>
          <w:szCs w:val="24"/>
          <w:lang w:eastAsia="pt-BR"/>
        </w:rPr>
        <w:t xml:space="preserve"> </w:t>
      </w:r>
      <w:r w:rsidR="007D0F99" w:rsidRPr="004F58D3">
        <w:rPr>
          <w:rFonts w:ascii="Calibri" w:eastAsia="Times New Roman" w:hAnsi="Calibri" w:cs="Calibri"/>
          <w:sz w:val="24"/>
          <w:szCs w:val="24"/>
          <w:lang w:eastAsia="pt-BR"/>
        </w:rPr>
        <w:t>1</w:t>
      </w:r>
      <w:r w:rsidR="00404C8C" w:rsidRPr="004F58D3">
        <w:rPr>
          <w:rFonts w:ascii="Calibri" w:eastAsia="Times New Roman" w:hAnsi="Calibri" w:cs="Calibri"/>
          <w:sz w:val="24"/>
          <w:szCs w:val="24"/>
          <w:lang w:eastAsia="pt-BR"/>
        </w:rPr>
        <w:t>3 e 14 de abril de</w:t>
      </w:r>
      <w:r w:rsidR="007D0F99" w:rsidRPr="004F58D3">
        <w:rPr>
          <w:rFonts w:ascii="Calibri" w:eastAsia="Times New Roman" w:hAnsi="Calibri" w:cs="Calibri"/>
          <w:sz w:val="24"/>
          <w:szCs w:val="24"/>
          <w:lang w:eastAsia="pt-BR"/>
        </w:rPr>
        <w:t xml:space="preserve"> </w:t>
      </w:r>
      <w:r w:rsidR="00CE3083" w:rsidRPr="004F58D3">
        <w:rPr>
          <w:rFonts w:ascii="Calibri" w:eastAsia="Times New Roman" w:hAnsi="Calibri" w:cs="Calibri"/>
          <w:sz w:val="24"/>
          <w:szCs w:val="24"/>
          <w:lang w:eastAsia="pt-BR"/>
        </w:rPr>
        <w:t>2023,</w:t>
      </w:r>
      <w:r w:rsidRPr="004F58D3">
        <w:rPr>
          <w:rFonts w:ascii="Calibri" w:eastAsia="Times New Roman" w:hAnsi="Calibri" w:cs="Calibri"/>
          <w:sz w:val="24"/>
          <w:szCs w:val="24"/>
          <w:lang w:eastAsia="pt-BR"/>
        </w:rPr>
        <w:t xml:space="preserve"> após análise do assunto em epígrafe, e</w:t>
      </w:r>
    </w:p>
    <w:p w14:paraId="4C69208E" w14:textId="77777777" w:rsidR="004C0BF6" w:rsidRPr="004F58D3" w:rsidRDefault="004C0BF6" w:rsidP="004C0BF6">
      <w:pPr>
        <w:spacing w:after="0" w:line="240" w:lineRule="auto"/>
        <w:jc w:val="both"/>
        <w:rPr>
          <w:rFonts w:ascii="Calibri" w:hAnsi="Calibri" w:cs="Calibri"/>
          <w:bCs/>
          <w:sz w:val="24"/>
          <w:szCs w:val="24"/>
        </w:rPr>
      </w:pPr>
    </w:p>
    <w:p w14:paraId="587F975B" w14:textId="7E5731E6" w:rsidR="000836DF" w:rsidRPr="004F58D3" w:rsidRDefault="000836DF" w:rsidP="000836DF">
      <w:pPr>
        <w:spacing w:after="0" w:line="240" w:lineRule="auto"/>
        <w:jc w:val="both"/>
        <w:rPr>
          <w:rFonts w:ascii="Calibri" w:eastAsia="Times New Roman" w:hAnsi="Calibri" w:cs="Calibri"/>
          <w:sz w:val="24"/>
          <w:szCs w:val="24"/>
          <w:lang w:eastAsia="pt-BR"/>
        </w:rPr>
      </w:pPr>
      <w:r w:rsidRPr="004F58D3">
        <w:rPr>
          <w:rFonts w:ascii="Calibri" w:eastAsia="Times New Roman" w:hAnsi="Calibri" w:cs="Calibri"/>
          <w:sz w:val="24"/>
          <w:szCs w:val="24"/>
          <w:lang w:eastAsia="pt-BR"/>
        </w:rPr>
        <w:t xml:space="preserve">Considerando o §1° do art. 24 da Lei 12.378/2010: “ </w:t>
      </w:r>
      <w:r w:rsidRPr="004F58D3">
        <w:rPr>
          <w:rFonts w:ascii="Calibri" w:eastAsia="Times New Roman" w:hAnsi="Calibri" w:cs="Calibri"/>
          <w:i/>
          <w:sz w:val="24"/>
          <w:szCs w:val="24"/>
          <w:lang w:eastAsia="pt-BR"/>
        </w:rPr>
        <w:t xml:space="preserve">O CAU/BR e os </w:t>
      </w:r>
      <w:proofErr w:type="spellStart"/>
      <w:r w:rsidRPr="004F58D3">
        <w:rPr>
          <w:rFonts w:ascii="Calibri" w:eastAsia="Times New Roman" w:hAnsi="Calibri" w:cs="Calibri"/>
          <w:i/>
          <w:sz w:val="24"/>
          <w:szCs w:val="24"/>
          <w:lang w:eastAsia="pt-BR"/>
        </w:rPr>
        <w:t>CAUs</w:t>
      </w:r>
      <w:proofErr w:type="spellEnd"/>
      <w:r w:rsidRPr="004F58D3">
        <w:rPr>
          <w:rFonts w:ascii="Calibri" w:eastAsia="Times New Roman" w:hAnsi="Calibri" w:cs="Calibri"/>
          <w:i/>
          <w:sz w:val="24"/>
          <w:szCs w:val="24"/>
          <w:lang w:eastAsia="pt-BR"/>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4F58D3">
        <w:rPr>
          <w:rFonts w:ascii="Calibri" w:eastAsia="Times New Roman" w:hAnsi="Calibri" w:cs="Calibri"/>
          <w:sz w:val="24"/>
          <w:szCs w:val="24"/>
          <w:lang w:eastAsia="pt-BR"/>
        </w:rPr>
        <w:t>”;</w:t>
      </w:r>
    </w:p>
    <w:p w14:paraId="31DE6DC7" w14:textId="77777777" w:rsidR="000836DF" w:rsidRPr="004F58D3" w:rsidRDefault="000836DF" w:rsidP="000836DF">
      <w:pPr>
        <w:spacing w:after="0" w:line="240" w:lineRule="auto"/>
        <w:jc w:val="both"/>
        <w:rPr>
          <w:rFonts w:ascii="Calibri" w:eastAsia="Times New Roman" w:hAnsi="Calibri" w:cs="Calibri"/>
          <w:sz w:val="24"/>
          <w:szCs w:val="24"/>
          <w:lang w:eastAsia="pt-BR"/>
        </w:rPr>
      </w:pPr>
    </w:p>
    <w:p w14:paraId="3D263E77" w14:textId="542DDBD4" w:rsidR="000836DF" w:rsidRPr="004F58D3" w:rsidRDefault="000836DF" w:rsidP="000836DF">
      <w:pPr>
        <w:spacing w:after="0" w:line="240" w:lineRule="auto"/>
        <w:jc w:val="both"/>
        <w:rPr>
          <w:rFonts w:ascii="Calibri" w:eastAsia="Times New Roman" w:hAnsi="Calibri" w:cs="Calibri"/>
          <w:sz w:val="24"/>
          <w:szCs w:val="24"/>
          <w:lang w:eastAsia="pt-BR"/>
        </w:rPr>
      </w:pPr>
      <w:r w:rsidRPr="004F58D3">
        <w:rPr>
          <w:rFonts w:ascii="Calibri" w:eastAsia="Times New Roman" w:hAnsi="Calibri" w:cs="Calibri"/>
          <w:sz w:val="24"/>
          <w:szCs w:val="24"/>
          <w:lang w:eastAsia="pt-BR"/>
        </w:rPr>
        <w:t xml:space="preserve">Considerando a necessidade </w:t>
      </w:r>
      <w:r w:rsidR="001B7111">
        <w:rPr>
          <w:rFonts w:ascii="Calibri" w:eastAsia="Times New Roman" w:hAnsi="Calibri" w:cs="Calibri"/>
          <w:sz w:val="24"/>
          <w:szCs w:val="24"/>
          <w:lang w:eastAsia="pt-BR"/>
        </w:rPr>
        <w:t xml:space="preserve">de </w:t>
      </w:r>
      <w:r w:rsidRPr="004F58D3">
        <w:rPr>
          <w:rFonts w:ascii="Calibri" w:eastAsia="Times New Roman" w:hAnsi="Calibri" w:cs="Calibri"/>
          <w:sz w:val="24"/>
          <w:szCs w:val="24"/>
          <w:lang w:eastAsia="pt-BR"/>
        </w:rPr>
        <w:t>verificação de informações atualizadas quanto aos registros profissionais ativos, para se habilitarem a atuar no Programa de Melhorias Habitacionais Financiadas (PMH), d</w:t>
      </w:r>
      <w:r w:rsidR="00A333A6">
        <w:rPr>
          <w:rFonts w:ascii="Calibri" w:eastAsia="Times New Roman" w:hAnsi="Calibri" w:cs="Calibri"/>
          <w:sz w:val="24"/>
          <w:szCs w:val="24"/>
          <w:lang w:eastAsia="pt-BR"/>
        </w:rPr>
        <w:t>o</w:t>
      </w:r>
      <w:r w:rsidRPr="004F58D3">
        <w:rPr>
          <w:rFonts w:ascii="Calibri" w:eastAsia="Times New Roman" w:hAnsi="Calibri" w:cs="Calibri"/>
          <w:sz w:val="24"/>
          <w:szCs w:val="24"/>
          <w:lang w:eastAsia="pt-BR"/>
        </w:rPr>
        <w:t xml:space="preserve"> Ministério das Cidades, com vistas à melhoria habitacional contratada por tomador de cré</w:t>
      </w:r>
      <w:r w:rsidR="00A333A6">
        <w:rPr>
          <w:rFonts w:ascii="Calibri" w:eastAsia="Times New Roman" w:hAnsi="Calibri" w:cs="Calibri"/>
          <w:sz w:val="24"/>
          <w:szCs w:val="24"/>
          <w:lang w:eastAsia="pt-BR"/>
        </w:rPr>
        <w:t>dito beneficiado pelo Programa;</w:t>
      </w:r>
    </w:p>
    <w:p w14:paraId="7F372688" w14:textId="77777777" w:rsidR="000836DF" w:rsidRPr="004F58D3" w:rsidRDefault="000836DF" w:rsidP="000836DF">
      <w:pPr>
        <w:autoSpaceDE w:val="0"/>
        <w:autoSpaceDN w:val="0"/>
        <w:adjustRightInd w:val="0"/>
        <w:spacing w:after="0" w:line="240" w:lineRule="auto"/>
        <w:jc w:val="both"/>
        <w:rPr>
          <w:rFonts w:ascii="Calibri" w:hAnsi="Calibri" w:cs="Calibri"/>
          <w:sz w:val="24"/>
          <w:szCs w:val="24"/>
        </w:rPr>
      </w:pPr>
    </w:p>
    <w:p w14:paraId="01CE1E4E" w14:textId="77777777" w:rsidR="000836DF" w:rsidRPr="004F58D3" w:rsidRDefault="000836DF" w:rsidP="000836DF">
      <w:pPr>
        <w:autoSpaceDE w:val="0"/>
        <w:autoSpaceDN w:val="0"/>
        <w:adjustRightInd w:val="0"/>
        <w:spacing w:after="0" w:line="240" w:lineRule="auto"/>
        <w:jc w:val="both"/>
        <w:rPr>
          <w:rFonts w:ascii="Calibri" w:hAnsi="Calibri" w:cs="Calibri"/>
          <w:sz w:val="24"/>
          <w:szCs w:val="24"/>
        </w:rPr>
      </w:pPr>
      <w:r w:rsidRPr="004F58D3">
        <w:rPr>
          <w:rFonts w:ascii="Calibri" w:hAnsi="Calibri" w:cs="Calibri"/>
          <w:sz w:val="24"/>
          <w:szCs w:val="24"/>
        </w:rPr>
        <w:t xml:space="preserve">Considerando a missão do CAU: </w:t>
      </w:r>
      <w:r w:rsidRPr="004F58D3">
        <w:rPr>
          <w:rFonts w:ascii="Calibri" w:hAnsi="Calibri" w:cs="Calibri"/>
          <w:i/>
          <w:sz w:val="24"/>
          <w:szCs w:val="24"/>
        </w:rPr>
        <w:t>“Arquitetura e Urbanismo para todos</w:t>
      </w:r>
      <w:r w:rsidRPr="004F58D3">
        <w:rPr>
          <w:rFonts w:ascii="Calibri" w:hAnsi="Calibri" w:cs="Calibri"/>
          <w:sz w:val="24"/>
          <w:szCs w:val="24"/>
        </w:rPr>
        <w:t>”;</w:t>
      </w:r>
    </w:p>
    <w:p w14:paraId="5B6D4337" w14:textId="77777777" w:rsidR="000836DF" w:rsidRPr="004F58D3" w:rsidRDefault="000836DF" w:rsidP="000836DF">
      <w:pPr>
        <w:autoSpaceDE w:val="0"/>
        <w:autoSpaceDN w:val="0"/>
        <w:adjustRightInd w:val="0"/>
        <w:spacing w:after="0" w:line="240" w:lineRule="auto"/>
        <w:jc w:val="both"/>
        <w:rPr>
          <w:rFonts w:ascii="Calibri" w:hAnsi="Calibri" w:cs="Calibri"/>
          <w:sz w:val="24"/>
          <w:szCs w:val="24"/>
        </w:rPr>
      </w:pPr>
    </w:p>
    <w:p w14:paraId="09B88D9F" w14:textId="7AAFB674" w:rsidR="000836DF" w:rsidRPr="004F58D3" w:rsidRDefault="000836DF" w:rsidP="000836DF">
      <w:pPr>
        <w:autoSpaceDE w:val="0"/>
        <w:autoSpaceDN w:val="0"/>
        <w:adjustRightInd w:val="0"/>
        <w:spacing w:after="0" w:line="240" w:lineRule="auto"/>
        <w:jc w:val="both"/>
        <w:rPr>
          <w:rFonts w:ascii="Calibri" w:hAnsi="Calibri" w:cs="Calibri"/>
          <w:sz w:val="24"/>
          <w:szCs w:val="24"/>
        </w:rPr>
      </w:pPr>
      <w:r w:rsidRPr="004F58D3">
        <w:rPr>
          <w:rFonts w:ascii="Calibri" w:hAnsi="Calibri" w:cs="Calibri"/>
          <w:sz w:val="24"/>
          <w:szCs w:val="24"/>
        </w:rPr>
        <w:t xml:space="preserve">Considerando a necessidade em garantir o cumprimento da Lei </w:t>
      </w:r>
      <w:r w:rsidR="001B7111">
        <w:rPr>
          <w:rFonts w:ascii="Calibri" w:hAnsi="Calibri" w:cs="Calibri"/>
          <w:sz w:val="24"/>
          <w:szCs w:val="24"/>
        </w:rPr>
        <w:t xml:space="preserve">nº </w:t>
      </w:r>
      <w:r w:rsidRPr="004F58D3">
        <w:rPr>
          <w:rFonts w:ascii="Calibri" w:hAnsi="Calibri" w:cs="Calibri"/>
          <w:sz w:val="24"/>
          <w:szCs w:val="24"/>
        </w:rPr>
        <w:t>13.709, de 14 de agosto de 2018</w:t>
      </w:r>
      <w:r w:rsidR="001B7111">
        <w:rPr>
          <w:rFonts w:ascii="Calibri" w:hAnsi="Calibri" w:cs="Calibri"/>
          <w:sz w:val="24"/>
          <w:szCs w:val="24"/>
        </w:rPr>
        <w:t xml:space="preserve">, </w:t>
      </w:r>
      <w:r w:rsidRPr="004F58D3">
        <w:rPr>
          <w:rFonts w:ascii="Calibri" w:hAnsi="Calibri" w:cs="Calibri"/>
          <w:sz w:val="24"/>
          <w:szCs w:val="24"/>
        </w:rPr>
        <w:t>Lei geral de Proteção de Dados Pessoais (LGPD);</w:t>
      </w:r>
    </w:p>
    <w:p w14:paraId="081DC1D1" w14:textId="77777777" w:rsidR="000836DF" w:rsidRPr="004F58D3" w:rsidRDefault="000836DF" w:rsidP="000836DF">
      <w:pPr>
        <w:autoSpaceDE w:val="0"/>
        <w:autoSpaceDN w:val="0"/>
        <w:adjustRightInd w:val="0"/>
        <w:spacing w:after="0" w:line="240" w:lineRule="auto"/>
        <w:jc w:val="both"/>
        <w:rPr>
          <w:rFonts w:ascii="Calibri" w:hAnsi="Calibri" w:cs="Calibri"/>
          <w:color w:val="auto"/>
          <w:sz w:val="24"/>
          <w:szCs w:val="24"/>
        </w:rPr>
      </w:pPr>
    </w:p>
    <w:p w14:paraId="78A1131D" w14:textId="77777777" w:rsidR="000836DF" w:rsidRPr="004F58D3" w:rsidRDefault="000836DF" w:rsidP="000836DF">
      <w:pPr>
        <w:spacing w:after="0" w:line="240" w:lineRule="auto"/>
        <w:jc w:val="both"/>
        <w:rPr>
          <w:rFonts w:ascii="Calibri" w:eastAsia="Times New Roman" w:hAnsi="Calibri" w:cs="Calibri"/>
          <w:sz w:val="24"/>
          <w:szCs w:val="24"/>
          <w:lang w:eastAsia="pt-BR"/>
        </w:rPr>
      </w:pPr>
      <w:r w:rsidRPr="004F58D3">
        <w:rPr>
          <w:rFonts w:ascii="Calibri" w:hAnsi="Calibri" w:cs="Calibri"/>
          <w:color w:val="auto"/>
          <w:sz w:val="24"/>
          <w:szCs w:val="24"/>
        </w:rPr>
        <w:t>Considerando que o ACT prevê a criação de Grupo de Trabalho para zelar pelo cumprimento do acordo, bem como coordenar, organizar, articular, acompanhar monitorar e supervisionar as ações que serão tomadas para o cumprimento do ajuste, sendo necessária a indicação de servidor público do CAU/BR, bem como um representante para gerenciar a parceria;</w:t>
      </w:r>
    </w:p>
    <w:p w14:paraId="56673579" w14:textId="77777777" w:rsidR="000836DF" w:rsidRPr="004F58D3" w:rsidRDefault="000836DF" w:rsidP="000836DF">
      <w:pPr>
        <w:spacing w:after="0" w:line="240" w:lineRule="auto"/>
        <w:jc w:val="both"/>
        <w:rPr>
          <w:rFonts w:ascii="Calibri" w:eastAsia="Times New Roman" w:hAnsi="Calibri" w:cs="Calibri"/>
          <w:sz w:val="24"/>
          <w:szCs w:val="24"/>
          <w:lang w:eastAsia="pt-BR"/>
        </w:rPr>
      </w:pPr>
    </w:p>
    <w:p w14:paraId="507B3933" w14:textId="77777777" w:rsidR="000836DF" w:rsidRPr="004F58D3" w:rsidRDefault="000836DF" w:rsidP="000836DF">
      <w:pPr>
        <w:spacing w:after="0" w:line="240" w:lineRule="auto"/>
        <w:jc w:val="both"/>
        <w:rPr>
          <w:rFonts w:ascii="Calibri" w:eastAsia="Times New Roman" w:hAnsi="Calibri" w:cs="Calibri"/>
          <w:color w:val="auto"/>
          <w:sz w:val="24"/>
          <w:szCs w:val="24"/>
          <w:lang w:eastAsia="pt-BR"/>
        </w:rPr>
      </w:pPr>
      <w:r w:rsidRPr="004F58D3">
        <w:rPr>
          <w:rFonts w:ascii="Calibri" w:hAnsi="Calibri" w:cs="Calibri"/>
          <w:color w:val="auto"/>
          <w:sz w:val="24"/>
          <w:szCs w:val="24"/>
        </w:rPr>
        <w:t xml:space="preserve">Considerando a necessidade de discussão, junto ao </w:t>
      </w:r>
      <w:r w:rsidRPr="004F58D3">
        <w:rPr>
          <w:rFonts w:ascii="Calibri" w:eastAsia="Times New Roman" w:hAnsi="Calibri" w:cs="Calibri"/>
          <w:color w:val="auto"/>
          <w:sz w:val="24"/>
          <w:szCs w:val="24"/>
          <w:lang w:eastAsia="pt-BR"/>
        </w:rPr>
        <w:t>Programa de Melhorias Habitacionais Financiadas (PMH), que utilizará as informações fornecidas pelos Conselhos, sobre:</w:t>
      </w:r>
    </w:p>
    <w:p w14:paraId="2D7A0A4C" w14:textId="77777777" w:rsidR="000836DF" w:rsidRPr="004F58D3" w:rsidRDefault="000836DF" w:rsidP="00C37DD6">
      <w:pPr>
        <w:pStyle w:val="PargrafodaLista"/>
        <w:numPr>
          <w:ilvl w:val="0"/>
          <w:numId w:val="6"/>
        </w:numPr>
        <w:tabs>
          <w:tab w:val="left" w:pos="426"/>
        </w:tabs>
        <w:spacing w:after="0" w:line="240" w:lineRule="auto"/>
        <w:ind w:left="426" w:hanging="284"/>
        <w:contextualSpacing w:val="0"/>
        <w:rPr>
          <w:rFonts w:ascii="Calibri" w:hAnsi="Calibri" w:cs="Calibri"/>
          <w:color w:val="auto"/>
          <w:sz w:val="24"/>
          <w:szCs w:val="24"/>
        </w:rPr>
      </w:pPr>
      <w:r w:rsidRPr="004F58D3">
        <w:rPr>
          <w:rFonts w:ascii="Calibri" w:hAnsi="Calibri" w:cs="Calibri"/>
          <w:color w:val="auto"/>
          <w:sz w:val="24"/>
          <w:szCs w:val="24"/>
        </w:rPr>
        <w:t>Esclarecimento de que o Registro de Responsabilidade Técnica, emitido pelo Conselho de Arquitetura e Urbanismo, tem fé pública;</w:t>
      </w:r>
    </w:p>
    <w:p w14:paraId="4BBEA388" w14:textId="77777777" w:rsidR="000836DF" w:rsidRPr="004F58D3" w:rsidRDefault="000836DF" w:rsidP="000836DF">
      <w:pPr>
        <w:pStyle w:val="PargrafodaLista"/>
        <w:numPr>
          <w:ilvl w:val="0"/>
          <w:numId w:val="6"/>
        </w:numPr>
        <w:tabs>
          <w:tab w:val="left" w:pos="426"/>
        </w:tabs>
        <w:spacing w:after="0" w:line="240" w:lineRule="auto"/>
        <w:ind w:left="142" w:firstLine="0"/>
        <w:contextualSpacing w:val="0"/>
        <w:rPr>
          <w:rFonts w:ascii="Calibri" w:hAnsi="Calibri" w:cs="Calibri"/>
          <w:color w:val="auto"/>
          <w:sz w:val="24"/>
          <w:szCs w:val="24"/>
        </w:rPr>
      </w:pPr>
      <w:r w:rsidRPr="004F58D3">
        <w:rPr>
          <w:rFonts w:ascii="Calibri" w:hAnsi="Calibri" w:cs="Calibri"/>
          <w:color w:val="auto"/>
          <w:sz w:val="24"/>
          <w:szCs w:val="24"/>
        </w:rPr>
        <w:t xml:space="preserve">Garantia dos honorários mínimos profissionais; </w:t>
      </w:r>
    </w:p>
    <w:p w14:paraId="3B59B0C1" w14:textId="77777777" w:rsidR="000836DF" w:rsidRPr="004F58D3" w:rsidRDefault="000836DF" w:rsidP="000836DF">
      <w:pPr>
        <w:pStyle w:val="PargrafodaLista"/>
        <w:numPr>
          <w:ilvl w:val="0"/>
          <w:numId w:val="6"/>
        </w:numPr>
        <w:tabs>
          <w:tab w:val="left" w:pos="426"/>
        </w:tabs>
        <w:spacing w:after="0" w:line="240" w:lineRule="auto"/>
        <w:ind w:left="142" w:firstLine="0"/>
        <w:contextualSpacing w:val="0"/>
        <w:rPr>
          <w:rFonts w:ascii="Calibri" w:hAnsi="Calibri" w:cs="Calibri"/>
          <w:color w:val="auto"/>
          <w:sz w:val="24"/>
          <w:szCs w:val="24"/>
        </w:rPr>
      </w:pPr>
      <w:r w:rsidRPr="004F58D3">
        <w:rPr>
          <w:rFonts w:ascii="Calibri" w:hAnsi="Calibri" w:cs="Calibri"/>
          <w:color w:val="auto"/>
          <w:sz w:val="24"/>
          <w:szCs w:val="24"/>
        </w:rPr>
        <w:t>Possibilidade de contrapartida do Poder público em relação à regularização fundiária; e</w:t>
      </w:r>
    </w:p>
    <w:p w14:paraId="7ADEB1E7" w14:textId="77777777" w:rsidR="000836DF" w:rsidRPr="004F58D3" w:rsidRDefault="000836DF" w:rsidP="000836DF">
      <w:pPr>
        <w:pStyle w:val="PargrafodaLista"/>
        <w:tabs>
          <w:tab w:val="left" w:pos="426"/>
        </w:tabs>
        <w:ind w:left="142"/>
        <w:rPr>
          <w:rFonts w:ascii="Calibri" w:hAnsi="Calibri" w:cs="Calibri"/>
          <w:color w:val="auto"/>
          <w:sz w:val="24"/>
          <w:szCs w:val="24"/>
        </w:rPr>
      </w:pPr>
    </w:p>
    <w:p w14:paraId="4C5BEA4C" w14:textId="5050F2B7" w:rsidR="000836DF" w:rsidRPr="004F58D3" w:rsidRDefault="000836DF" w:rsidP="000836DF">
      <w:pPr>
        <w:pStyle w:val="PargrafodaLista"/>
        <w:numPr>
          <w:ilvl w:val="0"/>
          <w:numId w:val="6"/>
        </w:numPr>
        <w:tabs>
          <w:tab w:val="left" w:pos="426"/>
        </w:tabs>
        <w:spacing w:after="0" w:line="240" w:lineRule="auto"/>
        <w:ind w:left="142" w:firstLine="0"/>
        <w:contextualSpacing w:val="0"/>
        <w:rPr>
          <w:rFonts w:ascii="Calibri" w:hAnsi="Calibri" w:cs="Calibri"/>
          <w:color w:val="auto"/>
          <w:sz w:val="24"/>
          <w:szCs w:val="24"/>
        </w:rPr>
      </w:pPr>
      <w:r w:rsidRPr="004F58D3">
        <w:rPr>
          <w:rFonts w:ascii="Calibri" w:hAnsi="Calibri" w:cs="Calibri"/>
          <w:color w:val="auto"/>
          <w:sz w:val="24"/>
          <w:szCs w:val="24"/>
        </w:rPr>
        <w:t>Oferecimento de segurança jurídica e econômica aos profissionais - permitindo que possam desenvolver suas ati</w:t>
      </w:r>
      <w:r w:rsidR="001B7111">
        <w:rPr>
          <w:rFonts w:ascii="Calibri" w:hAnsi="Calibri" w:cs="Calibri"/>
          <w:color w:val="auto"/>
          <w:sz w:val="24"/>
          <w:szCs w:val="24"/>
        </w:rPr>
        <w:t>vidades mesmo com baixo capital.</w:t>
      </w:r>
    </w:p>
    <w:p w14:paraId="7D38375A" w14:textId="77777777" w:rsidR="000836DF" w:rsidRPr="004F58D3" w:rsidRDefault="000836DF" w:rsidP="000836DF">
      <w:pPr>
        <w:tabs>
          <w:tab w:val="left" w:pos="9638"/>
        </w:tabs>
        <w:autoSpaceDE w:val="0"/>
        <w:autoSpaceDN w:val="0"/>
        <w:adjustRightInd w:val="0"/>
        <w:spacing w:after="0" w:line="240" w:lineRule="auto"/>
        <w:jc w:val="both"/>
        <w:rPr>
          <w:rFonts w:ascii="Calibri" w:hAnsi="Calibri" w:cs="Calibri"/>
          <w:sz w:val="24"/>
          <w:szCs w:val="24"/>
        </w:rPr>
      </w:pPr>
    </w:p>
    <w:p w14:paraId="24AA2920" w14:textId="4C7C2528" w:rsidR="00633AEF" w:rsidRPr="004F58D3" w:rsidRDefault="00633AEF" w:rsidP="000836DF">
      <w:pPr>
        <w:spacing w:after="0" w:line="240" w:lineRule="auto"/>
        <w:jc w:val="both"/>
        <w:rPr>
          <w:rFonts w:ascii="Calibri" w:eastAsia="Times New Roman" w:hAnsi="Calibri" w:cs="Calibri"/>
          <w:sz w:val="24"/>
          <w:szCs w:val="24"/>
          <w:lang w:eastAsia="pt-BR"/>
        </w:rPr>
      </w:pPr>
      <w:r w:rsidRPr="004F58D3">
        <w:rPr>
          <w:rFonts w:ascii="Calibri" w:eastAsia="Times New Roman" w:hAnsi="Calibri" w:cs="Calibri"/>
          <w:sz w:val="24"/>
          <w:szCs w:val="24"/>
          <w:lang w:eastAsia="pt-BR"/>
        </w:rPr>
        <w:t xml:space="preserve">Considerando a Informação Jurídica n° 3/GCR/2023, de 27 de março de 2023; </w:t>
      </w:r>
      <w:r w:rsidR="001B7111">
        <w:rPr>
          <w:rFonts w:ascii="Calibri" w:eastAsia="Times New Roman" w:hAnsi="Calibri" w:cs="Calibri"/>
          <w:sz w:val="24"/>
          <w:szCs w:val="24"/>
          <w:lang w:eastAsia="pt-BR"/>
        </w:rPr>
        <w:t>e</w:t>
      </w:r>
    </w:p>
    <w:p w14:paraId="0A198BA3" w14:textId="77777777" w:rsidR="00633AEF" w:rsidRPr="004F58D3" w:rsidRDefault="00633AEF" w:rsidP="000836DF">
      <w:pPr>
        <w:spacing w:after="0" w:line="240" w:lineRule="auto"/>
        <w:jc w:val="both"/>
        <w:rPr>
          <w:rFonts w:ascii="Calibri" w:eastAsia="Times New Roman" w:hAnsi="Calibri" w:cs="Calibri"/>
          <w:sz w:val="24"/>
          <w:szCs w:val="24"/>
          <w:lang w:eastAsia="pt-BR"/>
        </w:rPr>
      </w:pPr>
    </w:p>
    <w:p w14:paraId="70B07E6A" w14:textId="5ABC893D" w:rsidR="000836DF" w:rsidRPr="004F58D3" w:rsidRDefault="000836DF" w:rsidP="000836DF">
      <w:pPr>
        <w:spacing w:after="0" w:line="240" w:lineRule="auto"/>
        <w:jc w:val="both"/>
        <w:rPr>
          <w:rFonts w:ascii="Calibri" w:eastAsia="Times New Roman" w:hAnsi="Calibri" w:cs="Calibri"/>
          <w:sz w:val="24"/>
          <w:szCs w:val="24"/>
          <w:lang w:eastAsia="pt-BR"/>
        </w:rPr>
      </w:pPr>
      <w:r w:rsidRPr="004F58D3">
        <w:rPr>
          <w:rFonts w:ascii="Calibri" w:eastAsia="Times New Roman" w:hAnsi="Calibri" w:cs="Calibri"/>
          <w:sz w:val="24"/>
          <w:szCs w:val="24"/>
          <w:lang w:eastAsia="pt-BR"/>
        </w:rPr>
        <w:t xml:space="preserve">Considerando a </w:t>
      </w:r>
      <w:r w:rsidR="001B7111" w:rsidRPr="004F58D3">
        <w:rPr>
          <w:rFonts w:ascii="Calibri" w:eastAsia="Times New Roman" w:hAnsi="Calibri" w:cs="Calibri"/>
          <w:sz w:val="24"/>
          <w:szCs w:val="24"/>
          <w:lang w:eastAsia="pt-BR"/>
        </w:rPr>
        <w:t xml:space="preserve">Deliberação </w:t>
      </w:r>
      <w:r w:rsidR="001B7111">
        <w:rPr>
          <w:rFonts w:ascii="Calibri" w:eastAsia="Times New Roman" w:hAnsi="Calibri" w:cs="Calibri"/>
          <w:sz w:val="24"/>
          <w:szCs w:val="24"/>
          <w:lang w:eastAsia="pt-BR"/>
        </w:rPr>
        <w:t xml:space="preserve">nº </w:t>
      </w:r>
      <w:r w:rsidRPr="004F58D3">
        <w:rPr>
          <w:rFonts w:ascii="Calibri" w:eastAsia="Times New Roman" w:hAnsi="Calibri" w:cs="Calibri"/>
          <w:sz w:val="24"/>
          <w:szCs w:val="24"/>
          <w:lang w:eastAsia="pt-BR"/>
        </w:rPr>
        <w:t>012/2023</w:t>
      </w:r>
      <w:r w:rsidR="001B7111">
        <w:rPr>
          <w:rFonts w:ascii="Calibri" w:eastAsia="Times New Roman" w:hAnsi="Calibri" w:cs="Calibri"/>
          <w:sz w:val="24"/>
          <w:szCs w:val="24"/>
          <w:lang w:eastAsia="pt-BR"/>
        </w:rPr>
        <w:t xml:space="preserve"> da</w:t>
      </w:r>
      <w:r w:rsidRPr="004F58D3">
        <w:rPr>
          <w:rFonts w:ascii="Calibri" w:eastAsia="Times New Roman" w:hAnsi="Calibri" w:cs="Calibri"/>
          <w:sz w:val="24"/>
          <w:szCs w:val="24"/>
          <w:lang w:eastAsia="pt-BR"/>
        </w:rPr>
        <w:t xml:space="preserve"> CPP-CAU/BR, e</w:t>
      </w:r>
      <w:r w:rsidRPr="004F58D3">
        <w:rPr>
          <w:rFonts w:ascii="Calibri" w:hAnsi="Calibri" w:cs="Calibri"/>
          <w:sz w:val="24"/>
          <w:szCs w:val="24"/>
        </w:rPr>
        <w:t>ncaminhando a minuta do Acordo de Cooperação Técnica </w:t>
      </w:r>
      <w:r w:rsidR="00633AEF" w:rsidRPr="004F58D3">
        <w:rPr>
          <w:rFonts w:ascii="Calibri" w:hAnsi="Calibri" w:cs="Calibri"/>
          <w:sz w:val="24"/>
          <w:szCs w:val="24"/>
        </w:rPr>
        <w:t xml:space="preserve">entre </w:t>
      </w:r>
      <w:r w:rsidRPr="004F58D3">
        <w:rPr>
          <w:rFonts w:ascii="Calibri" w:hAnsi="Calibri" w:cs="Calibri"/>
          <w:sz w:val="24"/>
          <w:szCs w:val="24"/>
        </w:rPr>
        <w:t>o Ministério das Cidades, o Conselho de Arquitetura e Urbanismo do Brasil (CAU/BR) e o Conselho Federal de Engenharia e Agronomia (CONFEA), para aprovação do Plenário do CAU/BR.</w:t>
      </w:r>
    </w:p>
    <w:p w14:paraId="26AB2CFF" w14:textId="77777777" w:rsidR="00806249" w:rsidRPr="004F58D3" w:rsidRDefault="00806249" w:rsidP="00806249">
      <w:pPr>
        <w:spacing w:after="0" w:line="240" w:lineRule="auto"/>
        <w:jc w:val="both"/>
        <w:rPr>
          <w:rFonts w:ascii="Calibri" w:hAnsi="Calibri" w:cs="Calibri"/>
          <w:sz w:val="24"/>
          <w:szCs w:val="24"/>
          <w:lang w:eastAsia="pt-BR"/>
        </w:rPr>
      </w:pPr>
    </w:p>
    <w:p w14:paraId="0E75AD18" w14:textId="06034F25" w:rsidR="00806249" w:rsidRPr="004F58D3" w:rsidRDefault="00806249" w:rsidP="00806249">
      <w:pPr>
        <w:spacing w:after="0" w:line="240" w:lineRule="auto"/>
        <w:jc w:val="both"/>
        <w:rPr>
          <w:rFonts w:ascii="Calibri" w:eastAsia="Times New Roman" w:hAnsi="Calibri" w:cs="Calibri"/>
          <w:b/>
          <w:sz w:val="24"/>
          <w:szCs w:val="24"/>
          <w:lang w:eastAsia="pt-BR"/>
        </w:rPr>
      </w:pPr>
      <w:r w:rsidRPr="004F58D3">
        <w:rPr>
          <w:rFonts w:ascii="Calibri" w:eastAsia="Times New Roman" w:hAnsi="Calibri" w:cs="Calibri"/>
          <w:b/>
          <w:sz w:val="24"/>
          <w:szCs w:val="24"/>
          <w:lang w:eastAsia="pt-BR"/>
        </w:rPr>
        <w:t>DELIBER</w:t>
      </w:r>
      <w:r w:rsidR="00CE3083" w:rsidRPr="004F58D3">
        <w:rPr>
          <w:rFonts w:ascii="Calibri" w:eastAsia="Times New Roman" w:hAnsi="Calibri" w:cs="Calibri"/>
          <w:b/>
          <w:sz w:val="24"/>
          <w:szCs w:val="24"/>
          <w:lang w:eastAsia="pt-BR"/>
        </w:rPr>
        <w:t>A</w:t>
      </w:r>
      <w:r w:rsidRPr="004F58D3">
        <w:rPr>
          <w:rFonts w:ascii="Calibri" w:eastAsia="Times New Roman" w:hAnsi="Calibri" w:cs="Calibri"/>
          <w:b/>
          <w:sz w:val="24"/>
          <w:szCs w:val="24"/>
          <w:lang w:eastAsia="pt-BR"/>
        </w:rPr>
        <w:t>:</w:t>
      </w:r>
    </w:p>
    <w:p w14:paraId="537E3202" w14:textId="77777777" w:rsidR="00806249" w:rsidRPr="004F58D3" w:rsidRDefault="00806249" w:rsidP="00806249">
      <w:pPr>
        <w:spacing w:after="0" w:line="240" w:lineRule="auto"/>
        <w:jc w:val="both"/>
        <w:rPr>
          <w:rFonts w:ascii="Calibri" w:eastAsia="Times New Roman" w:hAnsi="Calibri" w:cs="Calibri"/>
          <w:b/>
          <w:sz w:val="24"/>
          <w:szCs w:val="24"/>
          <w:lang w:eastAsia="pt-BR"/>
        </w:rPr>
      </w:pPr>
    </w:p>
    <w:p w14:paraId="62C73BED" w14:textId="370407B3" w:rsidR="004C0BF6" w:rsidRPr="004F58D3" w:rsidRDefault="00633AEF" w:rsidP="00CE3083">
      <w:pPr>
        <w:pStyle w:val="PargrafodaLista"/>
        <w:numPr>
          <w:ilvl w:val="0"/>
          <w:numId w:val="4"/>
        </w:numPr>
        <w:tabs>
          <w:tab w:val="left" w:pos="284"/>
        </w:tabs>
        <w:spacing w:after="0" w:line="240" w:lineRule="auto"/>
        <w:ind w:left="0" w:firstLine="0"/>
        <w:jc w:val="both"/>
        <w:rPr>
          <w:rFonts w:ascii="Calibri" w:eastAsia="Times New Roman" w:hAnsi="Calibri" w:cs="Calibri"/>
          <w:sz w:val="24"/>
          <w:szCs w:val="24"/>
          <w:lang w:eastAsia="pt-BR"/>
        </w:rPr>
      </w:pPr>
      <w:r w:rsidRPr="004F58D3">
        <w:rPr>
          <w:rFonts w:ascii="Calibri" w:hAnsi="Calibri" w:cs="Calibri"/>
          <w:color w:val="000000"/>
          <w:sz w:val="24"/>
          <w:szCs w:val="24"/>
          <w:shd w:val="clear" w:color="auto" w:fill="FFFFFF"/>
        </w:rPr>
        <w:t xml:space="preserve">Autorizar a Presidência do CAU/BR a assinar o Acordo de Cooperação Técnica com o Ministério das Cidades e com o CONFEA, </w:t>
      </w:r>
      <w:r w:rsidR="00C00268" w:rsidRPr="004F58D3">
        <w:rPr>
          <w:rFonts w:ascii="Calibri" w:hAnsi="Calibri" w:cs="Calibri"/>
          <w:color w:val="000000"/>
          <w:sz w:val="24"/>
          <w:szCs w:val="24"/>
          <w:shd w:val="clear" w:color="auto" w:fill="FFFFFF"/>
        </w:rPr>
        <w:t xml:space="preserve">em anexo, </w:t>
      </w:r>
      <w:r w:rsidRPr="004F58D3">
        <w:rPr>
          <w:rFonts w:ascii="Calibri" w:eastAsia="Times New Roman" w:hAnsi="Calibri" w:cs="Calibri"/>
          <w:color w:val="000000"/>
          <w:sz w:val="24"/>
          <w:szCs w:val="24"/>
          <w:lang w:eastAsia="pt-BR"/>
        </w:rPr>
        <w:t>para consulta de informações atualizadas quanto aos registros ativos de profissionais, quando do cadastramento para atuarem no Programa de Melhorias Habitacionais Financiadas (PMH)</w:t>
      </w:r>
      <w:r w:rsidR="00CE3083" w:rsidRPr="004F58D3">
        <w:rPr>
          <w:rFonts w:ascii="Calibri" w:eastAsia="Times New Roman" w:hAnsi="Calibri" w:cs="Calibri"/>
          <w:sz w:val="24"/>
          <w:szCs w:val="24"/>
          <w:lang w:eastAsia="pt-BR"/>
        </w:rPr>
        <w:t>;</w:t>
      </w:r>
    </w:p>
    <w:p w14:paraId="7BD32261" w14:textId="77777777" w:rsidR="004C0BF6" w:rsidRPr="004F58D3" w:rsidRDefault="004C0BF6" w:rsidP="00806249">
      <w:pPr>
        <w:pStyle w:val="PargrafodaLista"/>
        <w:spacing w:after="0" w:line="240" w:lineRule="auto"/>
        <w:ind w:left="360"/>
        <w:jc w:val="both"/>
        <w:rPr>
          <w:rFonts w:ascii="Calibri" w:eastAsia="Cambria" w:hAnsi="Calibri" w:cs="Calibri"/>
          <w:sz w:val="24"/>
          <w:szCs w:val="24"/>
          <w:lang w:eastAsia="pt-BR"/>
        </w:rPr>
      </w:pPr>
    </w:p>
    <w:p w14:paraId="38E29840" w14:textId="77777777" w:rsidR="00806249" w:rsidRPr="004F58D3" w:rsidRDefault="00806249" w:rsidP="00806249">
      <w:pPr>
        <w:pStyle w:val="PargrafodaLista"/>
        <w:numPr>
          <w:ilvl w:val="0"/>
          <w:numId w:val="4"/>
        </w:numPr>
        <w:spacing w:after="0" w:line="240" w:lineRule="auto"/>
        <w:ind w:left="284" w:hanging="284"/>
        <w:jc w:val="both"/>
        <w:rPr>
          <w:rFonts w:ascii="Calibri" w:eastAsia="Cambria" w:hAnsi="Calibri" w:cs="Calibri"/>
          <w:sz w:val="24"/>
          <w:szCs w:val="24"/>
          <w:lang w:eastAsia="pt-BR"/>
        </w:rPr>
      </w:pPr>
      <w:r w:rsidRPr="004F58D3">
        <w:rPr>
          <w:rFonts w:ascii="Calibri" w:eastAsia="Times New Roman" w:hAnsi="Calibri" w:cs="Calibri"/>
          <w:sz w:val="24"/>
          <w:szCs w:val="24"/>
          <w:lang w:eastAsia="pt-BR"/>
        </w:rPr>
        <w:t>Encaminhar esta deliberação para publicação no sítio eletrônico do CAU/BR.</w:t>
      </w:r>
    </w:p>
    <w:p w14:paraId="67F7A69D" w14:textId="77777777" w:rsidR="00806249" w:rsidRPr="004F58D3" w:rsidRDefault="00806249" w:rsidP="00806249">
      <w:pPr>
        <w:spacing w:after="0" w:line="240" w:lineRule="auto"/>
        <w:ind w:firstLine="60"/>
        <w:jc w:val="both"/>
        <w:rPr>
          <w:rFonts w:ascii="Calibri" w:eastAsia="Cambria" w:hAnsi="Calibri" w:cs="Calibri"/>
          <w:sz w:val="24"/>
          <w:szCs w:val="24"/>
          <w:lang w:eastAsia="pt-BR"/>
        </w:rPr>
      </w:pPr>
    </w:p>
    <w:p w14:paraId="22BFCD4C" w14:textId="77777777" w:rsidR="00806249" w:rsidRPr="004F58D3" w:rsidRDefault="00806249" w:rsidP="00806249">
      <w:pPr>
        <w:spacing w:after="0" w:line="240" w:lineRule="auto"/>
        <w:jc w:val="both"/>
        <w:rPr>
          <w:rFonts w:ascii="Calibri" w:eastAsia="Cambria" w:hAnsi="Calibri" w:cs="Calibri"/>
          <w:sz w:val="24"/>
          <w:szCs w:val="24"/>
          <w:lang w:eastAsia="pt-BR"/>
        </w:rPr>
      </w:pPr>
      <w:r w:rsidRPr="004F58D3">
        <w:rPr>
          <w:rFonts w:ascii="Calibri" w:eastAsia="Cambria" w:hAnsi="Calibri" w:cs="Calibri"/>
          <w:sz w:val="24"/>
          <w:szCs w:val="24"/>
          <w:lang w:eastAsia="pt-BR"/>
        </w:rPr>
        <w:t>Esta deliberação entra em vigor na data de sua publicação.</w:t>
      </w:r>
    </w:p>
    <w:p w14:paraId="3333A48B" w14:textId="77777777" w:rsidR="00806249" w:rsidRPr="004F58D3" w:rsidRDefault="00806249" w:rsidP="00806249">
      <w:pPr>
        <w:spacing w:after="0" w:line="240" w:lineRule="auto"/>
        <w:jc w:val="both"/>
        <w:rPr>
          <w:rFonts w:ascii="Calibri" w:eastAsia="Cambria" w:hAnsi="Calibri" w:cs="Calibri"/>
          <w:sz w:val="24"/>
          <w:szCs w:val="24"/>
          <w:lang w:eastAsia="pt-BR"/>
        </w:rPr>
      </w:pPr>
    </w:p>
    <w:p w14:paraId="6D43C362" w14:textId="6602803C" w:rsidR="00806249" w:rsidRPr="004F58D3" w:rsidRDefault="007D0F99" w:rsidP="00CE3083">
      <w:pPr>
        <w:spacing w:after="120" w:line="240" w:lineRule="auto"/>
        <w:jc w:val="center"/>
        <w:rPr>
          <w:rFonts w:ascii="Calibri" w:eastAsia="Times New Roman" w:hAnsi="Calibri" w:cs="Calibri"/>
          <w:sz w:val="24"/>
          <w:szCs w:val="24"/>
          <w:lang w:eastAsia="pt-BR"/>
        </w:rPr>
      </w:pPr>
      <w:r w:rsidRPr="004F58D3">
        <w:rPr>
          <w:rFonts w:ascii="Calibri" w:eastAsia="Times New Roman" w:hAnsi="Calibri" w:cs="Calibri"/>
          <w:sz w:val="24"/>
          <w:szCs w:val="24"/>
          <w:lang w:eastAsia="pt-BR"/>
        </w:rPr>
        <w:t>Brasília</w:t>
      </w:r>
      <w:r w:rsidR="00806249" w:rsidRPr="004F58D3">
        <w:rPr>
          <w:rFonts w:ascii="Calibri" w:eastAsia="Times New Roman" w:hAnsi="Calibri" w:cs="Calibri"/>
          <w:sz w:val="24"/>
          <w:szCs w:val="24"/>
          <w:lang w:eastAsia="pt-BR"/>
        </w:rPr>
        <w:t>,</w:t>
      </w:r>
      <w:r w:rsidR="00CE3083" w:rsidRPr="004F58D3">
        <w:rPr>
          <w:rFonts w:ascii="Calibri" w:eastAsia="Times New Roman" w:hAnsi="Calibri" w:cs="Calibri"/>
          <w:sz w:val="24"/>
          <w:szCs w:val="24"/>
          <w:lang w:eastAsia="pt-BR"/>
        </w:rPr>
        <w:t xml:space="preserve"> </w:t>
      </w:r>
      <w:r w:rsidR="00404C8C" w:rsidRPr="004F58D3">
        <w:rPr>
          <w:rFonts w:ascii="Calibri" w:eastAsia="Times New Roman" w:hAnsi="Calibri" w:cs="Calibri"/>
          <w:sz w:val="24"/>
          <w:szCs w:val="24"/>
          <w:lang w:eastAsia="pt-BR"/>
        </w:rPr>
        <w:t>14</w:t>
      </w:r>
      <w:r w:rsidRPr="004F58D3">
        <w:rPr>
          <w:rFonts w:ascii="Calibri" w:eastAsia="Times New Roman" w:hAnsi="Calibri" w:cs="Calibri"/>
          <w:sz w:val="24"/>
          <w:szCs w:val="24"/>
          <w:lang w:eastAsia="pt-BR"/>
        </w:rPr>
        <w:t xml:space="preserve"> de </w:t>
      </w:r>
      <w:r w:rsidR="00404C8C" w:rsidRPr="004F58D3">
        <w:rPr>
          <w:rFonts w:ascii="Calibri" w:eastAsia="Times New Roman" w:hAnsi="Calibri" w:cs="Calibri"/>
          <w:sz w:val="24"/>
          <w:szCs w:val="24"/>
          <w:lang w:eastAsia="pt-BR"/>
        </w:rPr>
        <w:t>abril</w:t>
      </w:r>
      <w:r w:rsidR="004C0BF6" w:rsidRPr="004F58D3">
        <w:rPr>
          <w:rFonts w:ascii="Calibri" w:eastAsia="Times New Roman" w:hAnsi="Calibri" w:cs="Calibri"/>
          <w:sz w:val="24"/>
          <w:szCs w:val="24"/>
          <w:lang w:eastAsia="pt-BR"/>
        </w:rPr>
        <w:t xml:space="preserve"> </w:t>
      </w:r>
      <w:r w:rsidR="004C0BF6" w:rsidRPr="004F58D3">
        <w:rPr>
          <w:rFonts w:ascii="Calibri" w:eastAsia="Cambria" w:hAnsi="Calibri" w:cs="Calibri"/>
          <w:sz w:val="24"/>
          <w:szCs w:val="24"/>
        </w:rPr>
        <w:t>de 2023</w:t>
      </w:r>
      <w:r w:rsidR="004C0BF6" w:rsidRPr="004F58D3">
        <w:rPr>
          <w:rFonts w:ascii="Calibri" w:eastAsia="Times New Roman" w:hAnsi="Calibri" w:cs="Calibri"/>
          <w:sz w:val="24"/>
          <w:szCs w:val="24"/>
          <w:lang w:eastAsia="pt-BR"/>
        </w:rPr>
        <w:t>.</w:t>
      </w:r>
    </w:p>
    <w:p w14:paraId="55760B56" w14:textId="77777777" w:rsidR="00404C8C" w:rsidRPr="004F58D3" w:rsidRDefault="00404C8C" w:rsidP="00CE3083">
      <w:pPr>
        <w:spacing w:after="120" w:line="240" w:lineRule="auto"/>
        <w:jc w:val="center"/>
        <w:rPr>
          <w:rFonts w:ascii="Calibri" w:eastAsia="Times New Roman" w:hAnsi="Calibri" w:cs="Calibri"/>
          <w:sz w:val="24"/>
          <w:szCs w:val="24"/>
          <w:lang w:eastAsia="pt-BR"/>
        </w:rPr>
      </w:pPr>
    </w:p>
    <w:p w14:paraId="73DA6A2F" w14:textId="77777777" w:rsidR="00404C8C" w:rsidRPr="004F58D3" w:rsidRDefault="00404C8C" w:rsidP="00CE3083">
      <w:pPr>
        <w:spacing w:after="120" w:line="240" w:lineRule="auto"/>
        <w:jc w:val="center"/>
        <w:rPr>
          <w:rFonts w:ascii="Calibri" w:eastAsia="Times New Roman" w:hAnsi="Calibri" w:cs="Calibri"/>
          <w:sz w:val="24"/>
          <w:szCs w:val="24"/>
          <w:lang w:eastAsia="pt-BR"/>
        </w:rPr>
      </w:pPr>
      <w:bookmarkStart w:id="0" w:name="_GoBack"/>
      <w:bookmarkEnd w:id="0"/>
    </w:p>
    <w:p w14:paraId="2C9DD21D" w14:textId="7CC923B4" w:rsidR="00404C8C" w:rsidRPr="004F58D3" w:rsidRDefault="00404C8C" w:rsidP="00404C8C">
      <w:pPr>
        <w:spacing w:after="0" w:line="240" w:lineRule="auto"/>
        <w:jc w:val="center"/>
        <w:rPr>
          <w:rFonts w:ascii="Calibri" w:eastAsia="Times New Roman" w:hAnsi="Calibri" w:cs="Calibri"/>
          <w:b/>
          <w:sz w:val="24"/>
          <w:szCs w:val="24"/>
          <w:lang w:eastAsia="pt-BR"/>
        </w:rPr>
      </w:pPr>
      <w:r w:rsidRPr="004F58D3">
        <w:rPr>
          <w:rFonts w:ascii="Calibri" w:eastAsia="Times New Roman" w:hAnsi="Calibri" w:cs="Calibri"/>
          <w:b/>
          <w:sz w:val="24"/>
          <w:szCs w:val="24"/>
          <w:lang w:eastAsia="pt-BR"/>
        </w:rPr>
        <w:t>Nadia Somekh</w:t>
      </w:r>
    </w:p>
    <w:p w14:paraId="523956F0" w14:textId="1EE93672" w:rsidR="00404C8C" w:rsidRPr="004F58D3" w:rsidRDefault="00404C8C" w:rsidP="00404C8C">
      <w:pPr>
        <w:spacing w:after="0" w:line="240" w:lineRule="auto"/>
        <w:jc w:val="center"/>
        <w:rPr>
          <w:rFonts w:ascii="Calibri" w:eastAsia="Times New Roman" w:hAnsi="Calibri" w:cs="Calibri"/>
          <w:sz w:val="24"/>
          <w:szCs w:val="24"/>
          <w:lang w:eastAsia="pt-BR"/>
        </w:rPr>
      </w:pPr>
      <w:r w:rsidRPr="004F58D3">
        <w:rPr>
          <w:rFonts w:ascii="Calibri" w:eastAsia="Times New Roman" w:hAnsi="Calibri" w:cs="Calibri"/>
          <w:sz w:val="24"/>
          <w:szCs w:val="24"/>
          <w:lang w:eastAsia="pt-BR"/>
        </w:rPr>
        <w:t>Presidente do CAU/BR</w:t>
      </w:r>
    </w:p>
    <w:p w14:paraId="5BAB7665" w14:textId="77777777" w:rsidR="00806249" w:rsidRPr="004F58D3" w:rsidRDefault="00806249" w:rsidP="00806249">
      <w:pPr>
        <w:spacing w:after="0" w:line="240" w:lineRule="auto"/>
        <w:jc w:val="center"/>
        <w:rPr>
          <w:rFonts w:ascii="Calibri" w:eastAsia="Times New Roman" w:hAnsi="Calibri" w:cs="Calibri"/>
          <w:sz w:val="24"/>
          <w:szCs w:val="24"/>
          <w:lang w:eastAsia="pt-BR"/>
        </w:rPr>
      </w:pPr>
    </w:p>
    <w:p w14:paraId="30FAC4A1"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1F562976"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47814698"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457E0DEF"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0FE96610"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07FD3E4C"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194B8BDB"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0241046A"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1352FE4C"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71F26E65"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7C81FFCA"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4B7436F6" w14:textId="77777777" w:rsidR="00C37DD6" w:rsidRDefault="00C37DD6" w:rsidP="00806249">
      <w:pPr>
        <w:spacing w:after="0" w:line="240" w:lineRule="auto"/>
        <w:jc w:val="center"/>
        <w:rPr>
          <w:rFonts w:ascii="Calibri" w:eastAsia="Times New Roman" w:hAnsi="Calibri" w:cs="Calibri"/>
          <w:sz w:val="24"/>
          <w:szCs w:val="24"/>
          <w:lang w:eastAsia="pt-BR"/>
        </w:rPr>
        <w:sectPr w:rsidR="00C37DD6" w:rsidSect="00CE3083">
          <w:headerReference w:type="default" r:id="rId11"/>
          <w:footerReference w:type="default" r:id="rId12"/>
          <w:pgSz w:w="11906" w:h="16838"/>
          <w:pgMar w:top="1843" w:right="1274" w:bottom="1417" w:left="1701" w:header="510" w:footer="868" w:gutter="0"/>
          <w:cols w:space="708"/>
          <w:docGrid w:linePitch="360"/>
        </w:sectPr>
      </w:pPr>
    </w:p>
    <w:p w14:paraId="785A21E4" w14:textId="77777777" w:rsidR="00C37DD6" w:rsidRPr="00C37DD6" w:rsidRDefault="00C37DD6" w:rsidP="00C37DD6">
      <w:pPr>
        <w:tabs>
          <w:tab w:val="center" w:pos="4252"/>
          <w:tab w:val="right" w:pos="8504"/>
        </w:tabs>
        <w:spacing w:after="0" w:line="240" w:lineRule="auto"/>
        <w:jc w:val="center"/>
        <w:rPr>
          <w:rFonts w:asciiTheme="minorHAnsi" w:eastAsia="Calibri" w:hAnsiTheme="minorHAnsi" w:cstheme="minorHAnsi"/>
          <w:b/>
          <w:color w:val="auto"/>
          <w:sz w:val="24"/>
          <w:szCs w:val="24"/>
        </w:rPr>
      </w:pPr>
      <w:r w:rsidRPr="00C37DD6">
        <w:rPr>
          <w:rFonts w:asciiTheme="minorHAnsi" w:eastAsia="Calibri" w:hAnsiTheme="minorHAnsi" w:cstheme="minorHAnsi"/>
          <w:color w:val="auto"/>
          <w:sz w:val="24"/>
          <w:szCs w:val="24"/>
        </w:rPr>
        <w:t>135ª REUNIÃO PLENÁRIA ORDINÁRIA DO CAU/BR</w:t>
      </w:r>
    </w:p>
    <w:p w14:paraId="34D31393" w14:textId="77777777" w:rsidR="00C37DD6" w:rsidRPr="00C37DD6" w:rsidRDefault="00C37DD6" w:rsidP="00C37DD6">
      <w:pPr>
        <w:spacing w:after="120" w:line="240" w:lineRule="auto"/>
        <w:jc w:val="center"/>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Folha de Votação</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C37DD6" w:rsidRPr="00C37DD6" w14:paraId="6FE629E5" w14:textId="77777777" w:rsidTr="0031568E">
        <w:trPr>
          <w:jc w:val="center"/>
        </w:trPr>
        <w:tc>
          <w:tcPr>
            <w:tcW w:w="1043" w:type="dxa"/>
            <w:vMerge w:val="restart"/>
            <w:shd w:val="clear" w:color="auto" w:fill="auto"/>
            <w:vAlign w:val="center"/>
          </w:tcPr>
          <w:p w14:paraId="20A2D009" w14:textId="77777777" w:rsidR="00C37DD6" w:rsidRPr="00C37DD6" w:rsidRDefault="00C37DD6" w:rsidP="00C37DD6">
            <w:pPr>
              <w:spacing w:after="0" w:line="240" w:lineRule="auto"/>
              <w:ind w:left="-56" w:right="-108"/>
              <w:jc w:val="center"/>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UF</w:t>
            </w:r>
          </w:p>
        </w:tc>
        <w:tc>
          <w:tcPr>
            <w:tcW w:w="3919" w:type="dxa"/>
            <w:vMerge w:val="restart"/>
            <w:shd w:val="clear" w:color="auto" w:fill="auto"/>
            <w:vAlign w:val="center"/>
          </w:tcPr>
          <w:p w14:paraId="2113B6BF" w14:textId="77777777" w:rsidR="00C37DD6" w:rsidRPr="00C37DD6" w:rsidRDefault="00C37DD6" w:rsidP="00C37DD6">
            <w:pPr>
              <w:spacing w:after="0" w:line="240" w:lineRule="auto"/>
              <w:jc w:val="center"/>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Conselheiro</w:t>
            </w:r>
          </w:p>
        </w:tc>
        <w:tc>
          <w:tcPr>
            <w:tcW w:w="4584" w:type="dxa"/>
            <w:gridSpan w:val="4"/>
            <w:shd w:val="clear" w:color="auto" w:fill="auto"/>
          </w:tcPr>
          <w:p w14:paraId="0C569030" w14:textId="77777777" w:rsidR="00C37DD6" w:rsidRPr="00C37DD6" w:rsidRDefault="00C37DD6" w:rsidP="00C37DD6">
            <w:pPr>
              <w:spacing w:after="0" w:line="240" w:lineRule="auto"/>
              <w:jc w:val="center"/>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Votação</w:t>
            </w:r>
          </w:p>
        </w:tc>
      </w:tr>
      <w:tr w:rsidR="00C37DD6" w:rsidRPr="00C37DD6" w14:paraId="362D892E" w14:textId="77777777" w:rsidTr="0031568E">
        <w:trPr>
          <w:jc w:val="center"/>
        </w:trPr>
        <w:tc>
          <w:tcPr>
            <w:tcW w:w="1043" w:type="dxa"/>
            <w:vMerge/>
            <w:shd w:val="clear" w:color="auto" w:fill="auto"/>
            <w:vAlign w:val="center"/>
          </w:tcPr>
          <w:p w14:paraId="6BE239B0" w14:textId="77777777" w:rsidR="00C37DD6" w:rsidRPr="00C37DD6" w:rsidRDefault="00C37DD6" w:rsidP="00C37DD6">
            <w:pPr>
              <w:spacing w:after="0" w:line="240" w:lineRule="auto"/>
              <w:ind w:left="-56" w:right="-108"/>
              <w:jc w:val="center"/>
              <w:rPr>
                <w:rFonts w:asciiTheme="minorHAnsi" w:eastAsia="Times New Roman" w:hAnsiTheme="minorHAnsi" w:cstheme="minorHAnsi"/>
                <w:color w:val="auto"/>
                <w:sz w:val="24"/>
                <w:szCs w:val="24"/>
                <w:lang w:eastAsia="pt-BR"/>
              </w:rPr>
            </w:pPr>
          </w:p>
        </w:tc>
        <w:tc>
          <w:tcPr>
            <w:tcW w:w="3919" w:type="dxa"/>
            <w:vMerge/>
            <w:shd w:val="clear" w:color="auto" w:fill="auto"/>
          </w:tcPr>
          <w:p w14:paraId="60CC0CBF" w14:textId="77777777" w:rsidR="00C37DD6" w:rsidRPr="00C37DD6" w:rsidRDefault="00C37DD6" w:rsidP="00C37DD6">
            <w:pPr>
              <w:spacing w:after="0" w:line="240" w:lineRule="auto"/>
              <w:rPr>
                <w:rFonts w:asciiTheme="minorHAnsi" w:eastAsia="Times New Roman" w:hAnsiTheme="minorHAnsi" w:cstheme="minorHAnsi"/>
                <w:color w:val="auto"/>
                <w:sz w:val="24"/>
                <w:szCs w:val="24"/>
                <w:lang w:eastAsia="pt-BR"/>
              </w:rPr>
            </w:pPr>
          </w:p>
        </w:tc>
        <w:tc>
          <w:tcPr>
            <w:tcW w:w="1100" w:type="dxa"/>
            <w:shd w:val="clear" w:color="auto" w:fill="auto"/>
          </w:tcPr>
          <w:p w14:paraId="0F11E650" w14:textId="77777777" w:rsidR="00C37DD6" w:rsidRPr="00C37DD6" w:rsidRDefault="00C37DD6" w:rsidP="00C37DD6">
            <w:pPr>
              <w:spacing w:after="0" w:line="240" w:lineRule="auto"/>
              <w:jc w:val="center"/>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Sim</w:t>
            </w:r>
          </w:p>
        </w:tc>
        <w:tc>
          <w:tcPr>
            <w:tcW w:w="1168" w:type="dxa"/>
            <w:shd w:val="clear" w:color="auto" w:fill="auto"/>
          </w:tcPr>
          <w:p w14:paraId="3CBD4642" w14:textId="77777777" w:rsidR="00C37DD6" w:rsidRPr="00C37DD6" w:rsidRDefault="00C37DD6" w:rsidP="00C37DD6">
            <w:pPr>
              <w:spacing w:after="0" w:line="240" w:lineRule="auto"/>
              <w:ind w:left="-53" w:right="-44"/>
              <w:jc w:val="center"/>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Não</w:t>
            </w:r>
          </w:p>
        </w:tc>
        <w:tc>
          <w:tcPr>
            <w:tcW w:w="1100" w:type="dxa"/>
            <w:shd w:val="clear" w:color="auto" w:fill="auto"/>
          </w:tcPr>
          <w:p w14:paraId="443D187C" w14:textId="77777777" w:rsidR="00C37DD6" w:rsidRPr="00C37DD6" w:rsidRDefault="00C37DD6" w:rsidP="00C37DD6">
            <w:pPr>
              <w:spacing w:after="0" w:line="240" w:lineRule="auto"/>
              <w:jc w:val="center"/>
              <w:rPr>
                <w:rFonts w:asciiTheme="minorHAnsi" w:eastAsia="Times New Roman" w:hAnsiTheme="minorHAnsi" w:cstheme="minorHAnsi"/>
                <w:b/>
                <w:color w:val="auto"/>
                <w:sz w:val="24"/>
                <w:szCs w:val="24"/>
                <w:lang w:eastAsia="pt-BR"/>
              </w:rPr>
            </w:pPr>
            <w:proofErr w:type="spellStart"/>
            <w:r w:rsidRPr="00C37DD6">
              <w:rPr>
                <w:rFonts w:asciiTheme="minorHAnsi" w:eastAsia="Times New Roman" w:hAnsiTheme="minorHAnsi" w:cstheme="minorHAnsi"/>
                <w:b/>
                <w:color w:val="auto"/>
                <w:sz w:val="24"/>
                <w:szCs w:val="24"/>
                <w:lang w:eastAsia="pt-BR"/>
              </w:rPr>
              <w:t>Abst</w:t>
            </w:r>
            <w:proofErr w:type="spellEnd"/>
            <w:r w:rsidRPr="00C37DD6">
              <w:rPr>
                <w:rFonts w:asciiTheme="minorHAnsi" w:eastAsia="Times New Roman" w:hAnsiTheme="minorHAnsi" w:cstheme="minorHAnsi"/>
                <w:b/>
                <w:color w:val="auto"/>
                <w:sz w:val="24"/>
                <w:szCs w:val="24"/>
                <w:lang w:eastAsia="pt-BR"/>
              </w:rPr>
              <w:t>.</w:t>
            </w:r>
          </w:p>
        </w:tc>
        <w:tc>
          <w:tcPr>
            <w:tcW w:w="1216" w:type="dxa"/>
            <w:shd w:val="clear" w:color="auto" w:fill="auto"/>
          </w:tcPr>
          <w:p w14:paraId="76E123F6" w14:textId="77777777" w:rsidR="00C37DD6" w:rsidRPr="00C37DD6" w:rsidRDefault="00C37DD6" w:rsidP="00C37DD6">
            <w:pPr>
              <w:spacing w:after="0" w:line="240" w:lineRule="auto"/>
              <w:jc w:val="center"/>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Ausência</w:t>
            </w:r>
          </w:p>
        </w:tc>
      </w:tr>
      <w:tr w:rsidR="00C37DD6" w:rsidRPr="00C37DD6" w14:paraId="714C7F39" w14:textId="77777777" w:rsidTr="0031568E">
        <w:trPr>
          <w:trHeight w:val="28"/>
          <w:jc w:val="center"/>
        </w:trPr>
        <w:tc>
          <w:tcPr>
            <w:tcW w:w="1043" w:type="dxa"/>
            <w:shd w:val="clear" w:color="auto" w:fill="auto"/>
            <w:vAlign w:val="center"/>
          </w:tcPr>
          <w:p w14:paraId="0BF48A72"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AC</w:t>
            </w:r>
          </w:p>
        </w:tc>
        <w:tc>
          <w:tcPr>
            <w:tcW w:w="3919" w:type="dxa"/>
            <w:shd w:val="clear" w:color="auto" w:fill="auto"/>
          </w:tcPr>
          <w:p w14:paraId="3F6FFDFF"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shd w:val="clear" w:color="auto" w:fill="FFFFFF"/>
              </w:rPr>
              <w:t xml:space="preserve">Daniela Bezerra </w:t>
            </w:r>
            <w:proofErr w:type="spellStart"/>
            <w:r w:rsidRPr="00C37DD6">
              <w:rPr>
                <w:rFonts w:asciiTheme="minorHAnsi" w:eastAsia="Cambria" w:hAnsiTheme="minorHAnsi" w:cstheme="minorHAnsi"/>
                <w:sz w:val="24"/>
                <w:szCs w:val="24"/>
                <w:shd w:val="clear" w:color="auto" w:fill="FFFFFF"/>
              </w:rPr>
              <w:t>Kipper</w:t>
            </w:r>
            <w:proofErr w:type="spellEnd"/>
          </w:p>
        </w:tc>
        <w:tc>
          <w:tcPr>
            <w:tcW w:w="1100" w:type="dxa"/>
            <w:shd w:val="clear" w:color="auto" w:fill="auto"/>
          </w:tcPr>
          <w:p w14:paraId="466FFD86"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515DC802"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5CED5C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AEB55EF" w14:textId="77777777" w:rsidR="00C37DD6" w:rsidRPr="00C37DD6" w:rsidRDefault="00C37DD6" w:rsidP="00C37DD6">
            <w:pPr>
              <w:tabs>
                <w:tab w:val="left" w:pos="419"/>
                <w:tab w:val="center" w:pos="500"/>
              </w:tabs>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r>
      <w:tr w:rsidR="00C37DD6" w:rsidRPr="00C37DD6" w14:paraId="2726F71E" w14:textId="77777777" w:rsidTr="0031568E">
        <w:trPr>
          <w:trHeight w:val="28"/>
          <w:jc w:val="center"/>
        </w:trPr>
        <w:tc>
          <w:tcPr>
            <w:tcW w:w="1043" w:type="dxa"/>
            <w:shd w:val="clear" w:color="auto" w:fill="auto"/>
            <w:vAlign w:val="center"/>
          </w:tcPr>
          <w:p w14:paraId="1EB99FE6" w14:textId="77777777" w:rsidR="00C37DD6" w:rsidRPr="00C37DD6" w:rsidRDefault="00C37DD6" w:rsidP="00C37DD6">
            <w:pPr>
              <w:spacing w:after="0" w:line="240" w:lineRule="auto"/>
              <w:ind w:left="-56" w:right="-108"/>
              <w:jc w:val="center"/>
              <w:rPr>
                <w:rFonts w:asciiTheme="minorHAnsi" w:eastAsia="Times New Roman" w:hAnsiTheme="minorHAnsi" w:cstheme="minorHAnsi"/>
                <w:b/>
                <w:sz w:val="24"/>
                <w:szCs w:val="24"/>
                <w:lang w:eastAsia="pt-BR"/>
              </w:rPr>
            </w:pPr>
            <w:r w:rsidRPr="00C37DD6">
              <w:rPr>
                <w:rFonts w:asciiTheme="minorHAnsi" w:eastAsia="Times New Roman" w:hAnsiTheme="minorHAnsi" w:cstheme="minorHAnsi"/>
                <w:snapToGrid w:val="0"/>
                <w:sz w:val="24"/>
                <w:szCs w:val="24"/>
                <w:lang w:eastAsia="pt-BR"/>
              </w:rPr>
              <w:t>AL</w:t>
            </w:r>
          </w:p>
        </w:tc>
        <w:tc>
          <w:tcPr>
            <w:tcW w:w="3919" w:type="dxa"/>
            <w:shd w:val="clear" w:color="auto" w:fill="auto"/>
          </w:tcPr>
          <w:p w14:paraId="52380D80"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Heitor Antonio Maia da Silva Dores</w:t>
            </w:r>
          </w:p>
        </w:tc>
        <w:tc>
          <w:tcPr>
            <w:tcW w:w="1100" w:type="dxa"/>
            <w:shd w:val="clear" w:color="auto" w:fill="auto"/>
          </w:tcPr>
          <w:p w14:paraId="4B6AC44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59F8133B"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D06B6E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25A43236"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646BED4C" w14:textId="77777777" w:rsidTr="0031568E">
        <w:trPr>
          <w:trHeight w:val="28"/>
          <w:jc w:val="center"/>
        </w:trPr>
        <w:tc>
          <w:tcPr>
            <w:tcW w:w="1043" w:type="dxa"/>
            <w:shd w:val="clear" w:color="auto" w:fill="auto"/>
            <w:vAlign w:val="center"/>
          </w:tcPr>
          <w:p w14:paraId="1CE307E7" w14:textId="77777777" w:rsidR="00C37DD6" w:rsidRPr="00C37DD6" w:rsidRDefault="00C37DD6" w:rsidP="00C37DD6">
            <w:pPr>
              <w:spacing w:after="0" w:line="240" w:lineRule="auto"/>
              <w:ind w:left="-56" w:right="-108"/>
              <w:jc w:val="center"/>
              <w:rPr>
                <w:rFonts w:asciiTheme="minorHAnsi" w:eastAsia="Times New Roman" w:hAnsiTheme="minorHAnsi" w:cstheme="minorHAnsi"/>
                <w:snapToGrid w:val="0"/>
                <w:sz w:val="24"/>
                <w:szCs w:val="24"/>
                <w:lang w:eastAsia="pt-BR"/>
              </w:rPr>
            </w:pPr>
            <w:r w:rsidRPr="00C37DD6">
              <w:rPr>
                <w:rFonts w:asciiTheme="minorHAnsi" w:eastAsia="Times New Roman" w:hAnsiTheme="minorHAnsi" w:cstheme="minorHAnsi"/>
                <w:sz w:val="24"/>
                <w:szCs w:val="24"/>
                <w:lang w:eastAsia="pt-BR"/>
              </w:rPr>
              <w:t>AP</w:t>
            </w:r>
          </w:p>
        </w:tc>
        <w:tc>
          <w:tcPr>
            <w:tcW w:w="3919" w:type="dxa"/>
            <w:shd w:val="clear" w:color="auto" w:fill="auto"/>
          </w:tcPr>
          <w:p w14:paraId="4CB2DFC4"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 xml:space="preserve">Humberto Mauro Andrade Cruz         </w:t>
            </w:r>
          </w:p>
        </w:tc>
        <w:tc>
          <w:tcPr>
            <w:tcW w:w="1100" w:type="dxa"/>
            <w:shd w:val="clear" w:color="auto" w:fill="auto"/>
          </w:tcPr>
          <w:p w14:paraId="053F3A8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65B5C641"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9838AB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66CBBC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5FA94798" w14:textId="77777777" w:rsidTr="0031568E">
        <w:trPr>
          <w:trHeight w:val="28"/>
          <w:jc w:val="center"/>
        </w:trPr>
        <w:tc>
          <w:tcPr>
            <w:tcW w:w="1043" w:type="dxa"/>
            <w:shd w:val="clear" w:color="auto" w:fill="auto"/>
            <w:vAlign w:val="center"/>
          </w:tcPr>
          <w:p w14:paraId="1B7B6510"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AM</w:t>
            </w:r>
          </w:p>
        </w:tc>
        <w:tc>
          <w:tcPr>
            <w:tcW w:w="3919" w:type="dxa"/>
            <w:shd w:val="clear" w:color="auto" w:fill="auto"/>
          </w:tcPr>
          <w:p w14:paraId="67E0D23B" w14:textId="77777777" w:rsidR="00C37DD6" w:rsidRPr="00C37DD6" w:rsidRDefault="00C37DD6" w:rsidP="00C37DD6">
            <w:pPr>
              <w:spacing w:after="0" w:line="240" w:lineRule="auto"/>
              <w:rPr>
                <w:rFonts w:asciiTheme="minorHAnsi" w:eastAsia="Cambria" w:hAnsiTheme="minorHAnsi" w:cstheme="minorHAnsi"/>
                <w:sz w:val="24"/>
                <w:szCs w:val="24"/>
              </w:rPr>
            </w:pPr>
            <w:proofErr w:type="spellStart"/>
            <w:r w:rsidRPr="00C37DD6">
              <w:rPr>
                <w:rFonts w:asciiTheme="minorHAnsi" w:eastAsia="Cambria" w:hAnsiTheme="minorHAnsi" w:cstheme="minorHAnsi"/>
                <w:sz w:val="24"/>
                <w:szCs w:val="24"/>
              </w:rPr>
              <w:t>Kleyton</w:t>
            </w:r>
            <w:proofErr w:type="spellEnd"/>
            <w:r w:rsidRPr="00C37DD6">
              <w:rPr>
                <w:rFonts w:asciiTheme="minorHAnsi" w:eastAsia="Cambria" w:hAnsiTheme="minorHAnsi" w:cstheme="minorHAnsi"/>
                <w:sz w:val="24"/>
                <w:szCs w:val="24"/>
              </w:rPr>
              <w:t xml:space="preserve"> Marinho da Silva</w:t>
            </w:r>
          </w:p>
        </w:tc>
        <w:tc>
          <w:tcPr>
            <w:tcW w:w="1100" w:type="dxa"/>
            <w:shd w:val="clear" w:color="auto" w:fill="auto"/>
          </w:tcPr>
          <w:p w14:paraId="36EDFCD9"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6309DB62"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C32348B"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7D166839"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7FEC90DD" w14:textId="77777777" w:rsidTr="0031568E">
        <w:trPr>
          <w:trHeight w:val="28"/>
          <w:jc w:val="center"/>
        </w:trPr>
        <w:tc>
          <w:tcPr>
            <w:tcW w:w="1043" w:type="dxa"/>
            <w:shd w:val="clear" w:color="auto" w:fill="auto"/>
            <w:vAlign w:val="center"/>
          </w:tcPr>
          <w:p w14:paraId="7C2C79D7"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BA</w:t>
            </w:r>
          </w:p>
        </w:tc>
        <w:tc>
          <w:tcPr>
            <w:tcW w:w="3919" w:type="dxa"/>
            <w:shd w:val="clear" w:color="auto" w:fill="auto"/>
          </w:tcPr>
          <w:p w14:paraId="514B3553"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napToGrid w:val="0"/>
                <w:sz w:val="24"/>
                <w:szCs w:val="24"/>
              </w:rPr>
              <w:t>Guivaldo D’Alexandria Baptista</w:t>
            </w:r>
          </w:p>
        </w:tc>
        <w:tc>
          <w:tcPr>
            <w:tcW w:w="1100" w:type="dxa"/>
            <w:shd w:val="clear" w:color="auto" w:fill="auto"/>
          </w:tcPr>
          <w:p w14:paraId="4D4993AF"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1AB374F2"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19A2F9E"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321BA1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058B42AE" w14:textId="77777777" w:rsidTr="0031568E">
        <w:trPr>
          <w:trHeight w:val="28"/>
          <w:jc w:val="center"/>
        </w:trPr>
        <w:tc>
          <w:tcPr>
            <w:tcW w:w="1043" w:type="dxa"/>
            <w:shd w:val="clear" w:color="auto" w:fill="auto"/>
            <w:vAlign w:val="center"/>
          </w:tcPr>
          <w:p w14:paraId="317E7B4D"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CE</w:t>
            </w:r>
          </w:p>
        </w:tc>
        <w:tc>
          <w:tcPr>
            <w:tcW w:w="3919" w:type="dxa"/>
            <w:shd w:val="clear" w:color="auto" w:fill="auto"/>
          </w:tcPr>
          <w:p w14:paraId="5C4D0D1E"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Márcio Rodrigo Coelho de Carvalho</w:t>
            </w:r>
          </w:p>
        </w:tc>
        <w:tc>
          <w:tcPr>
            <w:tcW w:w="1100" w:type="dxa"/>
            <w:shd w:val="clear" w:color="auto" w:fill="auto"/>
          </w:tcPr>
          <w:p w14:paraId="12FD1111"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11847280"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1294A41"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8126A7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169CBAF7" w14:textId="77777777" w:rsidTr="0031568E">
        <w:trPr>
          <w:trHeight w:val="28"/>
          <w:jc w:val="center"/>
        </w:trPr>
        <w:tc>
          <w:tcPr>
            <w:tcW w:w="1043" w:type="dxa"/>
            <w:shd w:val="clear" w:color="auto" w:fill="auto"/>
            <w:vAlign w:val="center"/>
          </w:tcPr>
          <w:p w14:paraId="4A89D2D2"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DF</w:t>
            </w:r>
          </w:p>
        </w:tc>
        <w:tc>
          <w:tcPr>
            <w:tcW w:w="3919" w:type="dxa"/>
            <w:shd w:val="clear" w:color="auto" w:fill="auto"/>
          </w:tcPr>
          <w:p w14:paraId="24699251"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Raul Wanderley Gradim</w:t>
            </w:r>
          </w:p>
        </w:tc>
        <w:tc>
          <w:tcPr>
            <w:tcW w:w="1100" w:type="dxa"/>
            <w:shd w:val="clear" w:color="auto" w:fill="auto"/>
          </w:tcPr>
          <w:p w14:paraId="011EE09B"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189B501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95D05B0"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20AFE2CE"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r>
      <w:tr w:rsidR="00C37DD6" w:rsidRPr="00C37DD6" w14:paraId="4F92C361" w14:textId="77777777" w:rsidTr="0031568E">
        <w:trPr>
          <w:trHeight w:val="28"/>
          <w:jc w:val="center"/>
        </w:trPr>
        <w:tc>
          <w:tcPr>
            <w:tcW w:w="1043" w:type="dxa"/>
            <w:shd w:val="clear" w:color="auto" w:fill="auto"/>
            <w:vAlign w:val="center"/>
          </w:tcPr>
          <w:p w14:paraId="15BD4174"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ES</w:t>
            </w:r>
          </w:p>
        </w:tc>
        <w:tc>
          <w:tcPr>
            <w:tcW w:w="3919" w:type="dxa"/>
            <w:shd w:val="clear" w:color="auto" w:fill="auto"/>
          </w:tcPr>
          <w:p w14:paraId="1884C550"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Giedre Ezer da Silva Maia</w:t>
            </w:r>
          </w:p>
        </w:tc>
        <w:tc>
          <w:tcPr>
            <w:tcW w:w="1100" w:type="dxa"/>
            <w:shd w:val="clear" w:color="auto" w:fill="auto"/>
          </w:tcPr>
          <w:p w14:paraId="389258CE"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6165A4A6"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36A5351"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216" w:type="dxa"/>
            <w:shd w:val="clear" w:color="auto" w:fill="auto"/>
          </w:tcPr>
          <w:p w14:paraId="710B0A30"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1C2B11DB" w14:textId="77777777" w:rsidTr="0031568E">
        <w:trPr>
          <w:trHeight w:val="28"/>
          <w:jc w:val="center"/>
        </w:trPr>
        <w:tc>
          <w:tcPr>
            <w:tcW w:w="1043" w:type="dxa"/>
            <w:shd w:val="clear" w:color="auto" w:fill="auto"/>
            <w:vAlign w:val="center"/>
          </w:tcPr>
          <w:p w14:paraId="4C5E4877"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GO</w:t>
            </w:r>
          </w:p>
        </w:tc>
        <w:tc>
          <w:tcPr>
            <w:tcW w:w="3919" w:type="dxa"/>
            <w:shd w:val="clear" w:color="auto" w:fill="auto"/>
          </w:tcPr>
          <w:p w14:paraId="580ECA1B"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Nilton de Lima Júnior</w:t>
            </w:r>
          </w:p>
        </w:tc>
        <w:tc>
          <w:tcPr>
            <w:tcW w:w="1100" w:type="dxa"/>
            <w:shd w:val="clear" w:color="auto" w:fill="auto"/>
          </w:tcPr>
          <w:p w14:paraId="4A6C559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391C24E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7C14BE0"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D88978F"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745FB55A" w14:textId="77777777" w:rsidTr="0031568E">
        <w:trPr>
          <w:trHeight w:val="28"/>
          <w:jc w:val="center"/>
        </w:trPr>
        <w:tc>
          <w:tcPr>
            <w:tcW w:w="1043" w:type="dxa"/>
            <w:shd w:val="clear" w:color="auto" w:fill="auto"/>
            <w:vAlign w:val="center"/>
          </w:tcPr>
          <w:p w14:paraId="3B58CE48"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MA</w:t>
            </w:r>
          </w:p>
        </w:tc>
        <w:tc>
          <w:tcPr>
            <w:tcW w:w="3919" w:type="dxa"/>
            <w:shd w:val="clear" w:color="auto" w:fill="auto"/>
          </w:tcPr>
          <w:p w14:paraId="58EE842F"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napToGrid w:val="0"/>
                <w:sz w:val="24"/>
                <w:szCs w:val="24"/>
              </w:rPr>
              <w:t>Marcelo Machado Rodrigues</w:t>
            </w:r>
          </w:p>
        </w:tc>
        <w:tc>
          <w:tcPr>
            <w:tcW w:w="1100" w:type="dxa"/>
            <w:shd w:val="clear" w:color="auto" w:fill="auto"/>
          </w:tcPr>
          <w:p w14:paraId="5151EBB8"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4ECCDA38"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3DC7129"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AEDEB10"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r>
      <w:tr w:rsidR="00C37DD6" w:rsidRPr="00C37DD6" w14:paraId="1A31A8B7" w14:textId="77777777" w:rsidTr="0031568E">
        <w:trPr>
          <w:trHeight w:val="28"/>
          <w:jc w:val="center"/>
        </w:trPr>
        <w:tc>
          <w:tcPr>
            <w:tcW w:w="1043" w:type="dxa"/>
            <w:shd w:val="clear" w:color="auto" w:fill="auto"/>
            <w:vAlign w:val="center"/>
          </w:tcPr>
          <w:p w14:paraId="16BD3728"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MT</w:t>
            </w:r>
          </w:p>
        </w:tc>
        <w:tc>
          <w:tcPr>
            <w:tcW w:w="3919" w:type="dxa"/>
            <w:shd w:val="clear" w:color="auto" w:fill="auto"/>
          </w:tcPr>
          <w:p w14:paraId="73F9BDF0"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José Afonso Botura Portocarrero</w:t>
            </w:r>
          </w:p>
        </w:tc>
        <w:tc>
          <w:tcPr>
            <w:tcW w:w="1100" w:type="dxa"/>
            <w:shd w:val="clear" w:color="auto" w:fill="auto"/>
          </w:tcPr>
          <w:p w14:paraId="4EF89A2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323F58B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33BFA7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F047CB9"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789A725E" w14:textId="77777777" w:rsidTr="0031568E">
        <w:trPr>
          <w:trHeight w:val="28"/>
          <w:jc w:val="center"/>
        </w:trPr>
        <w:tc>
          <w:tcPr>
            <w:tcW w:w="1043" w:type="dxa"/>
            <w:shd w:val="clear" w:color="auto" w:fill="auto"/>
            <w:vAlign w:val="center"/>
          </w:tcPr>
          <w:p w14:paraId="7E223058"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MS</w:t>
            </w:r>
          </w:p>
        </w:tc>
        <w:tc>
          <w:tcPr>
            <w:tcW w:w="3919" w:type="dxa"/>
            <w:shd w:val="clear" w:color="auto" w:fill="auto"/>
          </w:tcPr>
          <w:p w14:paraId="00A5A532"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Rubens Fernando Pereira de Camillo</w:t>
            </w:r>
          </w:p>
        </w:tc>
        <w:tc>
          <w:tcPr>
            <w:tcW w:w="1100" w:type="dxa"/>
            <w:shd w:val="clear" w:color="auto" w:fill="auto"/>
          </w:tcPr>
          <w:p w14:paraId="6DBF2124"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586741D6"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C55995E"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AE970D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587467EC" w14:textId="77777777" w:rsidTr="0031568E">
        <w:trPr>
          <w:trHeight w:val="28"/>
          <w:jc w:val="center"/>
        </w:trPr>
        <w:tc>
          <w:tcPr>
            <w:tcW w:w="1043" w:type="dxa"/>
            <w:shd w:val="clear" w:color="auto" w:fill="auto"/>
            <w:vAlign w:val="center"/>
          </w:tcPr>
          <w:p w14:paraId="58227BEE"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MG</w:t>
            </w:r>
          </w:p>
        </w:tc>
        <w:tc>
          <w:tcPr>
            <w:tcW w:w="3919" w:type="dxa"/>
            <w:shd w:val="clear" w:color="auto" w:fill="auto"/>
          </w:tcPr>
          <w:p w14:paraId="3DF935FF"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Eduardo Fajardo Soares</w:t>
            </w:r>
          </w:p>
        </w:tc>
        <w:tc>
          <w:tcPr>
            <w:tcW w:w="1100" w:type="dxa"/>
            <w:shd w:val="clear" w:color="auto" w:fill="auto"/>
          </w:tcPr>
          <w:p w14:paraId="1C995DFE"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42B7916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751AB68"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32974D9"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44F5D3F8" w14:textId="77777777" w:rsidTr="0031568E">
        <w:trPr>
          <w:trHeight w:val="28"/>
          <w:jc w:val="center"/>
        </w:trPr>
        <w:tc>
          <w:tcPr>
            <w:tcW w:w="1043" w:type="dxa"/>
            <w:shd w:val="clear" w:color="auto" w:fill="auto"/>
            <w:vAlign w:val="center"/>
          </w:tcPr>
          <w:p w14:paraId="04C3A054"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PA</w:t>
            </w:r>
          </w:p>
        </w:tc>
        <w:tc>
          <w:tcPr>
            <w:tcW w:w="3919" w:type="dxa"/>
            <w:shd w:val="clear" w:color="auto" w:fill="auto"/>
          </w:tcPr>
          <w:p w14:paraId="5FEA76F4"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Alice da Silva Rodrigues Rosas</w:t>
            </w:r>
          </w:p>
        </w:tc>
        <w:tc>
          <w:tcPr>
            <w:tcW w:w="1100" w:type="dxa"/>
            <w:shd w:val="clear" w:color="auto" w:fill="auto"/>
          </w:tcPr>
          <w:p w14:paraId="40E25092"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4539DA6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77BF0A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8CB93E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1C080C65" w14:textId="77777777" w:rsidTr="0031568E">
        <w:trPr>
          <w:trHeight w:val="28"/>
          <w:jc w:val="center"/>
        </w:trPr>
        <w:tc>
          <w:tcPr>
            <w:tcW w:w="1043" w:type="dxa"/>
            <w:shd w:val="clear" w:color="auto" w:fill="auto"/>
            <w:vAlign w:val="center"/>
          </w:tcPr>
          <w:p w14:paraId="25D19CC6"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PB</w:t>
            </w:r>
          </w:p>
        </w:tc>
        <w:tc>
          <w:tcPr>
            <w:tcW w:w="3919" w:type="dxa"/>
            <w:shd w:val="clear" w:color="auto" w:fill="auto"/>
          </w:tcPr>
          <w:p w14:paraId="75781CF0"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Camila Leal Costa</w:t>
            </w:r>
          </w:p>
        </w:tc>
        <w:tc>
          <w:tcPr>
            <w:tcW w:w="1100" w:type="dxa"/>
            <w:shd w:val="clear" w:color="auto" w:fill="auto"/>
          </w:tcPr>
          <w:p w14:paraId="1BFB0832"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087613F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34E80414"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3F152F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2529708A" w14:textId="77777777" w:rsidTr="0031568E">
        <w:trPr>
          <w:trHeight w:val="28"/>
          <w:jc w:val="center"/>
        </w:trPr>
        <w:tc>
          <w:tcPr>
            <w:tcW w:w="1043" w:type="dxa"/>
            <w:shd w:val="clear" w:color="auto" w:fill="auto"/>
            <w:vAlign w:val="center"/>
          </w:tcPr>
          <w:p w14:paraId="7BD0498B"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PR</w:t>
            </w:r>
          </w:p>
        </w:tc>
        <w:tc>
          <w:tcPr>
            <w:tcW w:w="3919" w:type="dxa"/>
            <w:shd w:val="clear" w:color="auto" w:fill="auto"/>
          </w:tcPr>
          <w:p w14:paraId="00A244F3"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Nestor Dalmina</w:t>
            </w:r>
          </w:p>
        </w:tc>
        <w:tc>
          <w:tcPr>
            <w:tcW w:w="1100" w:type="dxa"/>
            <w:shd w:val="clear" w:color="auto" w:fill="auto"/>
          </w:tcPr>
          <w:p w14:paraId="6C3BBDA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4AE84D72"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CEFEB40"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2B20D21D"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5E52B152" w14:textId="77777777" w:rsidTr="0031568E">
        <w:trPr>
          <w:trHeight w:val="28"/>
          <w:jc w:val="center"/>
        </w:trPr>
        <w:tc>
          <w:tcPr>
            <w:tcW w:w="1043" w:type="dxa"/>
            <w:shd w:val="clear" w:color="auto" w:fill="auto"/>
            <w:vAlign w:val="center"/>
          </w:tcPr>
          <w:p w14:paraId="41CF14FB"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PE</w:t>
            </w:r>
          </w:p>
        </w:tc>
        <w:tc>
          <w:tcPr>
            <w:tcW w:w="3919" w:type="dxa"/>
            <w:shd w:val="clear" w:color="auto" w:fill="auto"/>
          </w:tcPr>
          <w:p w14:paraId="4064B986"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Roberto Salomão do Amaral e Melo</w:t>
            </w:r>
          </w:p>
        </w:tc>
        <w:tc>
          <w:tcPr>
            <w:tcW w:w="1100" w:type="dxa"/>
            <w:shd w:val="clear" w:color="auto" w:fill="auto"/>
          </w:tcPr>
          <w:p w14:paraId="732E296F"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4CF88CC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63D4EB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2902751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2C462930" w14:textId="77777777" w:rsidTr="0031568E">
        <w:trPr>
          <w:trHeight w:val="28"/>
          <w:jc w:val="center"/>
        </w:trPr>
        <w:tc>
          <w:tcPr>
            <w:tcW w:w="1043" w:type="dxa"/>
            <w:shd w:val="clear" w:color="auto" w:fill="auto"/>
            <w:vAlign w:val="center"/>
          </w:tcPr>
          <w:p w14:paraId="256978F2"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PI</w:t>
            </w:r>
          </w:p>
        </w:tc>
        <w:tc>
          <w:tcPr>
            <w:tcW w:w="3919" w:type="dxa"/>
            <w:shd w:val="clear" w:color="auto" w:fill="auto"/>
          </w:tcPr>
          <w:p w14:paraId="5A51B3CE"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José Gerardo da Fonseca Soares</w:t>
            </w:r>
          </w:p>
        </w:tc>
        <w:tc>
          <w:tcPr>
            <w:tcW w:w="1100" w:type="dxa"/>
            <w:shd w:val="clear" w:color="auto" w:fill="auto"/>
          </w:tcPr>
          <w:p w14:paraId="0B6BC22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4003FD41"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4176B18"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17478A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6135F6BF" w14:textId="77777777" w:rsidTr="0031568E">
        <w:trPr>
          <w:trHeight w:val="28"/>
          <w:jc w:val="center"/>
        </w:trPr>
        <w:tc>
          <w:tcPr>
            <w:tcW w:w="1043" w:type="dxa"/>
            <w:shd w:val="clear" w:color="auto" w:fill="auto"/>
            <w:vAlign w:val="center"/>
          </w:tcPr>
          <w:p w14:paraId="1AA6F3F3"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RJ</w:t>
            </w:r>
          </w:p>
        </w:tc>
        <w:tc>
          <w:tcPr>
            <w:tcW w:w="3919" w:type="dxa"/>
            <w:shd w:val="clear" w:color="auto" w:fill="auto"/>
          </w:tcPr>
          <w:p w14:paraId="11E97F22"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Maíra Rocha Mattos</w:t>
            </w:r>
          </w:p>
        </w:tc>
        <w:tc>
          <w:tcPr>
            <w:tcW w:w="1100" w:type="dxa"/>
            <w:shd w:val="clear" w:color="auto" w:fill="auto"/>
          </w:tcPr>
          <w:p w14:paraId="45BEE44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4747BEE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67442BF"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5315926"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323ECA42" w14:textId="77777777" w:rsidTr="0031568E">
        <w:trPr>
          <w:trHeight w:val="28"/>
          <w:jc w:val="center"/>
        </w:trPr>
        <w:tc>
          <w:tcPr>
            <w:tcW w:w="1043" w:type="dxa"/>
            <w:shd w:val="clear" w:color="auto" w:fill="auto"/>
            <w:vAlign w:val="center"/>
          </w:tcPr>
          <w:p w14:paraId="6E47E576"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RN</w:t>
            </w:r>
          </w:p>
        </w:tc>
        <w:tc>
          <w:tcPr>
            <w:tcW w:w="3919" w:type="dxa"/>
            <w:shd w:val="clear" w:color="auto" w:fill="auto"/>
          </w:tcPr>
          <w:p w14:paraId="573AC52B"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Patrícia Silva Luz de Macedo</w:t>
            </w:r>
          </w:p>
        </w:tc>
        <w:tc>
          <w:tcPr>
            <w:tcW w:w="1100" w:type="dxa"/>
            <w:shd w:val="clear" w:color="auto" w:fill="auto"/>
          </w:tcPr>
          <w:p w14:paraId="04AAF2A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2D2B4643"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0333328"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773E75E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r>
      <w:tr w:rsidR="00C37DD6" w:rsidRPr="00C37DD6" w14:paraId="5612D89F" w14:textId="77777777" w:rsidTr="0031568E">
        <w:trPr>
          <w:trHeight w:val="28"/>
          <w:jc w:val="center"/>
        </w:trPr>
        <w:tc>
          <w:tcPr>
            <w:tcW w:w="1043" w:type="dxa"/>
            <w:shd w:val="clear" w:color="auto" w:fill="auto"/>
            <w:vAlign w:val="center"/>
          </w:tcPr>
          <w:p w14:paraId="2DE212A1"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RS</w:t>
            </w:r>
          </w:p>
        </w:tc>
        <w:tc>
          <w:tcPr>
            <w:tcW w:w="3919" w:type="dxa"/>
            <w:shd w:val="clear" w:color="auto" w:fill="auto"/>
          </w:tcPr>
          <w:p w14:paraId="54F17D5C"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Ednezer Rodrigues Flores</w:t>
            </w:r>
          </w:p>
        </w:tc>
        <w:tc>
          <w:tcPr>
            <w:tcW w:w="1100" w:type="dxa"/>
            <w:shd w:val="clear" w:color="auto" w:fill="auto"/>
          </w:tcPr>
          <w:p w14:paraId="4F63083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253EFEFF"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CC94E61"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1D0E5F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482F7EA3" w14:textId="77777777" w:rsidTr="0031568E">
        <w:trPr>
          <w:trHeight w:val="28"/>
          <w:jc w:val="center"/>
        </w:trPr>
        <w:tc>
          <w:tcPr>
            <w:tcW w:w="1043" w:type="dxa"/>
            <w:shd w:val="clear" w:color="auto" w:fill="auto"/>
            <w:vAlign w:val="center"/>
          </w:tcPr>
          <w:p w14:paraId="2C0D25D4"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RO</w:t>
            </w:r>
          </w:p>
        </w:tc>
        <w:tc>
          <w:tcPr>
            <w:tcW w:w="3919" w:type="dxa"/>
            <w:shd w:val="clear" w:color="auto" w:fill="auto"/>
          </w:tcPr>
          <w:p w14:paraId="0F70F63C"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Ana Cristina Lima Barreiros da Silva</w:t>
            </w:r>
          </w:p>
        </w:tc>
        <w:tc>
          <w:tcPr>
            <w:tcW w:w="1100" w:type="dxa"/>
            <w:shd w:val="clear" w:color="auto" w:fill="auto"/>
          </w:tcPr>
          <w:p w14:paraId="7BA3027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37A23838"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65537D9B"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F06852A"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42D7B02C" w14:textId="77777777" w:rsidTr="0031568E">
        <w:trPr>
          <w:trHeight w:val="28"/>
          <w:jc w:val="center"/>
        </w:trPr>
        <w:tc>
          <w:tcPr>
            <w:tcW w:w="1043" w:type="dxa"/>
            <w:shd w:val="clear" w:color="auto" w:fill="auto"/>
            <w:vAlign w:val="center"/>
          </w:tcPr>
          <w:p w14:paraId="611A2002"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RR</w:t>
            </w:r>
          </w:p>
        </w:tc>
        <w:tc>
          <w:tcPr>
            <w:tcW w:w="3919" w:type="dxa"/>
            <w:shd w:val="clear" w:color="auto" w:fill="auto"/>
          </w:tcPr>
          <w:p w14:paraId="424AE30A"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Luiz Afonso Maciel de Melo</w:t>
            </w:r>
          </w:p>
        </w:tc>
        <w:tc>
          <w:tcPr>
            <w:tcW w:w="4584" w:type="dxa"/>
            <w:gridSpan w:val="4"/>
            <w:shd w:val="clear" w:color="auto" w:fill="auto"/>
          </w:tcPr>
          <w:p w14:paraId="4DF4C934"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Ausência Justificada</w:t>
            </w:r>
          </w:p>
        </w:tc>
      </w:tr>
      <w:tr w:rsidR="00C37DD6" w:rsidRPr="00C37DD6" w14:paraId="6AC5E621" w14:textId="77777777" w:rsidTr="0031568E">
        <w:trPr>
          <w:trHeight w:val="28"/>
          <w:jc w:val="center"/>
        </w:trPr>
        <w:tc>
          <w:tcPr>
            <w:tcW w:w="1043" w:type="dxa"/>
            <w:shd w:val="clear" w:color="auto" w:fill="auto"/>
            <w:vAlign w:val="center"/>
          </w:tcPr>
          <w:p w14:paraId="678E717B"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SC</w:t>
            </w:r>
          </w:p>
        </w:tc>
        <w:tc>
          <w:tcPr>
            <w:tcW w:w="3919" w:type="dxa"/>
            <w:shd w:val="clear" w:color="auto" w:fill="auto"/>
          </w:tcPr>
          <w:p w14:paraId="5EA4724B"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Daniela Pareja Garcia Sarmento</w:t>
            </w:r>
          </w:p>
        </w:tc>
        <w:tc>
          <w:tcPr>
            <w:tcW w:w="1100" w:type="dxa"/>
            <w:shd w:val="clear" w:color="auto" w:fill="auto"/>
          </w:tcPr>
          <w:p w14:paraId="65C195B0"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4E987719"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A1DE514"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77EA18CA"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6D1B04E2" w14:textId="77777777" w:rsidTr="0031568E">
        <w:trPr>
          <w:trHeight w:val="28"/>
          <w:jc w:val="center"/>
        </w:trPr>
        <w:tc>
          <w:tcPr>
            <w:tcW w:w="1043" w:type="dxa"/>
            <w:shd w:val="clear" w:color="auto" w:fill="auto"/>
            <w:vAlign w:val="center"/>
          </w:tcPr>
          <w:p w14:paraId="451A7DCB"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SP</w:t>
            </w:r>
          </w:p>
        </w:tc>
        <w:tc>
          <w:tcPr>
            <w:tcW w:w="3919" w:type="dxa"/>
            <w:shd w:val="clear" w:color="auto" w:fill="auto"/>
          </w:tcPr>
          <w:p w14:paraId="2458ADB0"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napToGrid w:val="0"/>
                <w:sz w:val="24"/>
                <w:szCs w:val="24"/>
              </w:rPr>
              <w:t>Nadia Somekh</w:t>
            </w:r>
          </w:p>
        </w:tc>
        <w:tc>
          <w:tcPr>
            <w:tcW w:w="1100" w:type="dxa"/>
            <w:shd w:val="clear" w:color="auto" w:fill="auto"/>
          </w:tcPr>
          <w:p w14:paraId="790C03B6"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w:t>
            </w:r>
          </w:p>
        </w:tc>
        <w:tc>
          <w:tcPr>
            <w:tcW w:w="1168" w:type="dxa"/>
            <w:shd w:val="clear" w:color="auto" w:fill="auto"/>
          </w:tcPr>
          <w:p w14:paraId="5CF767F5"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w:t>
            </w:r>
          </w:p>
        </w:tc>
        <w:tc>
          <w:tcPr>
            <w:tcW w:w="1100" w:type="dxa"/>
            <w:shd w:val="clear" w:color="auto" w:fill="auto"/>
          </w:tcPr>
          <w:p w14:paraId="1A5C122D"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w:t>
            </w:r>
          </w:p>
        </w:tc>
        <w:tc>
          <w:tcPr>
            <w:tcW w:w="1216" w:type="dxa"/>
            <w:shd w:val="clear" w:color="auto" w:fill="auto"/>
          </w:tcPr>
          <w:p w14:paraId="5931F89A"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w:t>
            </w:r>
          </w:p>
        </w:tc>
      </w:tr>
      <w:tr w:rsidR="00C37DD6" w:rsidRPr="00C37DD6" w14:paraId="458118A1" w14:textId="77777777" w:rsidTr="0031568E">
        <w:trPr>
          <w:trHeight w:val="28"/>
          <w:jc w:val="center"/>
        </w:trPr>
        <w:tc>
          <w:tcPr>
            <w:tcW w:w="1043" w:type="dxa"/>
            <w:shd w:val="clear" w:color="auto" w:fill="auto"/>
            <w:vAlign w:val="center"/>
          </w:tcPr>
          <w:p w14:paraId="4097433E"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SE</w:t>
            </w:r>
          </w:p>
        </w:tc>
        <w:tc>
          <w:tcPr>
            <w:tcW w:w="3919" w:type="dxa"/>
            <w:shd w:val="clear" w:color="auto" w:fill="auto"/>
          </w:tcPr>
          <w:p w14:paraId="05FB8628"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Ricardo Soares Mascarello</w:t>
            </w:r>
          </w:p>
        </w:tc>
        <w:tc>
          <w:tcPr>
            <w:tcW w:w="1100" w:type="dxa"/>
            <w:shd w:val="clear" w:color="auto" w:fill="auto"/>
          </w:tcPr>
          <w:p w14:paraId="1D565DD6"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c>
          <w:tcPr>
            <w:tcW w:w="1168" w:type="dxa"/>
            <w:shd w:val="clear" w:color="auto" w:fill="auto"/>
          </w:tcPr>
          <w:p w14:paraId="155AA22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10B699D"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DDF95C2"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r>
      <w:tr w:rsidR="00C37DD6" w:rsidRPr="00C37DD6" w14:paraId="48614370" w14:textId="77777777" w:rsidTr="0031568E">
        <w:trPr>
          <w:trHeight w:val="28"/>
          <w:jc w:val="center"/>
        </w:trPr>
        <w:tc>
          <w:tcPr>
            <w:tcW w:w="1043" w:type="dxa"/>
            <w:shd w:val="clear" w:color="auto" w:fill="auto"/>
            <w:vAlign w:val="center"/>
          </w:tcPr>
          <w:p w14:paraId="049ABA93"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TO</w:t>
            </w:r>
          </w:p>
        </w:tc>
        <w:tc>
          <w:tcPr>
            <w:tcW w:w="3919" w:type="dxa"/>
            <w:shd w:val="clear" w:color="auto" w:fill="auto"/>
          </w:tcPr>
          <w:p w14:paraId="3EF443F6"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napToGrid w:val="0"/>
                <w:sz w:val="24"/>
                <w:szCs w:val="24"/>
              </w:rPr>
              <w:t>Matozalém Sousa Santana</w:t>
            </w:r>
          </w:p>
        </w:tc>
        <w:tc>
          <w:tcPr>
            <w:tcW w:w="1100" w:type="dxa"/>
            <w:shd w:val="clear" w:color="auto" w:fill="auto"/>
          </w:tcPr>
          <w:p w14:paraId="3BE014CD"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1E8ACD8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DFC3BDD"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0917C7A"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r>
      <w:tr w:rsidR="00C37DD6" w:rsidRPr="00C37DD6" w14:paraId="320B73EE" w14:textId="77777777" w:rsidTr="0031568E">
        <w:trPr>
          <w:trHeight w:val="283"/>
          <w:jc w:val="center"/>
        </w:trPr>
        <w:tc>
          <w:tcPr>
            <w:tcW w:w="1043" w:type="dxa"/>
            <w:shd w:val="clear" w:color="auto" w:fill="auto"/>
            <w:vAlign w:val="center"/>
          </w:tcPr>
          <w:p w14:paraId="566507D6" w14:textId="77777777" w:rsidR="00C37DD6" w:rsidRPr="00C37DD6" w:rsidRDefault="00C37DD6" w:rsidP="00C37DD6">
            <w:pPr>
              <w:spacing w:after="0" w:line="240" w:lineRule="auto"/>
              <w:ind w:left="-56" w:right="-108"/>
              <w:jc w:val="center"/>
              <w:rPr>
                <w:rFonts w:asciiTheme="minorHAnsi" w:eastAsia="Times New Roman" w:hAnsiTheme="minorHAnsi" w:cstheme="minorHAnsi"/>
                <w:sz w:val="24"/>
                <w:szCs w:val="24"/>
                <w:lang w:eastAsia="pt-BR"/>
              </w:rPr>
            </w:pPr>
            <w:r w:rsidRPr="00C37DD6">
              <w:rPr>
                <w:rFonts w:asciiTheme="minorHAnsi" w:eastAsia="Times New Roman" w:hAnsiTheme="minorHAnsi" w:cstheme="minorHAnsi"/>
                <w:sz w:val="24"/>
                <w:szCs w:val="24"/>
                <w:lang w:eastAsia="pt-BR"/>
              </w:rPr>
              <w:t>IES</w:t>
            </w:r>
          </w:p>
        </w:tc>
        <w:tc>
          <w:tcPr>
            <w:tcW w:w="3919" w:type="dxa"/>
            <w:shd w:val="clear" w:color="auto" w:fill="auto"/>
          </w:tcPr>
          <w:p w14:paraId="7CEA8903" w14:textId="77777777" w:rsidR="00C37DD6" w:rsidRPr="00C37DD6" w:rsidRDefault="00C37DD6" w:rsidP="00C37DD6">
            <w:pPr>
              <w:spacing w:after="0" w:line="240" w:lineRule="auto"/>
              <w:rPr>
                <w:rFonts w:asciiTheme="minorHAnsi" w:eastAsia="Cambria" w:hAnsiTheme="minorHAnsi" w:cstheme="minorHAnsi"/>
                <w:sz w:val="24"/>
                <w:szCs w:val="24"/>
              </w:rPr>
            </w:pPr>
            <w:r w:rsidRPr="00C37DD6">
              <w:rPr>
                <w:rFonts w:asciiTheme="minorHAnsi" w:eastAsia="Cambria" w:hAnsiTheme="minorHAnsi" w:cstheme="minorHAnsi"/>
                <w:sz w:val="24"/>
                <w:szCs w:val="24"/>
              </w:rPr>
              <w:t>Naia Alban Suarez</w:t>
            </w:r>
          </w:p>
        </w:tc>
        <w:tc>
          <w:tcPr>
            <w:tcW w:w="1100" w:type="dxa"/>
            <w:shd w:val="clear" w:color="auto" w:fill="auto"/>
          </w:tcPr>
          <w:p w14:paraId="4C9723FC"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5D4C69F7"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78A0664"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524061D" w14:textId="77777777" w:rsidR="00C37DD6" w:rsidRPr="00C37DD6" w:rsidRDefault="00C37DD6" w:rsidP="00C37DD6">
            <w:pPr>
              <w:spacing w:after="0" w:line="240" w:lineRule="auto"/>
              <w:jc w:val="center"/>
              <w:rPr>
                <w:rFonts w:asciiTheme="minorHAnsi" w:eastAsia="Times New Roman" w:hAnsiTheme="minorHAnsi" w:cstheme="minorHAnsi"/>
                <w:color w:val="000000"/>
                <w:sz w:val="24"/>
                <w:szCs w:val="24"/>
                <w:lang w:eastAsia="pt-BR"/>
              </w:rPr>
            </w:pPr>
            <w:r w:rsidRPr="00C37DD6">
              <w:rPr>
                <w:rFonts w:asciiTheme="minorHAnsi" w:eastAsia="Times New Roman" w:hAnsiTheme="minorHAnsi" w:cstheme="minorHAnsi"/>
                <w:color w:val="000000"/>
                <w:sz w:val="24"/>
                <w:szCs w:val="24"/>
                <w:lang w:eastAsia="pt-BR"/>
              </w:rPr>
              <w:t>X</w:t>
            </w:r>
          </w:p>
        </w:tc>
      </w:tr>
      <w:tr w:rsidR="00C37DD6" w:rsidRPr="00C37DD6" w14:paraId="786684BA" w14:textId="77777777" w:rsidTr="0031568E">
        <w:trPr>
          <w:trHeight w:val="20"/>
          <w:jc w:val="center"/>
        </w:trPr>
        <w:tc>
          <w:tcPr>
            <w:tcW w:w="1043" w:type="dxa"/>
            <w:tcBorders>
              <w:left w:val="nil"/>
              <w:right w:val="nil"/>
            </w:tcBorders>
            <w:shd w:val="clear" w:color="auto" w:fill="auto"/>
            <w:vAlign w:val="center"/>
          </w:tcPr>
          <w:p w14:paraId="7C6B52CA" w14:textId="77777777" w:rsidR="00C37DD6" w:rsidRPr="00C37DD6" w:rsidRDefault="00C37DD6" w:rsidP="00C37DD6">
            <w:pPr>
              <w:spacing w:after="0" w:line="240" w:lineRule="auto"/>
              <w:ind w:left="-56" w:right="-108"/>
              <w:jc w:val="center"/>
              <w:rPr>
                <w:rFonts w:asciiTheme="minorHAnsi" w:eastAsia="Times New Roman" w:hAnsiTheme="minorHAnsi" w:cstheme="minorHAnsi"/>
                <w:color w:val="auto"/>
                <w:sz w:val="24"/>
                <w:szCs w:val="24"/>
                <w:lang w:eastAsia="pt-BR"/>
              </w:rPr>
            </w:pPr>
          </w:p>
        </w:tc>
        <w:tc>
          <w:tcPr>
            <w:tcW w:w="3919" w:type="dxa"/>
            <w:tcBorders>
              <w:left w:val="nil"/>
              <w:right w:val="nil"/>
            </w:tcBorders>
            <w:shd w:val="clear" w:color="auto" w:fill="auto"/>
            <w:vAlign w:val="center"/>
          </w:tcPr>
          <w:p w14:paraId="3C540DB6" w14:textId="77777777" w:rsidR="00C37DD6" w:rsidRPr="00C37DD6" w:rsidRDefault="00C37DD6" w:rsidP="00C37DD6">
            <w:pPr>
              <w:spacing w:after="0" w:line="240" w:lineRule="auto"/>
              <w:rPr>
                <w:rFonts w:asciiTheme="minorHAnsi" w:eastAsia="Times New Roman" w:hAnsiTheme="minorHAnsi" w:cstheme="minorHAnsi"/>
                <w:snapToGrid w:val="0"/>
                <w:color w:val="auto"/>
                <w:sz w:val="24"/>
                <w:szCs w:val="24"/>
                <w:lang w:eastAsia="pt-BR"/>
              </w:rPr>
            </w:pPr>
          </w:p>
        </w:tc>
        <w:tc>
          <w:tcPr>
            <w:tcW w:w="1100" w:type="dxa"/>
            <w:tcBorders>
              <w:left w:val="nil"/>
              <w:right w:val="nil"/>
            </w:tcBorders>
            <w:shd w:val="clear" w:color="auto" w:fill="auto"/>
          </w:tcPr>
          <w:p w14:paraId="7F9EE28B" w14:textId="77777777" w:rsidR="00C37DD6" w:rsidRPr="00C37DD6" w:rsidRDefault="00C37DD6" w:rsidP="00C37DD6">
            <w:pPr>
              <w:spacing w:after="0" w:line="240" w:lineRule="auto"/>
              <w:jc w:val="center"/>
              <w:rPr>
                <w:rFonts w:asciiTheme="minorHAnsi" w:eastAsia="Times New Roman" w:hAnsiTheme="minorHAnsi" w:cstheme="minorHAnsi"/>
                <w:color w:val="auto"/>
                <w:sz w:val="24"/>
                <w:szCs w:val="24"/>
                <w:lang w:eastAsia="pt-BR"/>
              </w:rPr>
            </w:pPr>
          </w:p>
        </w:tc>
        <w:tc>
          <w:tcPr>
            <w:tcW w:w="1168" w:type="dxa"/>
            <w:tcBorders>
              <w:left w:val="nil"/>
              <w:right w:val="nil"/>
            </w:tcBorders>
            <w:shd w:val="clear" w:color="auto" w:fill="auto"/>
          </w:tcPr>
          <w:p w14:paraId="0D65F020" w14:textId="77777777" w:rsidR="00C37DD6" w:rsidRPr="00C37DD6" w:rsidRDefault="00C37DD6" w:rsidP="00C37DD6">
            <w:pPr>
              <w:spacing w:after="0" w:line="240" w:lineRule="auto"/>
              <w:jc w:val="center"/>
              <w:rPr>
                <w:rFonts w:asciiTheme="minorHAnsi" w:eastAsia="Times New Roman" w:hAnsiTheme="minorHAnsi" w:cstheme="minorHAnsi"/>
                <w:color w:val="auto"/>
                <w:sz w:val="24"/>
                <w:szCs w:val="24"/>
                <w:lang w:eastAsia="pt-BR"/>
              </w:rPr>
            </w:pPr>
          </w:p>
        </w:tc>
        <w:tc>
          <w:tcPr>
            <w:tcW w:w="1100" w:type="dxa"/>
            <w:tcBorders>
              <w:left w:val="nil"/>
              <w:right w:val="nil"/>
            </w:tcBorders>
            <w:shd w:val="clear" w:color="auto" w:fill="auto"/>
          </w:tcPr>
          <w:p w14:paraId="1AB9B865" w14:textId="77777777" w:rsidR="00C37DD6" w:rsidRPr="00C37DD6" w:rsidRDefault="00C37DD6" w:rsidP="00C37DD6">
            <w:pPr>
              <w:spacing w:after="0" w:line="240" w:lineRule="auto"/>
              <w:jc w:val="center"/>
              <w:rPr>
                <w:rFonts w:asciiTheme="minorHAnsi" w:eastAsia="Times New Roman" w:hAnsiTheme="minorHAnsi" w:cstheme="minorHAnsi"/>
                <w:color w:val="auto"/>
                <w:sz w:val="24"/>
                <w:szCs w:val="24"/>
                <w:lang w:eastAsia="pt-BR"/>
              </w:rPr>
            </w:pPr>
          </w:p>
        </w:tc>
        <w:tc>
          <w:tcPr>
            <w:tcW w:w="1216" w:type="dxa"/>
            <w:tcBorders>
              <w:left w:val="nil"/>
              <w:right w:val="nil"/>
            </w:tcBorders>
            <w:shd w:val="clear" w:color="auto" w:fill="auto"/>
          </w:tcPr>
          <w:p w14:paraId="61E3BA14" w14:textId="77777777" w:rsidR="00C37DD6" w:rsidRPr="00C37DD6" w:rsidRDefault="00C37DD6" w:rsidP="00C37DD6">
            <w:pPr>
              <w:spacing w:after="0" w:line="240" w:lineRule="auto"/>
              <w:jc w:val="center"/>
              <w:rPr>
                <w:rFonts w:asciiTheme="minorHAnsi" w:eastAsia="Times New Roman" w:hAnsiTheme="minorHAnsi" w:cstheme="minorHAnsi"/>
                <w:color w:val="auto"/>
                <w:sz w:val="24"/>
                <w:szCs w:val="24"/>
                <w:lang w:eastAsia="pt-BR"/>
              </w:rPr>
            </w:pPr>
          </w:p>
        </w:tc>
      </w:tr>
      <w:tr w:rsidR="00C37DD6" w:rsidRPr="00C37DD6" w14:paraId="3D42D1F5" w14:textId="77777777" w:rsidTr="0031568E">
        <w:tblPrEx>
          <w:shd w:val="clear" w:color="auto" w:fill="D9D9FF"/>
        </w:tblPrEx>
        <w:trPr>
          <w:trHeight w:val="2787"/>
          <w:jc w:val="center"/>
        </w:trPr>
        <w:tc>
          <w:tcPr>
            <w:tcW w:w="9546" w:type="dxa"/>
            <w:gridSpan w:val="6"/>
            <w:shd w:val="clear" w:color="auto" w:fill="D9D9FF"/>
          </w:tcPr>
          <w:p w14:paraId="0FFED041" w14:textId="77777777" w:rsidR="00C37DD6" w:rsidRPr="00C37DD6" w:rsidRDefault="00C37DD6" w:rsidP="00C37DD6">
            <w:pPr>
              <w:spacing w:after="0" w:line="240" w:lineRule="auto"/>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Histórico da votação:</w:t>
            </w:r>
          </w:p>
          <w:p w14:paraId="3D880AAE" w14:textId="77777777" w:rsidR="00C37DD6" w:rsidRPr="00C37DD6" w:rsidRDefault="00C37DD6" w:rsidP="00C37DD6">
            <w:pPr>
              <w:spacing w:after="0" w:line="240" w:lineRule="auto"/>
              <w:rPr>
                <w:rFonts w:asciiTheme="minorHAnsi" w:eastAsia="Times New Roman" w:hAnsiTheme="minorHAnsi" w:cstheme="minorHAnsi"/>
                <w:color w:val="auto"/>
                <w:sz w:val="24"/>
                <w:szCs w:val="24"/>
                <w:lang w:eastAsia="pt-BR"/>
              </w:rPr>
            </w:pPr>
            <w:r w:rsidRPr="00C37DD6">
              <w:rPr>
                <w:rFonts w:asciiTheme="minorHAnsi" w:eastAsia="Times New Roman" w:hAnsiTheme="minorHAnsi" w:cstheme="minorHAnsi"/>
                <w:b/>
                <w:color w:val="auto"/>
                <w:sz w:val="24"/>
                <w:szCs w:val="24"/>
                <w:lang w:eastAsia="pt-BR"/>
              </w:rPr>
              <w:t>Reunião Plenária Ordinária Nº 135/2023</w:t>
            </w:r>
          </w:p>
          <w:p w14:paraId="270E907A" w14:textId="77777777" w:rsidR="00C37DD6" w:rsidRPr="00C37DD6" w:rsidRDefault="00C37DD6" w:rsidP="00C37DD6">
            <w:pPr>
              <w:spacing w:after="0" w:line="240" w:lineRule="auto"/>
              <w:rPr>
                <w:rFonts w:asciiTheme="minorHAnsi" w:eastAsia="Times New Roman" w:hAnsiTheme="minorHAnsi" w:cstheme="minorHAnsi"/>
                <w:color w:val="auto"/>
                <w:sz w:val="24"/>
                <w:szCs w:val="24"/>
                <w:lang w:eastAsia="pt-BR"/>
              </w:rPr>
            </w:pPr>
            <w:r w:rsidRPr="00C37DD6">
              <w:rPr>
                <w:rFonts w:asciiTheme="minorHAnsi" w:eastAsia="Times New Roman" w:hAnsiTheme="minorHAnsi" w:cstheme="minorHAnsi"/>
                <w:b/>
                <w:color w:val="auto"/>
                <w:sz w:val="24"/>
                <w:szCs w:val="24"/>
                <w:lang w:eastAsia="pt-BR"/>
              </w:rPr>
              <w:t>Data: 14/4/2023</w:t>
            </w:r>
          </w:p>
          <w:p w14:paraId="74C954EF" w14:textId="77777777" w:rsidR="00C37DD6" w:rsidRPr="00C37DD6" w:rsidRDefault="00C37DD6" w:rsidP="00C37DD6">
            <w:pPr>
              <w:spacing w:after="0" w:line="240" w:lineRule="auto"/>
              <w:jc w:val="both"/>
              <w:rPr>
                <w:rFonts w:asciiTheme="minorHAnsi" w:eastAsia="Times New Roman" w:hAnsiTheme="minorHAnsi" w:cstheme="minorHAnsi"/>
                <w:color w:val="auto"/>
                <w:sz w:val="24"/>
                <w:szCs w:val="24"/>
                <w:lang w:eastAsia="pt-BR"/>
              </w:rPr>
            </w:pPr>
            <w:r w:rsidRPr="00C37DD6">
              <w:rPr>
                <w:rFonts w:asciiTheme="minorHAnsi" w:eastAsia="Times New Roman" w:hAnsiTheme="minorHAnsi" w:cstheme="minorHAnsi"/>
                <w:b/>
                <w:color w:val="auto"/>
                <w:sz w:val="24"/>
                <w:szCs w:val="24"/>
                <w:lang w:eastAsia="pt-BR"/>
              </w:rPr>
              <w:t>Matéria em votação:</w:t>
            </w:r>
            <w:r w:rsidRPr="00C37DD6">
              <w:rPr>
                <w:rFonts w:asciiTheme="minorHAnsi" w:eastAsia="Times New Roman" w:hAnsiTheme="minorHAnsi" w:cstheme="minorHAnsi"/>
                <w:color w:val="auto"/>
                <w:sz w:val="24"/>
                <w:szCs w:val="24"/>
                <w:lang w:eastAsia="pt-BR"/>
              </w:rPr>
              <w:t xml:space="preserve"> 7.9. Projeto de Deliberação Plenária que delibera sobre a Acordo de Cooperação Técnica com o Ministério das Cidades e CONFEA.</w:t>
            </w:r>
          </w:p>
          <w:p w14:paraId="6ACC5300" w14:textId="77777777" w:rsidR="00C37DD6" w:rsidRPr="00C37DD6" w:rsidRDefault="00C37DD6" w:rsidP="00C37DD6">
            <w:pPr>
              <w:spacing w:after="0" w:line="240" w:lineRule="auto"/>
              <w:jc w:val="both"/>
              <w:rPr>
                <w:rFonts w:asciiTheme="minorHAnsi" w:eastAsia="Times New Roman" w:hAnsiTheme="minorHAnsi" w:cstheme="minorHAnsi"/>
                <w:color w:val="auto"/>
                <w:sz w:val="24"/>
                <w:szCs w:val="24"/>
                <w:lang w:eastAsia="pt-BR"/>
              </w:rPr>
            </w:pPr>
          </w:p>
          <w:p w14:paraId="3B9922B5" w14:textId="477D6CE9" w:rsidR="00C37DD6" w:rsidRPr="00C37DD6" w:rsidRDefault="00C37DD6" w:rsidP="00C37DD6">
            <w:pPr>
              <w:spacing w:after="0" w:line="240" w:lineRule="auto"/>
              <w:rPr>
                <w:rFonts w:asciiTheme="minorHAnsi" w:eastAsia="Times New Roman" w:hAnsiTheme="minorHAnsi" w:cstheme="minorHAnsi"/>
                <w:color w:val="auto"/>
                <w:sz w:val="24"/>
                <w:szCs w:val="24"/>
                <w:lang w:eastAsia="pt-BR"/>
              </w:rPr>
            </w:pPr>
            <w:r w:rsidRPr="00C37DD6">
              <w:rPr>
                <w:rFonts w:asciiTheme="minorHAnsi" w:eastAsia="Times New Roman" w:hAnsiTheme="minorHAnsi" w:cstheme="minorHAnsi"/>
                <w:b/>
                <w:color w:val="auto"/>
                <w:sz w:val="24"/>
                <w:szCs w:val="24"/>
                <w:lang w:eastAsia="pt-BR"/>
              </w:rPr>
              <w:t>Resultado da votação: Sim</w:t>
            </w:r>
            <w:r w:rsidRPr="00C37DD6">
              <w:rPr>
                <w:rFonts w:asciiTheme="minorHAnsi" w:eastAsia="Times New Roman" w:hAnsiTheme="minorHAnsi" w:cstheme="minorHAnsi"/>
                <w:color w:val="auto"/>
                <w:sz w:val="24"/>
                <w:szCs w:val="24"/>
                <w:lang w:eastAsia="pt-BR"/>
              </w:rPr>
              <w:t xml:space="preserve"> (19</w:t>
            </w:r>
            <w:proofErr w:type="gramStart"/>
            <w:r w:rsidRPr="00C37DD6">
              <w:rPr>
                <w:rFonts w:asciiTheme="minorHAnsi" w:eastAsia="Times New Roman" w:hAnsiTheme="minorHAnsi" w:cstheme="minorHAnsi"/>
                <w:color w:val="auto"/>
                <w:sz w:val="24"/>
                <w:szCs w:val="24"/>
                <w:lang w:eastAsia="pt-BR"/>
              </w:rPr>
              <w:t xml:space="preserve">) </w:t>
            </w:r>
            <w:r w:rsidRPr="00C37DD6">
              <w:rPr>
                <w:rFonts w:asciiTheme="minorHAnsi" w:eastAsia="Times New Roman" w:hAnsiTheme="minorHAnsi" w:cstheme="minorHAnsi"/>
                <w:b/>
                <w:color w:val="auto"/>
                <w:sz w:val="24"/>
                <w:szCs w:val="24"/>
                <w:lang w:eastAsia="pt-BR"/>
              </w:rPr>
              <w:t>Não</w:t>
            </w:r>
            <w:proofErr w:type="gramEnd"/>
            <w:r w:rsidRPr="00C37DD6">
              <w:rPr>
                <w:rFonts w:asciiTheme="minorHAnsi" w:eastAsia="Times New Roman" w:hAnsiTheme="minorHAnsi" w:cstheme="minorHAnsi"/>
                <w:color w:val="auto"/>
                <w:sz w:val="24"/>
                <w:szCs w:val="24"/>
                <w:lang w:eastAsia="pt-BR"/>
              </w:rPr>
              <w:t xml:space="preserve"> (0) </w:t>
            </w:r>
            <w:r w:rsidRPr="00C37DD6">
              <w:rPr>
                <w:rFonts w:asciiTheme="minorHAnsi" w:eastAsia="Times New Roman" w:hAnsiTheme="minorHAnsi" w:cstheme="minorHAnsi"/>
                <w:b/>
                <w:color w:val="auto"/>
                <w:sz w:val="24"/>
                <w:szCs w:val="24"/>
                <w:lang w:eastAsia="pt-BR"/>
              </w:rPr>
              <w:t>Abstenções</w:t>
            </w:r>
            <w:r w:rsidRPr="00C37DD6">
              <w:rPr>
                <w:rFonts w:asciiTheme="minorHAnsi" w:eastAsia="Times New Roman" w:hAnsiTheme="minorHAnsi" w:cstheme="minorHAnsi"/>
                <w:color w:val="auto"/>
                <w:sz w:val="24"/>
                <w:szCs w:val="24"/>
                <w:lang w:eastAsia="pt-BR"/>
              </w:rPr>
              <w:t xml:space="preserve"> (</w:t>
            </w:r>
            <w:r>
              <w:rPr>
                <w:rFonts w:asciiTheme="minorHAnsi" w:eastAsia="Times New Roman" w:hAnsiTheme="minorHAnsi" w:cstheme="minorHAnsi"/>
                <w:color w:val="auto"/>
                <w:sz w:val="24"/>
                <w:szCs w:val="24"/>
                <w:lang w:eastAsia="pt-BR"/>
              </w:rPr>
              <w:t>0</w:t>
            </w:r>
            <w:r w:rsidRPr="00C37DD6">
              <w:rPr>
                <w:rFonts w:asciiTheme="minorHAnsi" w:eastAsia="Times New Roman" w:hAnsiTheme="minorHAnsi" w:cstheme="minorHAnsi"/>
                <w:color w:val="auto"/>
                <w:sz w:val="24"/>
                <w:szCs w:val="24"/>
                <w:lang w:eastAsia="pt-BR"/>
              </w:rPr>
              <w:t xml:space="preserve">1) </w:t>
            </w:r>
            <w:r w:rsidRPr="00C37DD6">
              <w:rPr>
                <w:rFonts w:asciiTheme="minorHAnsi" w:eastAsia="Times New Roman" w:hAnsiTheme="minorHAnsi" w:cstheme="minorHAnsi"/>
                <w:b/>
                <w:color w:val="auto"/>
                <w:sz w:val="24"/>
                <w:szCs w:val="24"/>
                <w:lang w:eastAsia="pt-BR"/>
              </w:rPr>
              <w:t>Ausências</w:t>
            </w:r>
            <w:r w:rsidRPr="00C37DD6">
              <w:rPr>
                <w:rFonts w:asciiTheme="minorHAnsi" w:eastAsia="Times New Roman" w:hAnsiTheme="minorHAnsi" w:cstheme="minorHAnsi"/>
                <w:color w:val="auto"/>
                <w:sz w:val="24"/>
                <w:szCs w:val="24"/>
                <w:lang w:eastAsia="pt-BR"/>
              </w:rPr>
              <w:t xml:space="preserve"> (07) </w:t>
            </w:r>
            <w:r w:rsidRPr="00C37DD6">
              <w:rPr>
                <w:rFonts w:asciiTheme="minorHAnsi" w:eastAsia="Times New Roman" w:hAnsiTheme="minorHAnsi" w:cstheme="minorHAnsi"/>
                <w:b/>
                <w:bCs/>
                <w:color w:val="auto"/>
                <w:sz w:val="24"/>
                <w:szCs w:val="24"/>
                <w:lang w:eastAsia="pt-BR"/>
              </w:rPr>
              <w:t>Impedimento</w:t>
            </w:r>
            <w:r w:rsidRPr="00C37DD6">
              <w:rPr>
                <w:rFonts w:asciiTheme="minorHAnsi" w:eastAsia="Times New Roman" w:hAnsiTheme="minorHAnsi" w:cstheme="minorHAnsi"/>
                <w:color w:val="auto"/>
                <w:sz w:val="24"/>
                <w:szCs w:val="24"/>
                <w:lang w:eastAsia="pt-BR"/>
              </w:rPr>
              <w:t xml:space="preserve"> (0)</w:t>
            </w:r>
          </w:p>
          <w:p w14:paraId="7CD54F65" w14:textId="77777777" w:rsidR="00C37DD6" w:rsidRPr="00C37DD6" w:rsidRDefault="00C37DD6" w:rsidP="00C37DD6">
            <w:pPr>
              <w:spacing w:after="0" w:line="240" w:lineRule="auto"/>
              <w:rPr>
                <w:rFonts w:asciiTheme="minorHAnsi" w:eastAsia="Times New Roman" w:hAnsiTheme="minorHAnsi" w:cstheme="minorHAnsi"/>
                <w:b/>
                <w:color w:val="auto"/>
                <w:sz w:val="24"/>
                <w:szCs w:val="24"/>
                <w:lang w:eastAsia="pt-BR"/>
              </w:rPr>
            </w:pPr>
            <w:r w:rsidRPr="00C37DD6">
              <w:rPr>
                <w:rFonts w:asciiTheme="minorHAnsi" w:eastAsia="Times New Roman" w:hAnsiTheme="minorHAnsi" w:cstheme="minorHAnsi"/>
                <w:b/>
                <w:color w:val="auto"/>
                <w:sz w:val="24"/>
                <w:szCs w:val="24"/>
                <w:lang w:eastAsia="pt-BR"/>
              </w:rPr>
              <w:t xml:space="preserve">Total de </w:t>
            </w:r>
            <w:r w:rsidRPr="00C37DD6">
              <w:rPr>
                <w:rFonts w:asciiTheme="minorHAnsi" w:eastAsia="Times New Roman" w:hAnsiTheme="minorHAnsi" w:cstheme="minorHAnsi"/>
                <w:b/>
                <w:sz w:val="24"/>
                <w:szCs w:val="24"/>
                <w:lang w:eastAsia="pt-BR"/>
              </w:rPr>
              <w:t xml:space="preserve">votos </w:t>
            </w:r>
            <w:r w:rsidRPr="00C37DD6">
              <w:rPr>
                <w:rFonts w:asciiTheme="minorHAnsi" w:eastAsia="Times New Roman" w:hAnsiTheme="minorHAnsi" w:cstheme="minorHAnsi"/>
                <w:sz w:val="24"/>
                <w:szCs w:val="24"/>
                <w:lang w:eastAsia="pt-BR"/>
              </w:rPr>
              <w:t>(20)</w:t>
            </w:r>
          </w:p>
          <w:p w14:paraId="1E53C723" w14:textId="77777777" w:rsidR="00C37DD6" w:rsidRPr="00C37DD6" w:rsidRDefault="00C37DD6" w:rsidP="00C37DD6">
            <w:pPr>
              <w:spacing w:after="0" w:line="240" w:lineRule="auto"/>
              <w:rPr>
                <w:rFonts w:asciiTheme="minorHAnsi" w:eastAsia="Times New Roman" w:hAnsiTheme="minorHAnsi" w:cstheme="minorHAnsi"/>
                <w:color w:val="auto"/>
                <w:sz w:val="24"/>
                <w:szCs w:val="24"/>
                <w:lang w:eastAsia="pt-BR"/>
              </w:rPr>
            </w:pPr>
            <w:r w:rsidRPr="00C37DD6">
              <w:rPr>
                <w:rFonts w:asciiTheme="minorHAnsi" w:eastAsia="Times New Roman" w:hAnsiTheme="minorHAnsi" w:cstheme="minorHAnsi"/>
                <w:b/>
                <w:color w:val="auto"/>
                <w:sz w:val="24"/>
                <w:szCs w:val="24"/>
                <w:lang w:eastAsia="pt-BR"/>
              </w:rPr>
              <w:t>Ocorrências</w:t>
            </w:r>
            <w:r w:rsidRPr="00C37DD6">
              <w:rPr>
                <w:rFonts w:asciiTheme="minorHAnsi" w:eastAsia="Times New Roman" w:hAnsiTheme="minorHAnsi" w:cstheme="minorHAnsi"/>
                <w:color w:val="auto"/>
                <w:sz w:val="24"/>
                <w:szCs w:val="24"/>
                <w:lang w:eastAsia="pt-BR"/>
              </w:rPr>
              <w:t>:</w:t>
            </w:r>
          </w:p>
          <w:p w14:paraId="0F0B3D7E" w14:textId="77777777" w:rsidR="00C37DD6" w:rsidRPr="00C37DD6" w:rsidRDefault="00C37DD6" w:rsidP="00C37DD6">
            <w:pPr>
              <w:spacing w:after="0" w:line="240" w:lineRule="auto"/>
              <w:rPr>
                <w:rFonts w:asciiTheme="minorHAnsi" w:eastAsia="Times New Roman" w:hAnsiTheme="minorHAnsi" w:cstheme="minorHAnsi"/>
                <w:color w:val="auto"/>
                <w:sz w:val="24"/>
                <w:szCs w:val="24"/>
                <w:lang w:eastAsia="pt-BR"/>
              </w:rPr>
            </w:pPr>
            <w:r w:rsidRPr="00C37DD6">
              <w:rPr>
                <w:rFonts w:asciiTheme="minorHAnsi" w:eastAsia="Times New Roman" w:hAnsiTheme="minorHAnsi" w:cstheme="minorHAnsi"/>
                <w:b/>
                <w:color w:val="auto"/>
                <w:sz w:val="24"/>
                <w:szCs w:val="24"/>
                <w:lang w:eastAsia="pt-BR"/>
              </w:rPr>
              <w:t xml:space="preserve">Secretária: </w:t>
            </w:r>
            <w:r w:rsidRPr="00C37DD6">
              <w:rPr>
                <w:rFonts w:asciiTheme="minorHAnsi" w:eastAsia="Times New Roman" w:hAnsiTheme="minorHAnsi" w:cstheme="minorHAnsi"/>
                <w:color w:val="auto"/>
                <w:sz w:val="24"/>
                <w:szCs w:val="24"/>
                <w:lang w:eastAsia="pt-BR"/>
              </w:rPr>
              <w:t xml:space="preserve">Daniela Demartini            </w:t>
            </w:r>
            <w:r w:rsidRPr="00C37DD6">
              <w:rPr>
                <w:rFonts w:asciiTheme="minorHAnsi" w:eastAsia="Times New Roman" w:hAnsiTheme="minorHAnsi" w:cstheme="minorHAnsi"/>
                <w:b/>
                <w:color w:val="auto"/>
                <w:sz w:val="24"/>
                <w:szCs w:val="24"/>
                <w:lang w:eastAsia="pt-BR"/>
              </w:rPr>
              <w:t xml:space="preserve">Condutora dos trabalhos </w:t>
            </w:r>
            <w:r w:rsidRPr="00C37DD6">
              <w:rPr>
                <w:rFonts w:asciiTheme="minorHAnsi" w:eastAsia="Times New Roman" w:hAnsiTheme="minorHAnsi" w:cstheme="minorHAnsi"/>
                <w:color w:val="auto"/>
                <w:sz w:val="24"/>
                <w:szCs w:val="24"/>
                <w:lang w:eastAsia="pt-BR"/>
              </w:rPr>
              <w:t>(Presidente): Nadia Somekh</w:t>
            </w:r>
          </w:p>
        </w:tc>
      </w:tr>
    </w:tbl>
    <w:p w14:paraId="223EE631" w14:textId="2E95FF69" w:rsidR="004F58D3" w:rsidRDefault="004F58D3" w:rsidP="00806249">
      <w:pPr>
        <w:spacing w:after="0" w:line="240" w:lineRule="auto"/>
        <w:jc w:val="center"/>
        <w:rPr>
          <w:rFonts w:ascii="Calibri" w:eastAsia="Times New Roman" w:hAnsi="Calibri" w:cs="Calibri"/>
          <w:sz w:val="24"/>
          <w:szCs w:val="24"/>
          <w:lang w:eastAsia="pt-BR"/>
        </w:rPr>
      </w:pPr>
    </w:p>
    <w:p w14:paraId="0B2F7BE0" w14:textId="086BD2A7" w:rsidR="004F58D3" w:rsidRPr="001B7111" w:rsidRDefault="004F58D3" w:rsidP="004F58D3">
      <w:pPr>
        <w:pStyle w:val="PargrafodaLista"/>
        <w:tabs>
          <w:tab w:val="left" w:pos="426"/>
        </w:tabs>
        <w:spacing w:after="0" w:line="240" w:lineRule="auto"/>
        <w:ind w:left="142"/>
        <w:contextualSpacing w:val="0"/>
        <w:jc w:val="center"/>
        <w:rPr>
          <w:rFonts w:ascii="Calibri" w:hAnsi="Calibri" w:cs="Calibri"/>
          <w:color w:val="auto"/>
          <w:sz w:val="24"/>
          <w:szCs w:val="24"/>
        </w:rPr>
      </w:pPr>
      <w:r w:rsidRPr="001B7111">
        <w:rPr>
          <w:rFonts w:ascii="Calibri" w:hAnsi="Calibri" w:cs="Calibri"/>
          <w:color w:val="auto"/>
          <w:sz w:val="24"/>
          <w:szCs w:val="24"/>
        </w:rPr>
        <w:t>ANEXO DELI</w:t>
      </w:r>
      <w:r w:rsidR="00C37DD6">
        <w:rPr>
          <w:rFonts w:ascii="Calibri" w:hAnsi="Calibri" w:cs="Calibri"/>
          <w:color w:val="auto"/>
          <w:sz w:val="24"/>
          <w:szCs w:val="24"/>
        </w:rPr>
        <w:t>BERAÇÃO PLENÁRIA DPOBR N° 0135-09</w:t>
      </w:r>
      <w:r w:rsidRPr="001B7111">
        <w:rPr>
          <w:rFonts w:ascii="Calibri" w:hAnsi="Calibri" w:cs="Calibri"/>
          <w:color w:val="auto"/>
          <w:sz w:val="24"/>
          <w:szCs w:val="24"/>
        </w:rPr>
        <w:t>/2023</w:t>
      </w:r>
    </w:p>
    <w:p w14:paraId="336AF721" w14:textId="77777777" w:rsidR="004F58D3" w:rsidRPr="004F58D3" w:rsidRDefault="004F58D3" w:rsidP="004F58D3">
      <w:pPr>
        <w:pStyle w:val="PargrafodaLista"/>
        <w:tabs>
          <w:tab w:val="left" w:pos="426"/>
        </w:tabs>
        <w:spacing w:after="0" w:line="240" w:lineRule="auto"/>
        <w:ind w:left="142"/>
        <w:contextualSpacing w:val="0"/>
        <w:rPr>
          <w:rFonts w:ascii="Calibri" w:hAnsi="Calibri" w:cs="Calibri"/>
          <w:b/>
          <w:color w:val="auto"/>
          <w:sz w:val="24"/>
          <w:szCs w:val="24"/>
        </w:rPr>
      </w:pPr>
    </w:p>
    <w:p w14:paraId="37AFE7F0" w14:textId="77777777" w:rsidR="004F58D3" w:rsidRPr="004F58D3" w:rsidRDefault="004F58D3" w:rsidP="004F58D3">
      <w:pPr>
        <w:spacing w:before="120" w:after="120" w:line="240" w:lineRule="auto"/>
        <w:ind w:left="120" w:right="120"/>
        <w:jc w:val="center"/>
        <w:rPr>
          <w:rFonts w:ascii="Calibri" w:eastAsia="Times New Roman" w:hAnsi="Calibri" w:cs="Calibri"/>
          <w:color w:val="000000"/>
          <w:sz w:val="27"/>
          <w:szCs w:val="27"/>
          <w:lang w:eastAsia="pt-BR"/>
        </w:rPr>
      </w:pPr>
      <w:r w:rsidRPr="004F58D3">
        <w:rPr>
          <w:rFonts w:ascii="Calibri" w:eastAsia="Times New Roman" w:hAnsi="Calibri" w:cs="Calibri"/>
          <w:b/>
          <w:bCs/>
          <w:color w:val="000000"/>
          <w:sz w:val="27"/>
          <w:szCs w:val="27"/>
          <w:lang w:eastAsia="pt-BR"/>
        </w:rPr>
        <w:t xml:space="preserve">ACORDO DE COOPERAÇÃO </w:t>
      </w:r>
      <w:r w:rsidRPr="00C37DD6">
        <w:rPr>
          <w:rFonts w:ascii="Calibri" w:eastAsia="Times New Roman" w:hAnsi="Calibri" w:cs="Calibri"/>
          <w:b/>
          <w:bCs/>
          <w:color w:val="000000"/>
          <w:sz w:val="27"/>
          <w:szCs w:val="27"/>
          <w:lang w:eastAsia="pt-BR"/>
        </w:rPr>
        <w:t>TÉCNICA Nº XX/2023</w:t>
      </w:r>
    </w:p>
    <w:p w14:paraId="7261B86D" w14:textId="77777777" w:rsidR="004F58D3" w:rsidRPr="004F58D3" w:rsidRDefault="004F58D3" w:rsidP="004F58D3">
      <w:pPr>
        <w:spacing w:before="120" w:after="120" w:line="240" w:lineRule="auto"/>
        <w:ind w:left="120" w:right="120"/>
        <w:jc w:val="center"/>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 </w:t>
      </w:r>
    </w:p>
    <w:p w14:paraId="29ED306D"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Processo 59000.015419/2022-22</w:t>
      </w:r>
    </w:p>
    <w:p w14:paraId="0B677EC5" w14:textId="77777777" w:rsidR="004F58D3" w:rsidRPr="004F58D3" w:rsidRDefault="004F58D3" w:rsidP="004F58D3">
      <w:pPr>
        <w:spacing w:before="120" w:after="120" w:line="240" w:lineRule="auto"/>
        <w:ind w:left="120" w:right="120"/>
        <w:jc w:val="center"/>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 </w:t>
      </w:r>
    </w:p>
    <w:p w14:paraId="1C7715BF"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b/>
          <w:bCs/>
          <w:color w:val="000000"/>
          <w:sz w:val="27"/>
          <w:szCs w:val="27"/>
          <w:lang w:eastAsia="pt-BR"/>
        </w:rPr>
        <w:t>ACORDO DE COOPERAÇÃO TÉCNICA QUE ENTRE SI CELEBRAM A UNIÃO, POR INTERMÉDIO DA SECRETARIA NACIONAL DE HABITAÇÃO (SNH) DO MINISTÉRIO DAS CIDADES (MCID), O CONSELHO DE ARQUITETURA E URBANISMO DO BRASIL (CAU) E O CONSELHO FEDERAL DE ENGENHARIA E AGRONOMIA (CONFEA), PARA OS FINS QUE ESPECIFICA.</w:t>
      </w:r>
    </w:p>
    <w:p w14:paraId="1F8A137C"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 </w:t>
      </w:r>
    </w:p>
    <w:p w14:paraId="0F1A4063"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A União, por intermédio da </w:t>
      </w:r>
      <w:r w:rsidRPr="004F58D3">
        <w:rPr>
          <w:rFonts w:ascii="Calibri" w:eastAsia="Times New Roman" w:hAnsi="Calibri" w:cs="Calibri"/>
          <w:b/>
          <w:bCs/>
          <w:color w:val="000000"/>
          <w:sz w:val="27"/>
          <w:szCs w:val="27"/>
          <w:lang w:eastAsia="pt-BR"/>
        </w:rPr>
        <w:t>SECRETARIA NACIONAL DE HABITAÇÃO DO MINISTÉRIO DAS CIDADES (SNH/MCID), </w:t>
      </w:r>
      <w:r w:rsidRPr="004F58D3">
        <w:rPr>
          <w:rFonts w:ascii="Calibri" w:eastAsia="Times New Roman" w:hAnsi="Calibri" w:cs="Calibri"/>
          <w:color w:val="000000"/>
          <w:sz w:val="27"/>
          <w:szCs w:val="27"/>
          <w:lang w:eastAsia="pt-BR"/>
        </w:rPr>
        <w:t>com sede em Brasília/DF, no endereço Setor de Grandes Áreas Norte, 906 Módulo F, Bloco A, Edifício Celso Furtado, Sala 100</w:t>
      </w:r>
      <w:r w:rsidRPr="004F58D3">
        <w:rPr>
          <w:rFonts w:ascii="Calibri" w:eastAsia="Times New Roman" w:hAnsi="Calibri" w:cs="Calibri"/>
          <w:color w:val="000000"/>
          <w:sz w:val="27"/>
          <w:szCs w:val="27"/>
          <w:shd w:val="clear" w:color="auto" w:fill="FFFFFF"/>
          <w:lang w:eastAsia="pt-BR"/>
        </w:rPr>
        <w:t>, CEP - </w:t>
      </w:r>
      <w:r w:rsidRPr="004F58D3">
        <w:rPr>
          <w:rFonts w:ascii="Calibri" w:eastAsia="Times New Roman" w:hAnsi="Calibri" w:cs="Calibri"/>
          <w:color w:val="000000"/>
          <w:sz w:val="27"/>
          <w:szCs w:val="27"/>
          <w:lang w:eastAsia="pt-BR"/>
        </w:rPr>
        <w:t>70790-060, inscrita no CNPJ/MF nº 05.465.986/0003-50, neste ato representada pelo Secretário Nacional de Habitação, </w:t>
      </w:r>
      <w:r w:rsidRPr="004F58D3">
        <w:rPr>
          <w:rFonts w:ascii="Calibri" w:eastAsia="Times New Roman" w:hAnsi="Calibri" w:cs="Calibri"/>
          <w:b/>
          <w:bCs/>
          <w:color w:val="000000"/>
          <w:sz w:val="27"/>
          <w:szCs w:val="27"/>
          <w:lang w:eastAsia="pt-BR"/>
        </w:rPr>
        <w:t>HAILTON MADUREIRA DE ALMEIDA</w:t>
      </w:r>
      <w:r w:rsidRPr="004F58D3">
        <w:rPr>
          <w:rFonts w:ascii="Calibri" w:eastAsia="Times New Roman" w:hAnsi="Calibri" w:cs="Calibri"/>
          <w:color w:val="000000"/>
          <w:sz w:val="27"/>
          <w:szCs w:val="27"/>
          <w:lang w:eastAsia="pt-BR"/>
        </w:rPr>
        <w:t>, nomeado por meio da Portaria Nº 2.054/2023 no Diário Oficial da União em 21 de março de 2023, portador do registro geral nº 1.238.095 SSP/ES e CPF nº 074.981.417-95, residente e domiciliado em Brasília/DF; o </w:t>
      </w:r>
      <w:r w:rsidRPr="004F58D3">
        <w:rPr>
          <w:rFonts w:ascii="Calibri" w:eastAsia="Times New Roman" w:hAnsi="Calibri" w:cs="Calibri"/>
          <w:b/>
          <w:bCs/>
          <w:color w:val="000000"/>
          <w:sz w:val="27"/>
          <w:szCs w:val="27"/>
          <w:lang w:eastAsia="pt-BR"/>
        </w:rPr>
        <w:t>CONSELHO DE ARQUITETURA E URBANISMO DO BRASIL (CAU/BR)</w:t>
      </w:r>
      <w:r w:rsidRPr="004F58D3">
        <w:rPr>
          <w:rFonts w:ascii="Calibri" w:eastAsia="Times New Roman" w:hAnsi="Calibri" w:cs="Calibri"/>
          <w:color w:val="000000"/>
          <w:sz w:val="27"/>
          <w:szCs w:val="27"/>
          <w:lang w:eastAsia="pt-BR"/>
        </w:rPr>
        <w:t>, com sede em Brasília/DF, no endereço Setor de Edifícios Públicos Sul (SEPS), Quadra 702/902,Conjunto B, 2º Andar - Edifício General Alencastro, CEP 70.390-025 - Brasília/DF, inscrito no CNPJ/MF nº 14.702.767/0001-77, neste ato representado pelo seu Presidente</w:t>
      </w:r>
      <w:r w:rsidRPr="004F58D3">
        <w:rPr>
          <w:rFonts w:ascii="Calibri" w:eastAsia="Times New Roman" w:hAnsi="Calibri" w:cs="Calibri"/>
          <w:color w:val="000000"/>
          <w:sz w:val="27"/>
          <w:szCs w:val="27"/>
          <w:shd w:val="clear" w:color="auto" w:fill="FFFFFF"/>
          <w:lang w:eastAsia="pt-BR"/>
        </w:rPr>
        <w:t> </w:t>
      </w:r>
      <w:r w:rsidRPr="004F58D3">
        <w:rPr>
          <w:rFonts w:ascii="Calibri" w:eastAsia="Times New Roman" w:hAnsi="Calibri" w:cs="Calibri"/>
          <w:b/>
          <w:bCs/>
          <w:color w:val="000000"/>
          <w:sz w:val="27"/>
          <w:szCs w:val="27"/>
          <w:shd w:val="clear" w:color="auto" w:fill="FFFFFF"/>
          <w:lang w:eastAsia="pt-BR"/>
        </w:rPr>
        <w:t>NADIA SOMEKH</w:t>
      </w:r>
      <w:r w:rsidRPr="004F58D3">
        <w:rPr>
          <w:rFonts w:ascii="Calibri" w:eastAsia="Times New Roman" w:hAnsi="Calibri" w:cs="Calibri"/>
          <w:color w:val="000000"/>
          <w:sz w:val="27"/>
          <w:szCs w:val="27"/>
          <w:shd w:val="clear" w:color="auto" w:fill="FFFFFF"/>
          <w:lang w:eastAsia="pt-BR"/>
        </w:rPr>
        <w:t>, eleita para o mandato no triênio 2021/2023, conforme consta da Ata da 108ª Reunião Plenária Ordinária ocorrida no dia 14 de janeiro de 2021, portadora do registro geral nº 486.056-4 SSP/SP e CPF nº 875.188.568/91, residente e domiciliada em  São Paulo/SP;</w:t>
      </w:r>
      <w:r w:rsidRPr="004F58D3">
        <w:rPr>
          <w:rFonts w:ascii="Calibri" w:eastAsia="Times New Roman" w:hAnsi="Calibri" w:cs="Calibri"/>
          <w:color w:val="000000"/>
          <w:sz w:val="27"/>
          <w:szCs w:val="27"/>
          <w:lang w:eastAsia="pt-BR"/>
        </w:rPr>
        <w:t> e o </w:t>
      </w:r>
      <w:r w:rsidRPr="004F58D3">
        <w:rPr>
          <w:rFonts w:ascii="Calibri" w:eastAsia="Times New Roman" w:hAnsi="Calibri" w:cs="Calibri"/>
          <w:b/>
          <w:bCs/>
          <w:color w:val="000000"/>
          <w:sz w:val="27"/>
          <w:szCs w:val="27"/>
          <w:lang w:eastAsia="pt-BR"/>
        </w:rPr>
        <w:t>CONSELHO FEDERAL DE ENGENHARIA E AGRONOMIA (CONFEA)</w:t>
      </w:r>
      <w:r w:rsidRPr="004F58D3">
        <w:rPr>
          <w:rFonts w:ascii="Calibri" w:eastAsia="Times New Roman" w:hAnsi="Calibri" w:cs="Calibri"/>
          <w:color w:val="000000"/>
          <w:sz w:val="27"/>
          <w:szCs w:val="27"/>
          <w:lang w:eastAsia="pt-BR"/>
        </w:rPr>
        <w:t>, com sede em Brasília/DF, no endereço SEPN 508 - Bloco A, Ed. Confea - Engenheiro Francisco Saturnino de Brito Filho, CEP 70740-541, inscrito no CNPJ/MF nº 33.665.647/0001-91, neste ato representado pelo seu</w:t>
      </w:r>
      <w:r w:rsidRPr="004F58D3">
        <w:rPr>
          <w:rFonts w:ascii="Calibri" w:eastAsia="Times New Roman" w:hAnsi="Calibri" w:cs="Calibri"/>
          <w:color w:val="000000"/>
          <w:sz w:val="27"/>
          <w:szCs w:val="27"/>
          <w:shd w:val="clear" w:color="auto" w:fill="FFFFFF"/>
          <w:lang w:eastAsia="pt-BR"/>
        </w:rPr>
        <w:t> Presidente “em exercício” </w:t>
      </w:r>
      <w:r w:rsidRPr="004F58D3">
        <w:rPr>
          <w:rFonts w:ascii="Calibri" w:eastAsia="Times New Roman" w:hAnsi="Calibri" w:cs="Calibri"/>
          <w:b/>
          <w:bCs/>
          <w:color w:val="000000"/>
          <w:sz w:val="27"/>
          <w:szCs w:val="27"/>
          <w:lang w:eastAsia="pt-BR"/>
        </w:rPr>
        <w:t>JOEL KRÜGER</w:t>
      </w:r>
      <w:r w:rsidRPr="004F58D3">
        <w:rPr>
          <w:rFonts w:ascii="Calibri" w:eastAsia="Times New Roman" w:hAnsi="Calibri" w:cs="Calibri"/>
          <w:color w:val="000000"/>
          <w:sz w:val="27"/>
          <w:szCs w:val="27"/>
          <w:shd w:val="clear" w:color="auto" w:fill="FFFFFF"/>
          <w:lang w:eastAsia="pt-BR"/>
        </w:rPr>
        <w:t xml:space="preserve">, nomeado por meio da Decisão </w:t>
      </w:r>
      <w:proofErr w:type="spellStart"/>
      <w:r w:rsidRPr="004F58D3">
        <w:rPr>
          <w:rFonts w:ascii="Calibri" w:eastAsia="Times New Roman" w:hAnsi="Calibri" w:cs="Calibri"/>
          <w:color w:val="000000"/>
          <w:sz w:val="27"/>
          <w:szCs w:val="27"/>
          <w:shd w:val="clear" w:color="auto" w:fill="FFFFFF"/>
          <w:lang w:eastAsia="pt-BR"/>
        </w:rPr>
        <w:t>Decisão</w:t>
      </w:r>
      <w:proofErr w:type="spellEnd"/>
      <w:r w:rsidRPr="004F58D3">
        <w:rPr>
          <w:rFonts w:ascii="Calibri" w:eastAsia="Times New Roman" w:hAnsi="Calibri" w:cs="Calibri"/>
          <w:color w:val="000000"/>
          <w:sz w:val="27"/>
          <w:szCs w:val="27"/>
          <w:shd w:val="clear" w:color="auto" w:fill="FFFFFF"/>
          <w:lang w:eastAsia="pt-BR"/>
        </w:rPr>
        <w:t xml:space="preserve"> PL-1679/2020 e, portador do registro geral nº </w:t>
      </w:r>
      <w:r w:rsidRPr="004F58D3">
        <w:rPr>
          <w:rFonts w:ascii="Calibri" w:eastAsia="Times New Roman" w:hAnsi="Calibri" w:cs="Calibri"/>
          <w:color w:val="000000"/>
          <w:sz w:val="27"/>
          <w:szCs w:val="27"/>
          <w:lang w:eastAsia="pt-BR"/>
        </w:rPr>
        <w:t>1.840.700-0 SSP/PR</w:t>
      </w:r>
      <w:r w:rsidRPr="004F58D3">
        <w:rPr>
          <w:rFonts w:ascii="Calibri" w:eastAsia="Times New Roman" w:hAnsi="Calibri" w:cs="Calibri"/>
          <w:color w:val="000000"/>
          <w:sz w:val="27"/>
          <w:szCs w:val="27"/>
          <w:shd w:val="clear" w:color="auto" w:fill="FFFFFF"/>
          <w:lang w:eastAsia="pt-BR"/>
        </w:rPr>
        <w:t> e CPF nº 493.216.509-97, residente e domiciliado em Brasília /DF.</w:t>
      </w:r>
    </w:p>
    <w:p w14:paraId="7D24BC40"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 </w:t>
      </w:r>
    </w:p>
    <w:p w14:paraId="0556DC7D"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lastRenderedPageBreak/>
        <w:t>RESOLVEM celebrar o presente </w:t>
      </w:r>
      <w:r w:rsidRPr="004F58D3">
        <w:rPr>
          <w:rFonts w:ascii="Calibri" w:eastAsia="Times New Roman" w:hAnsi="Calibri" w:cs="Calibri"/>
          <w:b/>
          <w:bCs/>
          <w:color w:val="000000"/>
          <w:sz w:val="27"/>
          <w:szCs w:val="27"/>
          <w:lang w:eastAsia="pt-BR"/>
        </w:rPr>
        <w:t>ACORDO DE COOPERAÇÃO TÉCNICA</w:t>
      </w:r>
      <w:r w:rsidRPr="004F58D3">
        <w:rPr>
          <w:rFonts w:ascii="Calibri" w:eastAsia="Times New Roman" w:hAnsi="Calibri" w:cs="Calibri"/>
          <w:color w:val="000000"/>
          <w:sz w:val="27"/>
          <w:szCs w:val="27"/>
          <w:lang w:eastAsia="pt-BR"/>
        </w:rPr>
        <w:t>, tendo em vista o que consta do Processo nº 59000.015419/2022-22 e em observância às disposições da Lei nº 8666/1993 e atualizações, mediante as cláusulas e condições a seguir:</w:t>
      </w:r>
    </w:p>
    <w:p w14:paraId="705556FD"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 </w:t>
      </w:r>
    </w:p>
    <w:p w14:paraId="14F70EDD"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b/>
          <w:bCs/>
          <w:color w:val="000000"/>
          <w:sz w:val="27"/>
          <w:szCs w:val="27"/>
          <w:lang w:eastAsia="pt-BR"/>
        </w:rPr>
        <w:t>CLÁUSULA PRIMEIRA - DO OBJETO</w:t>
      </w:r>
    </w:p>
    <w:p w14:paraId="6501FDF0"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O objeto do presente Acordo de Cooperação Técnica é a disponibilização ao MCID, pelo CAU/BR e pelo CONFEA, de consulta a sistemas informáticos de sua respectiva propriedade que possibilitem a verificação de informações atualizadas quanto aos registros profissionais ativos de seus associados, quando do cadastramento dos mesmos para se habilitarem a atuar no Programa de Melhorias Habitacionais Financiadas (PMH), da SNH/MCID, na qualidade de assessor técnico, para acompanhamento de melhoria habitacional contratada por tomador de crédito beneficiado pelo Programa.  </w:t>
      </w:r>
    </w:p>
    <w:p w14:paraId="1877CF3C"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 PMH visa a promover obras de melhorias ou ampliações em unidades habitacionais de famílias de renda moderada e baixa, obras que contarão obrigatoriamente com a assistência técnica dos profissionais de arquitetura, urbanismo e de engenharia civil devidamente habilitados e que desejarem participar do Programa.</w:t>
      </w:r>
    </w:p>
    <w:p w14:paraId="4755EB9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xml:space="preserve">Com a disponibilização das informações de que trata esse ACT, o MCID checará se estão registrados nos respectivos Conselhos (segundo as regras de cada um) e poderá habilitar em sistema proprietário, ainda em desenvolvimento, acesso a cadastro de profissionais disponíveis, incluindo região de atuação e permitindo registro de </w:t>
      </w:r>
      <w:proofErr w:type="spellStart"/>
      <w:r w:rsidRPr="00C37DD6">
        <w:rPr>
          <w:rFonts w:ascii="Calibri" w:eastAsia="Times New Roman" w:hAnsi="Calibri" w:cs="Calibri"/>
          <w:color w:val="000000"/>
          <w:sz w:val="27"/>
          <w:szCs w:val="27"/>
          <w:lang w:eastAsia="pt-BR"/>
        </w:rPr>
        <w:t>ARTs</w:t>
      </w:r>
      <w:proofErr w:type="spellEnd"/>
      <w:r w:rsidRPr="00C37DD6">
        <w:rPr>
          <w:rFonts w:ascii="Calibri" w:eastAsia="Times New Roman" w:hAnsi="Calibri" w:cs="Calibri"/>
          <w:color w:val="000000"/>
          <w:sz w:val="27"/>
          <w:szCs w:val="27"/>
          <w:lang w:eastAsia="pt-BR"/>
        </w:rPr>
        <w:t>/</w:t>
      </w:r>
      <w:proofErr w:type="spellStart"/>
      <w:r w:rsidRPr="00C37DD6">
        <w:rPr>
          <w:rFonts w:ascii="Calibri" w:eastAsia="Times New Roman" w:hAnsi="Calibri" w:cs="Calibri"/>
          <w:color w:val="000000"/>
          <w:sz w:val="27"/>
          <w:szCs w:val="27"/>
          <w:lang w:eastAsia="pt-BR"/>
        </w:rPr>
        <w:t>RRTs</w:t>
      </w:r>
      <w:proofErr w:type="spellEnd"/>
      <w:r w:rsidRPr="00C37DD6">
        <w:rPr>
          <w:rFonts w:ascii="Calibri" w:eastAsia="Times New Roman" w:hAnsi="Calibri" w:cs="Calibri"/>
          <w:color w:val="000000"/>
          <w:sz w:val="27"/>
          <w:szCs w:val="27"/>
          <w:lang w:eastAsia="pt-BR"/>
        </w:rPr>
        <w:t>, acompanhamento de obras pelos profissionais e comunicação com o contratante.   </w:t>
      </w:r>
    </w:p>
    <w:p w14:paraId="463CD66D"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Em contrapartida, espera-se que a área de tecnologia da informação do MCID, responsável pela sustentação e evolução de tal aplicativo de controle de finalidade em desenvolvimento, no limite de suas competências e possibilidades técnicas, poderá fazer uso do repositório de dados disponíveis no sistema para, dentre outras finalidades legais, subsidiar os Conselhos aqui representados com informações que eventualmente venham a demandar ao MCID.  </w:t>
      </w:r>
    </w:p>
    <w:p w14:paraId="26FAFF1F"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061A14D8"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SEGUNDA - DO PLANO DE TRABALHO</w:t>
      </w:r>
    </w:p>
    <w:p w14:paraId="319E480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xml:space="preserve">Para o alcance do objeto pactuado, os partícipes obrigam-se a cumprir o Plano de Trabalho que, independentemente de transcrição, é parte integrante e indissociável do presente Acordo de Cooperação Técnica, bem como toda </w:t>
      </w:r>
      <w:r w:rsidRPr="00C37DD6">
        <w:rPr>
          <w:rFonts w:ascii="Calibri" w:eastAsia="Times New Roman" w:hAnsi="Calibri" w:cs="Calibri"/>
          <w:color w:val="000000"/>
          <w:sz w:val="27"/>
          <w:szCs w:val="27"/>
          <w:lang w:eastAsia="pt-BR"/>
        </w:rPr>
        <w:lastRenderedPageBreak/>
        <w:t>documentação técnica que dele resulte, cujos dados neles contidos acatam os partícipes.</w:t>
      </w:r>
    </w:p>
    <w:p w14:paraId="203D4EA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6AFEC237"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TERCEIRA - DAS OBRIGAÇÕES COMUNS</w:t>
      </w:r>
    </w:p>
    <w:p w14:paraId="4A6DB39D"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 elaborar o Plano de Trabalho relativo aos objetivos deste Acordo;</w:t>
      </w:r>
    </w:p>
    <w:p w14:paraId="6D905CC8"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b) executar as ações objeto deste ACORDO, assim como monitorar os resultados;</w:t>
      </w:r>
    </w:p>
    <w:p w14:paraId="5644613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c) designar, no prazo de até 7 (sete) dias corridos, contados da publicação do presente instrumento, representantes institucionais incumbidos de coordenar a execução deste ACORDO;</w:t>
      </w:r>
    </w:p>
    <w:p w14:paraId="1851441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d) responsabilizar-se por quaisquer danos porventura causados, dolosa ou culposamente, por seus colaboradores, servidores ou prepostos, ao patrimônio da outra parte, quando da execução deste Acordo;</w:t>
      </w:r>
    </w:p>
    <w:p w14:paraId="00ADA4B6"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e) analisar resultados parciais, reformulando metas quando necessário ao atingimento do resultado final;</w:t>
      </w:r>
    </w:p>
    <w:p w14:paraId="20948DBF"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f) cumprir as atribuições próprias conforme definido no instrumento;</w:t>
      </w:r>
    </w:p>
    <w:p w14:paraId="7E0E91A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g) realizar atos em conjunto, quando necessário;</w:t>
      </w:r>
    </w:p>
    <w:p w14:paraId="0FF5D08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h) disponibilizar recursos humanos, tecnológicos e materiais para executar as ações, mediante custeio próprio;</w:t>
      </w:r>
    </w:p>
    <w:p w14:paraId="644C9C3C"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i) permitir o livre acesso a agentes da administração pública (controle interno e externo), a todos os documentos relacionados ao acordo, assim como aos elementos de sua execução;</w:t>
      </w:r>
    </w:p>
    <w:p w14:paraId="6A128C8D"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j) fornecer, nos limites de suas alçadas técnica e regimental, os dados e informações necessárias e disponíveis para o cumprimento das obrigações acordadas;</w:t>
      </w:r>
    </w:p>
    <w:p w14:paraId="64A6E67F"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k) manter sigilo das informações sensíveis, conforme classificação da Lei nº12.527/2011- Lei de Acesso à Informação (LAI) obtidas em razão da execução do acordo, somente divulgando-as se houver expressa autorização dos partícipes, observando sempre o disposto na Lei nº 13.709/2018 - Lei Geral de Proteção de Dados; e</w:t>
      </w:r>
    </w:p>
    <w:p w14:paraId="71E577D7"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l) obedecer às restrições legais relativas à propriedade intelectual, se for o caso.</w:t>
      </w:r>
    </w:p>
    <w:p w14:paraId="0B336DEB"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proofErr w:type="spellStart"/>
      <w:r w:rsidRPr="00C37DD6">
        <w:rPr>
          <w:rFonts w:ascii="Calibri" w:eastAsia="Times New Roman" w:hAnsi="Calibri" w:cs="Calibri"/>
          <w:b/>
          <w:bCs/>
          <w:color w:val="000000"/>
          <w:sz w:val="27"/>
          <w:szCs w:val="27"/>
          <w:lang w:eastAsia="pt-BR"/>
        </w:rPr>
        <w:t>Subcláusula</w:t>
      </w:r>
      <w:proofErr w:type="spellEnd"/>
      <w:r w:rsidRPr="00C37DD6">
        <w:rPr>
          <w:rFonts w:ascii="Calibri" w:eastAsia="Times New Roman" w:hAnsi="Calibri" w:cs="Calibri"/>
          <w:b/>
          <w:bCs/>
          <w:color w:val="000000"/>
          <w:sz w:val="27"/>
          <w:szCs w:val="27"/>
          <w:lang w:eastAsia="pt-BR"/>
        </w:rPr>
        <w:t xml:space="preserve"> única </w:t>
      </w:r>
      <w:r w:rsidRPr="00C37DD6">
        <w:rPr>
          <w:rFonts w:ascii="Calibri" w:eastAsia="Times New Roman" w:hAnsi="Calibri" w:cs="Calibri"/>
          <w:color w:val="000000"/>
          <w:sz w:val="27"/>
          <w:szCs w:val="27"/>
          <w:lang w:eastAsia="pt-BR"/>
        </w:rPr>
        <w:t>– As partes concordam em oferecer, em regime de colaboração mútua, todas as facilidades para a execução do presente instrumento, de modo a, no limite de suas possibilidades, não faltarem recursos humanos, materiais e instalações, conforme as exigências do Plano de Trabalho.</w:t>
      </w:r>
    </w:p>
    <w:p w14:paraId="4F0C78C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lastRenderedPageBreak/>
        <w:t> </w:t>
      </w:r>
    </w:p>
    <w:p w14:paraId="2C8180A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QUARTA - DAS OBRIGAÇÕES DA SNH/MCID</w:t>
      </w:r>
    </w:p>
    <w:p w14:paraId="7F310F6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Para viabilizar o objeto deste instrumento, são responsabilidades da SNH/MCID:</w:t>
      </w:r>
    </w:p>
    <w:p w14:paraId="1829F8D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 promover a execução do objeto deste ACORDO na forma e prazos estabelecidos no Plano de Trabalho;</w:t>
      </w:r>
    </w:p>
    <w:p w14:paraId="1D3BBF4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b) designar equipe técnica, requisitando a participação de profissionais especializados, quando necessária, para a realização das atividades estabelecidas no Plano de Trabalho;</w:t>
      </w:r>
    </w:p>
    <w:p w14:paraId="1824B2C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c) manter e assegurar o sigilo sobre as informações e dados que forem disponibilizados ou gerados a partir deste ACORDO;</w:t>
      </w:r>
    </w:p>
    <w:p w14:paraId="52EA219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d) disponibilizar documentos, informações e orientações técnicas que auxiliem os demais partícipes na regular disponibilização de informações necessárias ao funcionamento do aplicativo de controle de finalidade, assim como prestar os esclarecimentos necessários à execução do presente ACORDO;</w:t>
      </w:r>
    </w:p>
    <w:p w14:paraId="7B16FC96"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e) promover a articulação entre os atores necessários ao desenvolvimento de atividades de sistematização e análise das informações a serem geradas neste ACORDO;</w:t>
      </w:r>
    </w:p>
    <w:p w14:paraId="3BE4EDD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f) organizar reuniões sobre informações disponibilizadas ao aplicativo de controle de finalidade, frutos desse ACORDO, podendo propor ampliações ou reduções no escopo delas; e</w:t>
      </w:r>
    </w:p>
    <w:p w14:paraId="5884575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g) utilizar os resultados da presente cooperação técnica na proposição de política, plano, ações e metodologias em programa de melhoria habitacional financiada sendo desenvolvido pela SNH.</w:t>
      </w:r>
    </w:p>
    <w:p w14:paraId="6817C4CD"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72E5D3A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QUINTA - DAS OBRIGAÇÕES DO CAU/BR</w:t>
      </w:r>
    </w:p>
    <w:p w14:paraId="75F565B6"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Para viabilizar o objeto deste instrumento, são responsabilidades do CAU/BR:</w:t>
      </w:r>
    </w:p>
    <w:p w14:paraId="624BF23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 promover a execução do objeto deste ACORDO na forma e prazos estabelecidos no Plano de Trabalho;</w:t>
      </w:r>
    </w:p>
    <w:p w14:paraId="16985F5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b) designar equipe técnica, requisitando a participação de profissionais especializados, quando necessária, para a realização das atividades estabelecidas no Plano de Trabalho;</w:t>
      </w:r>
    </w:p>
    <w:p w14:paraId="6E8E058F"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c) manter e assegurar o sigilo sobre as informações e dados que forem disponibilizados ou gerados a partir deste ACORDO;</w:t>
      </w:r>
    </w:p>
    <w:p w14:paraId="59783C4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d) disponibilizar documentos, informações e orientações técnicas que auxiliem na utilização das informações fornecidas aos demais partícipes, assim como prestar os esclarecimentos necessários à execução do presente ACORDO;</w:t>
      </w:r>
    </w:p>
    <w:p w14:paraId="74AE51D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e) promover a articulação entre seus setores, entidades e redes vinculadas em apoio às ações da SNH/MCID, de modo a desenvolver atividades de sistematização e análise das informações a serem geradas neste ACORDO; e</w:t>
      </w:r>
    </w:p>
    <w:p w14:paraId="5E86158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f) participar da organização e execução de reuniões e capacitação para utilização dos conhecimentos, informações, indicadores e sistemas gerados neste ACORDO.</w:t>
      </w:r>
    </w:p>
    <w:p w14:paraId="58F4718C"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34B4E6B8"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SEXTA - DAS OBRIGAÇÕES DO CONFEA</w:t>
      </w:r>
    </w:p>
    <w:p w14:paraId="1B03F90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Para viabilizar o objeto deste instrumento, são responsabilidades do CONFEA:</w:t>
      </w:r>
    </w:p>
    <w:p w14:paraId="0275A018"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 promover a execução do objeto deste ACORDO na forma e prazos estabelecidos no Plano de Trabalho;</w:t>
      </w:r>
    </w:p>
    <w:p w14:paraId="758B79A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b) designar equipe técnica, requisitando a participação de profissionais especializados, quando necessária, para a realização das atividades estabelecidas no Plano de Trabalho;</w:t>
      </w:r>
    </w:p>
    <w:p w14:paraId="02C7F49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c) manter e assegurar o sigilo sobre as informações e dados que forem disponibilizados ou gerados a partir deste ACORDO;</w:t>
      </w:r>
    </w:p>
    <w:p w14:paraId="4BFDF587"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d) disponibilizar documentos, informações e orientações técnicas que auxiliem na utilização das informações fornecidas aos demais partícipes, assim como prestar os esclarecimentos necessários à execução do presente ACORDO;</w:t>
      </w:r>
    </w:p>
    <w:p w14:paraId="68C1253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e) promover a articulação entre seus setores, entidades e redes vinculadas em apoio às ações da SNH/MCID, de modo a desenvolver atividades de sistematização e análise das informações a serem geradas neste ACORDO; e</w:t>
      </w:r>
    </w:p>
    <w:p w14:paraId="54BEAD43"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f) participar da organização e execução de reuniões e capacitação para utilização dos conhecimentos, informações, indicadores e sistemas gerados neste ACORDO.</w:t>
      </w:r>
    </w:p>
    <w:p w14:paraId="3209D93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3EDE6F0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SÉTIMA – DO GERENCIAMENTO DO ACORDO DE COOPERAÇÃO TÉCNICA</w:t>
      </w:r>
    </w:p>
    <w:p w14:paraId="7655BF1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No prazo de 7 (sete) dias corridos a contar da celebração do presente acordo, cada partícipe designará formalmente servidores públicos envolvidos e responsáveis para gerenciar a parceria; zelar por seu fiel cumprimento; coordenar, organizar, articular, acompanhar monitorar e supervisionar as ações que serão tomadas para o cumprimento do ajuste.</w:t>
      </w:r>
    </w:p>
    <w:p w14:paraId="5291095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proofErr w:type="spellStart"/>
      <w:r w:rsidRPr="00C37DD6">
        <w:rPr>
          <w:rFonts w:ascii="Calibri" w:eastAsia="Times New Roman" w:hAnsi="Calibri" w:cs="Calibri"/>
          <w:b/>
          <w:bCs/>
          <w:color w:val="000000"/>
          <w:sz w:val="27"/>
          <w:szCs w:val="27"/>
          <w:lang w:eastAsia="pt-BR"/>
        </w:rPr>
        <w:t>Subcláusula</w:t>
      </w:r>
      <w:proofErr w:type="spellEnd"/>
      <w:r w:rsidRPr="00C37DD6">
        <w:rPr>
          <w:rFonts w:ascii="Calibri" w:eastAsia="Times New Roman" w:hAnsi="Calibri" w:cs="Calibri"/>
          <w:b/>
          <w:bCs/>
          <w:color w:val="000000"/>
          <w:sz w:val="27"/>
          <w:szCs w:val="27"/>
          <w:lang w:eastAsia="pt-BR"/>
        </w:rPr>
        <w:t xml:space="preserve"> primeira. </w:t>
      </w:r>
      <w:r w:rsidRPr="00C37DD6">
        <w:rPr>
          <w:rFonts w:ascii="Calibri" w:eastAsia="Times New Roman" w:hAnsi="Calibri" w:cs="Calibri"/>
          <w:color w:val="000000"/>
          <w:sz w:val="27"/>
          <w:szCs w:val="27"/>
          <w:lang w:eastAsia="pt-BR"/>
        </w:rPr>
        <w:t>Competirá aos designados a comunicação com o outro partícipe, bem como transmitir e receber solicitações; marcar reuniões, devendo todas as comunicações serem documentadas.</w:t>
      </w:r>
    </w:p>
    <w:p w14:paraId="211FE76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proofErr w:type="spellStart"/>
      <w:r w:rsidRPr="00C37DD6">
        <w:rPr>
          <w:rFonts w:ascii="Calibri" w:eastAsia="Times New Roman" w:hAnsi="Calibri" w:cs="Calibri"/>
          <w:b/>
          <w:bCs/>
          <w:color w:val="000000"/>
          <w:sz w:val="27"/>
          <w:szCs w:val="27"/>
          <w:lang w:eastAsia="pt-BR"/>
        </w:rPr>
        <w:t>Subcláusula</w:t>
      </w:r>
      <w:proofErr w:type="spellEnd"/>
      <w:r w:rsidRPr="00C37DD6">
        <w:rPr>
          <w:rFonts w:ascii="Calibri" w:eastAsia="Times New Roman" w:hAnsi="Calibri" w:cs="Calibri"/>
          <w:b/>
          <w:bCs/>
          <w:color w:val="000000"/>
          <w:sz w:val="27"/>
          <w:szCs w:val="27"/>
          <w:lang w:eastAsia="pt-BR"/>
        </w:rPr>
        <w:t xml:space="preserve"> segunda. </w:t>
      </w:r>
      <w:r w:rsidRPr="00C37DD6">
        <w:rPr>
          <w:rFonts w:ascii="Calibri" w:eastAsia="Times New Roman" w:hAnsi="Calibri" w:cs="Calibri"/>
          <w:color w:val="000000"/>
          <w:sz w:val="27"/>
          <w:szCs w:val="27"/>
          <w:lang w:eastAsia="pt-BR"/>
        </w:rPr>
        <w:t>Sempre que o indicado não puder continuar a desempenhar a incumbência, este deverá ser substituído. A comunicação deverá ser feita ao outro partícipe, no prazo de até 30 (trinta) dias da ocorrência do evento, seguida da identificação do substituto.</w:t>
      </w:r>
    </w:p>
    <w:p w14:paraId="5FFD5F57"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163F6F4A"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OITAVA – DOS RECURSOS ORÇAMENTÁRIOS E PATRIMONIAIS</w:t>
      </w:r>
    </w:p>
    <w:p w14:paraId="1A9D25D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Não haverá transferência voluntária de recursos financeiros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w:t>
      </w:r>
    </w:p>
    <w:p w14:paraId="19C0F57C"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Os serviços decorrentes do presente Acordo serão prestados em regime de cooperação mútua, não cabendo aos partícipes quaisquer remunerações pelos mesmos.</w:t>
      </w:r>
    </w:p>
    <w:p w14:paraId="1A9643C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11B2155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NONA - DOS RECURSOS HUMANOS</w:t>
      </w:r>
    </w:p>
    <w:p w14:paraId="77E85B8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Os recursos humanos utilizados por quaisquer dos partícipes, em decorrência das atividades inerentes ao presente ACORDO, não sofrerão alteração na sua vinculação nem acarretarão quaisquer ônus ao outro partícipe.</w:t>
      </w:r>
    </w:p>
    <w:p w14:paraId="280B3B9B"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As atividades não implicarão cessão de servidores, que poderão ser designados apenas para o desempenho de ação específica prevista no ACORDO e por prazo determinado.</w:t>
      </w:r>
    </w:p>
    <w:p w14:paraId="51FA77C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10D12E23"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 DO PRAZO E VIGÊNCIA</w:t>
      </w:r>
    </w:p>
    <w:p w14:paraId="43E3B45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 prazo de vigência deste Acordo de Cooperação será inicialmente de 04 (quatro) meses a partir da assinatura, podendo ser prorrogado, mediante a celebração de aditivos.</w:t>
      </w:r>
    </w:p>
    <w:p w14:paraId="1189DC86"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70DDCAA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PRIMEIRA - DAS ALTERAÇÕES</w:t>
      </w:r>
    </w:p>
    <w:p w14:paraId="07B38D6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 presente ACORDO poderá ser alterado a qualquer tempo, no todo ou em parte, mediante termo aditivo, desde que mantido o seu objeto.</w:t>
      </w:r>
    </w:p>
    <w:p w14:paraId="0E449FA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79ACBCF3"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SEGUNDA - DIREITOS INTELECTUAIS</w:t>
      </w:r>
    </w:p>
    <w:p w14:paraId="72D9B1D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Os direitos intelectuais, decorrentes do presente Acordo de Cooperação, integram o patrimônio dos partícipes, sujeitando-se às regras da legislação específica. Mediante instrumento próprio, que deverá acompanhar o presente se for o caso, devem ser acordados entre os mesmos o disciplinamento quanto ao procedimento para o reconhecimento do direito, a fruição, a utilização, a disponibilização e a confidencialidade, quando necessária.</w:t>
      </w:r>
    </w:p>
    <w:p w14:paraId="24882673"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proofErr w:type="spellStart"/>
      <w:r w:rsidRPr="00C37DD6">
        <w:rPr>
          <w:rFonts w:ascii="Calibri" w:eastAsia="Times New Roman" w:hAnsi="Calibri" w:cs="Calibri"/>
          <w:b/>
          <w:bCs/>
          <w:color w:val="000000"/>
          <w:sz w:val="27"/>
          <w:szCs w:val="27"/>
          <w:lang w:eastAsia="pt-BR"/>
        </w:rPr>
        <w:t>Subcláusula</w:t>
      </w:r>
      <w:proofErr w:type="spellEnd"/>
      <w:r w:rsidRPr="00C37DD6">
        <w:rPr>
          <w:rFonts w:ascii="Calibri" w:eastAsia="Times New Roman" w:hAnsi="Calibri" w:cs="Calibri"/>
          <w:b/>
          <w:bCs/>
          <w:color w:val="000000"/>
          <w:sz w:val="27"/>
          <w:szCs w:val="27"/>
          <w:lang w:eastAsia="pt-BR"/>
        </w:rPr>
        <w:t xml:space="preserve"> primeira. </w:t>
      </w:r>
      <w:r w:rsidRPr="00C37DD6">
        <w:rPr>
          <w:rFonts w:ascii="Calibri" w:eastAsia="Times New Roman" w:hAnsi="Calibri" w:cs="Calibri"/>
          <w:color w:val="000000"/>
          <w:sz w:val="27"/>
          <w:szCs w:val="27"/>
          <w:lang w:eastAsia="pt-BR"/>
        </w:rPr>
        <w:t>Os direitos serão conferidos igualmente aos partícipes, cuja atuação deverá ser em conjunto, salvo se estipulado de forma diversa.</w:t>
      </w:r>
    </w:p>
    <w:p w14:paraId="1637DD2D"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proofErr w:type="spellStart"/>
      <w:r w:rsidRPr="00C37DD6">
        <w:rPr>
          <w:rFonts w:ascii="Calibri" w:eastAsia="Times New Roman" w:hAnsi="Calibri" w:cs="Calibri"/>
          <w:b/>
          <w:bCs/>
          <w:color w:val="000000"/>
          <w:sz w:val="27"/>
          <w:szCs w:val="27"/>
          <w:lang w:eastAsia="pt-BR"/>
        </w:rPr>
        <w:t>Subcláusula</w:t>
      </w:r>
      <w:proofErr w:type="spellEnd"/>
      <w:r w:rsidRPr="00C37DD6">
        <w:rPr>
          <w:rFonts w:ascii="Calibri" w:eastAsia="Times New Roman" w:hAnsi="Calibri" w:cs="Calibri"/>
          <w:b/>
          <w:bCs/>
          <w:color w:val="000000"/>
          <w:sz w:val="27"/>
          <w:szCs w:val="27"/>
          <w:lang w:eastAsia="pt-BR"/>
        </w:rPr>
        <w:t xml:space="preserve"> segunda. </w:t>
      </w:r>
      <w:r w:rsidRPr="00C37DD6">
        <w:rPr>
          <w:rFonts w:ascii="Calibri" w:eastAsia="Times New Roman" w:hAnsi="Calibri" w:cs="Calibri"/>
          <w:color w:val="000000"/>
          <w:sz w:val="27"/>
          <w:szCs w:val="27"/>
          <w:lang w:eastAsia="pt-BR"/>
        </w:rPr>
        <w:t>A divulgação do produto da parceria depende do consentimento prévio dos partícipes.</w:t>
      </w:r>
    </w:p>
    <w:p w14:paraId="782CC13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67FC575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TERCEIRA - DO ENCERRAMENTO</w:t>
      </w:r>
    </w:p>
    <w:p w14:paraId="56AF2C5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 presente Acordo de Cooperação Técnica será extinto:</w:t>
      </w:r>
    </w:p>
    <w:p w14:paraId="19443AD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 por advento do termo final, sem que os partícipes tenham até então firmado aditivo para renová-lo;</w:t>
      </w:r>
    </w:p>
    <w:p w14:paraId="6991A636"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b) por denúncia de qualquer dos partícipes, se não tiver mais interesse na manutenção da parceria, notificando o parceiro com antecedência mínima de 60 dias;</w:t>
      </w:r>
    </w:p>
    <w:p w14:paraId="13A2659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c) por consenso dos partícipes antes do advento do termo final de vigência, devendo ser devidamente formalizado; e</w:t>
      </w:r>
    </w:p>
    <w:p w14:paraId="58205B5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d) por rescisão.</w:t>
      </w:r>
    </w:p>
    <w:p w14:paraId="6C5D4B1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proofErr w:type="spellStart"/>
      <w:r w:rsidRPr="00C37DD6">
        <w:rPr>
          <w:rFonts w:ascii="Calibri" w:eastAsia="Times New Roman" w:hAnsi="Calibri" w:cs="Calibri"/>
          <w:b/>
          <w:bCs/>
          <w:color w:val="000000"/>
          <w:sz w:val="27"/>
          <w:szCs w:val="27"/>
          <w:lang w:eastAsia="pt-BR"/>
        </w:rPr>
        <w:t>Subcláusula</w:t>
      </w:r>
      <w:proofErr w:type="spellEnd"/>
      <w:r w:rsidRPr="00C37DD6">
        <w:rPr>
          <w:rFonts w:ascii="Calibri" w:eastAsia="Times New Roman" w:hAnsi="Calibri" w:cs="Calibri"/>
          <w:b/>
          <w:bCs/>
          <w:color w:val="000000"/>
          <w:sz w:val="27"/>
          <w:szCs w:val="27"/>
          <w:lang w:eastAsia="pt-BR"/>
        </w:rPr>
        <w:t xml:space="preserve"> primeira. </w:t>
      </w:r>
      <w:r w:rsidRPr="00C37DD6">
        <w:rPr>
          <w:rFonts w:ascii="Calibri" w:eastAsia="Times New Roman" w:hAnsi="Calibri" w:cs="Calibri"/>
          <w:color w:val="000000"/>
          <w:sz w:val="27"/>
          <w:szCs w:val="27"/>
          <w:lang w:eastAsia="pt-BR"/>
        </w:rPr>
        <w:t>Havendo a extinção do ajuste, cada um dos partícipes fica responsável pelo cumprimento das obrigações assumidas até a data do encerramento.</w:t>
      </w:r>
    </w:p>
    <w:p w14:paraId="52165818"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3E3E671D"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QUARTA - DA RESCISÃO</w:t>
      </w:r>
    </w:p>
    <w:p w14:paraId="7B06879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 presente instrumento poderá ser rescindido justificadamente, a qualquer tempo, por qualquer um dos partícipes, mediante comunicação formal, com aviso prévio de, no mínimo, 30 dias, nas seguintes situações:</w:t>
      </w:r>
    </w:p>
    <w:p w14:paraId="448BC32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 quando houver o descumprimento de obrigação por um dos partícipes que inviabilize o alcance do resultado do Acordo de Cooperação; e</w:t>
      </w:r>
    </w:p>
    <w:p w14:paraId="40CB9F2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b) na ocorrência de caso fortuito ou de força maior, regularmente comprovado, impeditivo da execução do objeto.</w:t>
      </w:r>
    </w:p>
    <w:p w14:paraId="5EA50357"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7B7E039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QUINTA - DA PUBLICAÇÃO</w:t>
      </w:r>
    </w:p>
    <w:p w14:paraId="2C5C694F"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Os partícipes deverão publicar extrato do Acordo de Cooperação Técnica na imprensa oficial, conforme disciplinado no parágrafo único do artigo 61 da Lei nº 8.666/1993 e atualizações.</w:t>
      </w:r>
    </w:p>
    <w:p w14:paraId="7040D10A"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01A0689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SEXTA - DA AFERIÇÃO DE RESULTADOS</w:t>
      </w:r>
    </w:p>
    <w:p w14:paraId="01D846F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Os partícipes poderão aferir os benefícios e alcance do interesse público obtidos em decorrência do ajuste, mediante a elaboração de relatório conjunto de execução de atividades relativas à parceria, discriminando as ações empreendidas e os objetivos alcançados, no prazo de até 90 (noventa) dias após o encerramento.</w:t>
      </w:r>
    </w:p>
    <w:p w14:paraId="61262ADF"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10478F8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SÉTIMA - DOS CASOS OMISSOS</w:t>
      </w:r>
    </w:p>
    <w:p w14:paraId="245914F7"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As situações não previstas no presente instrumento serão solucionadas de comum acordo entre os partícipes, cujo direcionamento deve visar à execução integral do objeto.</w:t>
      </w:r>
    </w:p>
    <w:p w14:paraId="08861E0D"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1C3B95CB"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CLÁUSULA DÉCIMA OITAVA - DA CONCILIAÇÃO E DO FORO</w:t>
      </w:r>
    </w:p>
    <w:p w14:paraId="34EE41A5"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As controvérsias decorrentes da execução do presente Acordo de Cooperação Técnica,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14:paraId="335939EC"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proofErr w:type="spellStart"/>
      <w:r w:rsidRPr="00C37DD6">
        <w:rPr>
          <w:rFonts w:ascii="Calibri" w:eastAsia="Times New Roman" w:hAnsi="Calibri" w:cs="Calibri"/>
          <w:b/>
          <w:bCs/>
          <w:color w:val="000000"/>
          <w:sz w:val="27"/>
          <w:szCs w:val="27"/>
          <w:lang w:eastAsia="pt-BR"/>
        </w:rPr>
        <w:t>Subcláusula</w:t>
      </w:r>
      <w:proofErr w:type="spellEnd"/>
      <w:r w:rsidRPr="00C37DD6">
        <w:rPr>
          <w:rFonts w:ascii="Calibri" w:eastAsia="Times New Roman" w:hAnsi="Calibri" w:cs="Calibri"/>
          <w:b/>
          <w:bCs/>
          <w:color w:val="000000"/>
          <w:sz w:val="27"/>
          <w:szCs w:val="27"/>
          <w:lang w:eastAsia="pt-BR"/>
        </w:rPr>
        <w:t xml:space="preserve"> única</w:t>
      </w:r>
      <w:r w:rsidRPr="00C37DD6">
        <w:rPr>
          <w:rFonts w:ascii="Calibri" w:eastAsia="Times New Roman" w:hAnsi="Calibri" w:cs="Calibri"/>
          <w:color w:val="000000"/>
          <w:sz w:val="27"/>
          <w:szCs w:val="27"/>
          <w:lang w:eastAsia="pt-BR"/>
        </w:rPr>
        <w:t>. Não logrando êxito a tentativa de conciliação e solução administrativa, será competente para dirimir as questões decorrentes deste Acordo de Cooperação o foro da Justiça Federal da Seção Judiciária do Distrito Federal, nos termos do inciso I do art. 109 da Constituição Federal.</w:t>
      </w:r>
    </w:p>
    <w:p w14:paraId="010FEA8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E, por assim estarem plenamente de acordo, os partícipes obrigam-se ao total e irrenunciável cumprimento dos termos do presente instrumento, o qual lido e achado conforme, foi lavrado em 03 (três) vias de igual teor e forma, que vão assinadas pelos representantes dos partícipes, para que produza seus legais efeitos, em Juízo ou fora dele.</w:t>
      </w:r>
    </w:p>
    <w:p w14:paraId="5AA5F89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2C3DA83F" w14:textId="3971478F" w:rsidR="004F58D3" w:rsidRPr="00C37DD6" w:rsidRDefault="004F58D3" w:rsidP="004F58D3">
      <w:pPr>
        <w:spacing w:before="120" w:after="120" w:line="240" w:lineRule="auto"/>
        <w:ind w:left="120" w:right="120"/>
        <w:jc w:val="center"/>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Brasília, XX de YYYYYY de 2023.</w:t>
      </w:r>
    </w:p>
    <w:p w14:paraId="546C4876"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tbl>
      <w:tblPr>
        <w:tblW w:w="9216" w:type="dxa"/>
        <w:tblCellSpacing w:w="7" w:type="dxa"/>
        <w:tblCellMar>
          <w:top w:w="15" w:type="dxa"/>
          <w:left w:w="15" w:type="dxa"/>
          <w:bottom w:w="15" w:type="dxa"/>
          <w:right w:w="15" w:type="dxa"/>
        </w:tblCellMar>
        <w:tblLook w:val="04A0" w:firstRow="1" w:lastRow="0" w:firstColumn="1" w:lastColumn="0" w:noHBand="0" w:noVBand="1"/>
      </w:tblPr>
      <w:tblGrid>
        <w:gridCol w:w="2871"/>
        <w:gridCol w:w="2947"/>
        <w:gridCol w:w="3398"/>
      </w:tblGrid>
      <w:tr w:rsidR="004F58D3" w:rsidRPr="00C37DD6" w14:paraId="46DCEE94" w14:textId="77777777" w:rsidTr="004F58D3">
        <w:trPr>
          <w:trHeight w:val="413"/>
          <w:tblCellSpacing w:w="7" w:type="dxa"/>
        </w:trPr>
        <w:tc>
          <w:tcPr>
            <w:tcW w:w="0" w:type="auto"/>
            <w:vMerge w:val="restart"/>
            <w:vAlign w:val="center"/>
            <w:hideMark/>
          </w:tcPr>
          <w:p w14:paraId="5924ACF5" w14:textId="77777777" w:rsidR="004F58D3" w:rsidRPr="00C37DD6" w:rsidRDefault="004F58D3" w:rsidP="004F58D3">
            <w:pPr>
              <w:spacing w:before="120" w:after="120" w:line="240" w:lineRule="auto"/>
              <w:ind w:right="120"/>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w:t>
            </w:r>
            <w:proofErr w:type="gramStart"/>
            <w:r w:rsidRPr="00C37DD6">
              <w:rPr>
                <w:rFonts w:ascii="Calibri" w:eastAsia="Times New Roman" w:hAnsi="Calibri" w:cs="Calibri"/>
                <w:color w:val="000000"/>
                <w:sz w:val="24"/>
                <w:szCs w:val="24"/>
                <w:lang w:eastAsia="pt-BR"/>
              </w:rPr>
              <w:t>assinado</w:t>
            </w:r>
            <w:proofErr w:type="gramEnd"/>
            <w:r w:rsidRPr="00C37DD6">
              <w:rPr>
                <w:rFonts w:ascii="Calibri" w:eastAsia="Times New Roman" w:hAnsi="Calibri" w:cs="Calibri"/>
                <w:color w:val="000000"/>
                <w:sz w:val="24"/>
                <w:szCs w:val="24"/>
                <w:lang w:eastAsia="pt-BR"/>
              </w:rPr>
              <w:t xml:space="preserve"> eletronicamente)</w:t>
            </w:r>
          </w:p>
          <w:p w14:paraId="6F0C27E4"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HAILTON MADUREIRA DE ALMEIDA</w:t>
            </w:r>
          </w:p>
          <w:p w14:paraId="40633D74"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Secretário</w:t>
            </w:r>
          </w:p>
          <w:p w14:paraId="3A396D13"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Secretaria Nacional de Habitação </w:t>
            </w:r>
          </w:p>
        </w:tc>
        <w:tc>
          <w:tcPr>
            <w:tcW w:w="0" w:type="auto"/>
            <w:vMerge w:val="restart"/>
            <w:vAlign w:val="center"/>
            <w:hideMark/>
          </w:tcPr>
          <w:p w14:paraId="481A34E3" w14:textId="77777777" w:rsidR="004F58D3" w:rsidRPr="00C37DD6" w:rsidRDefault="004F58D3" w:rsidP="004F58D3">
            <w:pPr>
              <w:spacing w:before="120" w:after="120" w:line="240" w:lineRule="auto"/>
              <w:ind w:right="120"/>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w:t>
            </w:r>
            <w:proofErr w:type="gramStart"/>
            <w:r w:rsidRPr="00C37DD6">
              <w:rPr>
                <w:rFonts w:ascii="Calibri" w:eastAsia="Times New Roman" w:hAnsi="Calibri" w:cs="Calibri"/>
                <w:color w:val="000000"/>
                <w:sz w:val="24"/>
                <w:szCs w:val="24"/>
                <w:lang w:eastAsia="pt-BR"/>
              </w:rPr>
              <w:t>assinado</w:t>
            </w:r>
            <w:proofErr w:type="gramEnd"/>
            <w:r w:rsidRPr="00C37DD6">
              <w:rPr>
                <w:rFonts w:ascii="Calibri" w:eastAsia="Times New Roman" w:hAnsi="Calibri" w:cs="Calibri"/>
                <w:color w:val="000000"/>
                <w:sz w:val="24"/>
                <w:szCs w:val="24"/>
                <w:lang w:eastAsia="pt-BR"/>
              </w:rPr>
              <w:t xml:space="preserve"> eletronicamente)</w:t>
            </w:r>
          </w:p>
          <w:p w14:paraId="306BD124"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w:t>
            </w:r>
            <w:r w:rsidRPr="00C37DD6">
              <w:rPr>
                <w:rFonts w:ascii="Calibri" w:eastAsia="Times New Roman" w:hAnsi="Calibri" w:cs="Calibri"/>
                <w:b/>
                <w:bCs/>
                <w:color w:val="000000"/>
                <w:sz w:val="24"/>
                <w:szCs w:val="24"/>
                <w:lang w:eastAsia="pt-BR"/>
              </w:rPr>
              <w:t>NADIA SOMEKH</w:t>
            </w:r>
          </w:p>
          <w:p w14:paraId="33432267"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shd w:val="clear" w:color="auto" w:fill="FFFFFF"/>
                <w:lang w:eastAsia="pt-BR"/>
              </w:rPr>
              <w:t>Presidente</w:t>
            </w:r>
          </w:p>
          <w:p w14:paraId="318B9878"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shd w:val="clear" w:color="auto" w:fill="FFFFFF"/>
                <w:lang w:eastAsia="pt-BR"/>
              </w:rPr>
              <w:t>Conselho de Arquitetura e Urbanismo</w:t>
            </w:r>
          </w:p>
        </w:tc>
        <w:tc>
          <w:tcPr>
            <w:tcW w:w="0" w:type="auto"/>
            <w:vMerge w:val="restart"/>
            <w:vAlign w:val="center"/>
            <w:hideMark/>
          </w:tcPr>
          <w:p w14:paraId="5364FF45"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w:t>
            </w:r>
            <w:proofErr w:type="gramStart"/>
            <w:r w:rsidRPr="00C37DD6">
              <w:rPr>
                <w:rFonts w:ascii="Calibri" w:eastAsia="Times New Roman" w:hAnsi="Calibri" w:cs="Calibri"/>
                <w:color w:val="000000"/>
                <w:sz w:val="24"/>
                <w:szCs w:val="24"/>
                <w:lang w:eastAsia="pt-BR"/>
              </w:rPr>
              <w:t>assinado</w:t>
            </w:r>
            <w:proofErr w:type="gramEnd"/>
            <w:r w:rsidRPr="00C37DD6">
              <w:rPr>
                <w:rFonts w:ascii="Calibri" w:eastAsia="Times New Roman" w:hAnsi="Calibri" w:cs="Calibri"/>
                <w:color w:val="000000"/>
                <w:sz w:val="24"/>
                <w:szCs w:val="24"/>
                <w:lang w:eastAsia="pt-BR"/>
              </w:rPr>
              <w:t xml:space="preserve"> eletronicamente)</w:t>
            </w:r>
          </w:p>
          <w:p w14:paraId="64A1E570"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JOEL KRÜGER</w:t>
            </w:r>
          </w:p>
          <w:p w14:paraId="31EBDEB1"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shd w:val="clear" w:color="auto" w:fill="FFFFFF"/>
                <w:lang w:eastAsia="pt-BR"/>
              </w:rPr>
              <w:t>Presidente em exercício</w:t>
            </w:r>
          </w:p>
          <w:p w14:paraId="40CB0072"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shd w:val="clear" w:color="auto" w:fill="FFFFFF"/>
                <w:lang w:eastAsia="pt-BR"/>
              </w:rPr>
              <w:t>Conselho Federal de Engenharia e Agronomia</w:t>
            </w:r>
          </w:p>
        </w:tc>
      </w:tr>
      <w:tr w:rsidR="004F58D3" w:rsidRPr="00C37DD6" w14:paraId="43EF3785" w14:textId="77777777" w:rsidTr="004F58D3">
        <w:trPr>
          <w:trHeight w:val="450"/>
          <w:tblCellSpacing w:w="7" w:type="dxa"/>
        </w:trPr>
        <w:tc>
          <w:tcPr>
            <w:tcW w:w="0" w:type="auto"/>
            <w:vMerge/>
            <w:vAlign w:val="center"/>
            <w:hideMark/>
          </w:tcPr>
          <w:p w14:paraId="24B98373" w14:textId="77777777" w:rsidR="004F58D3" w:rsidRPr="00C37DD6" w:rsidRDefault="004F58D3" w:rsidP="002E39E1">
            <w:pPr>
              <w:spacing w:after="0" w:line="240" w:lineRule="auto"/>
              <w:rPr>
                <w:rFonts w:ascii="Calibri" w:eastAsia="Times New Roman" w:hAnsi="Calibri" w:cs="Calibri"/>
                <w:color w:val="000000"/>
                <w:sz w:val="24"/>
                <w:szCs w:val="24"/>
                <w:lang w:eastAsia="pt-BR"/>
              </w:rPr>
            </w:pPr>
          </w:p>
        </w:tc>
        <w:tc>
          <w:tcPr>
            <w:tcW w:w="0" w:type="auto"/>
            <w:vMerge/>
            <w:vAlign w:val="center"/>
            <w:hideMark/>
          </w:tcPr>
          <w:p w14:paraId="7BF4AAE4" w14:textId="77777777" w:rsidR="004F58D3" w:rsidRPr="00C37DD6" w:rsidRDefault="004F58D3" w:rsidP="002E39E1">
            <w:pPr>
              <w:spacing w:after="0" w:line="240" w:lineRule="auto"/>
              <w:rPr>
                <w:rFonts w:ascii="Calibri" w:eastAsia="Times New Roman" w:hAnsi="Calibri" w:cs="Calibri"/>
                <w:color w:val="000000"/>
                <w:sz w:val="24"/>
                <w:szCs w:val="24"/>
                <w:lang w:eastAsia="pt-BR"/>
              </w:rPr>
            </w:pPr>
          </w:p>
        </w:tc>
        <w:tc>
          <w:tcPr>
            <w:tcW w:w="0" w:type="auto"/>
            <w:vMerge/>
            <w:vAlign w:val="center"/>
            <w:hideMark/>
          </w:tcPr>
          <w:p w14:paraId="744CDE0B" w14:textId="77777777" w:rsidR="004F58D3" w:rsidRPr="00C37DD6" w:rsidRDefault="004F58D3" w:rsidP="002E39E1">
            <w:pPr>
              <w:spacing w:after="0" w:line="240" w:lineRule="auto"/>
              <w:rPr>
                <w:rFonts w:ascii="Calibri" w:eastAsia="Times New Roman" w:hAnsi="Calibri" w:cs="Calibri"/>
                <w:color w:val="000000"/>
                <w:sz w:val="24"/>
                <w:szCs w:val="24"/>
                <w:lang w:eastAsia="pt-BR"/>
              </w:rPr>
            </w:pPr>
          </w:p>
        </w:tc>
      </w:tr>
    </w:tbl>
    <w:p w14:paraId="4D1EBDF7" w14:textId="6F14DE5C" w:rsidR="004F58D3" w:rsidRPr="00C37DD6" w:rsidRDefault="004F58D3" w:rsidP="004F58D3">
      <w:pPr>
        <w:spacing w:before="100" w:beforeAutospacing="1" w:after="100" w:afterAutospacing="1" w:line="240" w:lineRule="auto"/>
        <w:jc w:val="center"/>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ANEXO</w:t>
      </w:r>
    </w:p>
    <w:p w14:paraId="2F6A8286" w14:textId="77777777" w:rsidR="004F58D3" w:rsidRPr="00C37DD6" w:rsidRDefault="004F58D3" w:rsidP="004F58D3">
      <w:pPr>
        <w:spacing w:before="120" w:after="120" w:line="240" w:lineRule="auto"/>
        <w:ind w:left="120" w:right="120"/>
        <w:jc w:val="center"/>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PLANO DE TRABALHO nº 01</w:t>
      </w:r>
    </w:p>
    <w:p w14:paraId="241E27B2" w14:textId="77777777" w:rsidR="004F58D3" w:rsidRPr="00C37DD6" w:rsidRDefault="004F58D3" w:rsidP="004F58D3">
      <w:pPr>
        <w:spacing w:before="120" w:after="120" w:line="240" w:lineRule="auto"/>
        <w:ind w:left="120" w:right="120"/>
        <w:jc w:val="center"/>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33E5A96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1. DADOS CADASTRAIS</w:t>
      </w:r>
    </w:p>
    <w:p w14:paraId="0CA1018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1"/>
        <w:gridCol w:w="6454"/>
      </w:tblGrid>
      <w:tr w:rsidR="004F58D3" w:rsidRPr="00C37DD6" w14:paraId="06F56BB4"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37BF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PARTÍCIPE 1:     </w:t>
            </w:r>
          </w:p>
          <w:p w14:paraId="4177A539"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CNPJ:   </w:t>
            </w:r>
          </w:p>
          <w:p w14:paraId="260A442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Endereço:         </w:t>
            </w:r>
          </w:p>
          <w:p w14:paraId="72E5CB8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CEP:      </w:t>
            </w:r>
          </w:p>
          <w:p w14:paraId="74BE1D29"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Fone:   </w:t>
            </w:r>
          </w:p>
          <w:p w14:paraId="3C71985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Esfera Administrativa:  </w:t>
            </w:r>
          </w:p>
          <w:p w14:paraId="6CEF2C55"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Nome do responsável: </w:t>
            </w:r>
          </w:p>
          <w:p w14:paraId="2E849F15"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CPF:     </w:t>
            </w:r>
          </w:p>
          <w:p w14:paraId="30D7B92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RG:       </w:t>
            </w:r>
          </w:p>
          <w:p w14:paraId="5EE7D74D"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 xml:space="preserve">Órgão </w:t>
            </w:r>
            <w:proofErr w:type="spellStart"/>
            <w:r w:rsidRPr="00C37DD6">
              <w:rPr>
                <w:rFonts w:ascii="Calibri" w:eastAsia="Times New Roman" w:hAnsi="Calibri" w:cs="Calibri"/>
                <w:b/>
                <w:bCs/>
                <w:color w:val="000000"/>
                <w:sz w:val="24"/>
                <w:szCs w:val="24"/>
                <w:lang w:eastAsia="pt-BR"/>
              </w:rPr>
              <w:t>Expeditor</w:t>
            </w:r>
            <w:proofErr w:type="spellEnd"/>
            <w:r w:rsidRPr="00C37DD6">
              <w:rPr>
                <w:rFonts w:ascii="Calibri" w:eastAsia="Times New Roman" w:hAnsi="Calibri" w:cs="Calibri"/>
                <w:b/>
                <w:bCs/>
                <w:color w:val="000000"/>
                <w:sz w:val="24"/>
                <w:szCs w:val="24"/>
                <w:lang w:eastAsia="pt-BR"/>
              </w:rPr>
              <w:t>:            </w:t>
            </w:r>
          </w:p>
          <w:p w14:paraId="7F3B8AA6"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Cargo/Função: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2EECD"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Secretaria Nacional de Habitação do Ministério das Cidades (SNH/MCID)       </w:t>
            </w:r>
          </w:p>
          <w:p w14:paraId="64D008E9"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05.465.986/0003-50</w:t>
            </w:r>
          </w:p>
          <w:p w14:paraId="1BF2B5B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Setor de Grandes Áreas Norte, 906 Módulo F, Bloco </w:t>
            </w:r>
            <w:proofErr w:type="gramStart"/>
            <w:r w:rsidRPr="00C37DD6">
              <w:rPr>
                <w:rFonts w:ascii="Calibri" w:eastAsia="Times New Roman" w:hAnsi="Calibri" w:cs="Calibri"/>
                <w:color w:val="000000"/>
                <w:sz w:val="24"/>
                <w:szCs w:val="24"/>
                <w:lang w:eastAsia="pt-BR"/>
              </w:rPr>
              <w:t>A, Edifício</w:t>
            </w:r>
            <w:proofErr w:type="gramEnd"/>
            <w:r w:rsidRPr="00C37DD6">
              <w:rPr>
                <w:rFonts w:ascii="Calibri" w:eastAsia="Times New Roman" w:hAnsi="Calibri" w:cs="Calibri"/>
                <w:color w:val="000000"/>
                <w:sz w:val="24"/>
                <w:szCs w:val="24"/>
                <w:lang w:eastAsia="pt-BR"/>
              </w:rPr>
              <w:t xml:space="preserve"> Celso Furtado,</w:t>
            </w:r>
          </w:p>
          <w:p w14:paraId="493172D0"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70790-060</w:t>
            </w:r>
          </w:p>
          <w:p w14:paraId="090E66C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shd w:val="clear" w:color="auto" w:fill="FFFFFF"/>
                <w:lang w:eastAsia="pt-BR"/>
              </w:rPr>
              <w:t>(61) 2018 1929</w:t>
            </w:r>
          </w:p>
          <w:p w14:paraId="088A02F7"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Federal</w:t>
            </w:r>
          </w:p>
          <w:p w14:paraId="31A07E5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proofErr w:type="spellStart"/>
            <w:r w:rsidRPr="00C37DD6">
              <w:rPr>
                <w:rFonts w:ascii="Calibri" w:eastAsia="Times New Roman" w:hAnsi="Calibri" w:cs="Calibri"/>
                <w:color w:val="000000"/>
                <w:sz w:val="24"/>
                <w:szCs w:val="24"/>
                <w:lang w:eastAsia="pt-BR"/>
              </w:rPr>
              <w:t>Hailton</w:t>
            </w:r>
            <w:proofErr w:type="spellEnd"/>
            <w:r w:rsidRPr="00C37DD6">
              <w:rPr>
                <w:rFonts w:ascii="Calibri" w:eastAsia="Times New Roman" w:hAnsi="Calibri" w:cs="Calibri"/>
                <w:color w:val="000000"/>
                <w:sz w:val="24"/>
                <w:szCs w:val="24"/>
                <w:lang w:eastAsia="pt-BR"/>
              </w:rPr>
              <w:t xml:space="preserve"> Madureira de Almeida</w:t>
            </w:r>
          </w:p>
          <w:p w14:paraId="751AD94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074.981.417-95 </w:t>
            </w:r>
          </w:p>
          <w:p w14:paraId="220EF35B"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1238095 </w:t>
            </w:r>
          </w:p>
          <w:p w14:paraId="329AAD1F"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SSP/ES</w:t>
            </w:r>
          </w:p>
          <w:p w14:paraId="72F0478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Secretário Nacional de Habitação</w:t>
            </w:r>
          </w:p>
        </w:tc>
      </w:tr>
    </w:tbl>
    <w:p w14:paraId="10318188"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3"/>
        <w:gridCol w:w="6742"/>
      </w:tblGrid>
      <w:tr w:rsidR="004F58D3" w:rsidRPr="00C37DD6" w14:paraId="794ABDC6"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2E72B"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PARTÍCIPE 2:     </w:t>
            </w:r>
          </w:p>
          <w:p w14:paraId="5FAB2F4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CNPJ:   </w:t>
            </w:r>
          </w:p>
          <w:p w14:paraId="45412AF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Endereço:         </w:t>
            </w:r>
          </w:p>
          <w:p w14:paraId="7019B80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CEP:      </w:t>
            </w:r>
          </w:p>
          <w:p w14:paraId="25B5687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Fone:   </w:t>
            </w:r>
          </w:p>
          <w:p w14:paraId="3B747B9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Esfera Administrativa:  </w:t>
            </w:r>
          </w:p>
          <w:p w14:paraId="7EB6F13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Nome do responsável: </w:t>
            </w:r>
          </w:p>
          <w:p w14:paraId="4B512AF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CPF:     </w:t>
            </w:r>
          </w:p>
          <w:p w14:paraId="03E9368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RG:       </w:t>
            </w:r>
          </w:p>
          <w:p w14:paraId="24DE47EB"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 xml:space="preserve">Órgão </w:t>
            </w:r>
            <w:proofErr w:type="spellStart"/>
            <w:r w:rsidRPr="00C37DD6">
              <w:rPr>
                <w:rFonts w:ascii="Calibri" w:eastAsia="Times New Roman" w:hAnsi="Calibri" w:cs="Calibri"/>
                <w:b/>
                <w:bCs/>
                <w:color w:val="000000"/>
                <w:sz w:val="24"/>
                <w:szCs w:val="24"/>
                <w:lang w:eastAsia="pt-BR"/>
              </w:rPr>
              <w:t>Expeditor</w:t>
            </w:r>
            <w:proofErr w:type="spellEnd"/>
            <w:r w:rsidRPr="00C37DD6">
              <w:rPr>
                <w:rFonts w:ascii="Calibri" w:eastAsia="Times New Roman" w:hAnsi="Calibri" w:cs="Calibri"/>
                <w:b/>
                <w:bCs/>
                <w:color w:val="000000"/>
                <w:sz w:val="24"/>
                <w:szCs w:val="24"/>
                <w:lang w:eastAsia="pt-BR"/>
              </w:rPr>
              <w:t>:            </w:t>
            </w:r>
          </w:p>
          <w:p w14:paraId="7E79B88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Cargo/Função: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992D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Conselho de Arquitetura e Urbanismo do Brasil (CAU/BR)                                                                  </w:t>
            </w:r>
          </w:p>
          <w:p w14:paraId="6A736D77"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14.702.767/0001-77</w:t>
            </w:r>
          </w:p>
          <w:p w14:paraId="693B57E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Setor de Edifícios Públicos Sul (SEPS), Quadra 702/902, Conjunto B, 2º Andar - Edifício General Alencastro, </w:t>
            </w:r>
          </w:p>
          <w:p w14:paraId="24A730ED"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70.390-025</w:t>
            </w:r>
          </w:p>
          <w:p w14:paraId="3D0CB3F0"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(61) 3204 9501</w:t>
            </w:r>
          </w:p>
          <w:p w14:paraId="2B5FCEBD"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Federal</w:t>
            </w:r>
          </w:p>
          <w:p w14:paraId="158AE64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NADIA SOMEKH</w:t>
            </w:r>
          </w:p>
          <w:p w14:paraId="0CB00AE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875.188.568/91</w:t>
            </w:r>
          </w:p>
          <w:p w14:paraId="58A0129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486.056-4 </w:t>
            </w:r>
          </w:p>
          <w:p w14:paraId="0FF62BA9"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SSP/SP</w:t>
            </w:r>
          </w:p>
          <w:p w14:paraId="71F5AF15"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Presidente</w:t>
            </w:r>
          </w:p>
        </w:tc>
      </w:tr>
    </w:tbl>
    <w:p w14:paraId="435F4C97" w14:textId="77777777" w:rsidR="004F58D3" w:rsidRPr="00C37DD6" w:rsidRDefault="004F58D3" w:rsidP="004F58D3">
      <w:pPr>
        <w:spacing w:before="100" w:beforeAutospacing="1" w:after="100" w:afterAutospacing="1" w:line="240" w:lineRule="auto"/>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7"/>
        <w:gridCol w:w="6708"/>
      </w:tblGrid>
      <w:tr w:rsidR="004F58D3" w:rsidRPr="00C37DD6" w14:paraId="3573434F"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A19D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PARTÍCIPE 3:     </w:t>
            </w:r>
          </w:p>
          <w:p w14:paraId="308E36E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CNPJ:   </w:t>
            </w:r>
          </w:p>
          <w:p w14:paraId="5ADD280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Endereço:         </w:t>
            </w:r>
          </w:p>
          <w:p w14:paraId="7155E597"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CEP:      </w:t>
            </w:r>
          </w:p>
          <w:p w14:paraId="0755C985"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Fone:   </w:t>
            </w:r>
          </w:p>
          <w:p w14:paraId="0120A9F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Esfera Administrativa:  </w:t>
            </w:r>
          </w:p>
          <w:p w14:paraId="5D2445F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Nome do responsável: </w:t>
            </w:r>
          </w:p>
          <w:p w14:paraId="539DC0AB"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CPF:     </w:t>
            </w:r>
          </w:p>
          <w:p w14:paraId="65F5498B"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RG:       </w:t>
            </w:r>
          </w:p>
          <w:p w14:paraId="0E134925"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 xml:space="preserve">Órgão </w:t>
            </w:r>
            <w:proofErr w:type="spellStart"/>
            <w:r w:rsidRPr="00C37DD6">
              <w:rPr>
                <w:rFonts w:ascii="Calibri" w:eastAsia="Times New Roman" w:hAnsi="Calibri" w:cs="Calibri"/>
                <w:b/>
                <w:bCs/>
                <w:color w:val="000000"/>
                <w:sz w:val="24"/>
                <w:szCs w:val="24"/>
                <w:lang w:eastAsia="pt-BR"/>
              </w:rPr>
              <w:t>Expeditor</w:t>
            </w:r>
            <w:proofErr w:type="spellEnd"/>
            <w:r w:rsidRPr="00C37DD6">
              <w:rPr>
                <w:rFonts w:ascii="Calibri" w:eastAsia="Times New Roman" w:hAnsi="Calibri" w:cs="Calibri"/>
                <w:b/>
                <w:bCs/>
                <w:color w:val="000000"/>
                <w:sz w:val="24"/>
                <w:szCs w:val="24"/>
                <w:lang w:eastAsia="pt-BR"/>
              </w:rPr>
              <w:t>:            </w:t>
            </w:r>
          </w:p>
          <w:p w14:paraId="14E9B64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Cargo/Função: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2B79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Conselho Federal de Engenharia e Agronomia (CONFEA)                                                                     </w:t>
            </w:r>
          </w:p>
          <w:p w14:paraId="34499749"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33.665.647/0001-91     </w:t>
            </w:r>
          </w:p>
          <w:p w14:paraId="063DA24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SEPN 508 - Bloco A, Ed. Confea - Engenheiro Francisco Saturnino de Brito Filho</w:t>
            </w:r>
          </w:p>
          <w:p w14:paraId="0587B166"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70.740-541</w:t>
            </w:r>
          </w:p>
          <w:p w14:paraId="41AD5897"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(61) 2105-3700</w:t>
            </w:r>
          </w:p>
          <w:p w14:paraId="322C7E16"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Federal</w:t>
            </w:r>
          </w:p>
          <w:p w14:paraId="6FEDD4AD"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JOEL KRÜGER</w:t>
            </w:r>
          </w:p>
          <w:p w14:paraId="1204E40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493.216.509-97 </w:t>
            </w:r>
          </w:p>
          <w:p w14:paraId="60AC27F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1.840.700-0</w:t>
            </w:r>
          </w:p>
          <w:p w14:paraId="47864FF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SSP- PR </w:t>
            </w:r>
          </w:p>
          <w:p w14:paraId="06B6FF7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Presidente em exercício</w:t>
            </w:r>
          </w:p>
        </w:tc>
      </w:tr>
    </w:tbl>
    <w:p w14:paraId="21EA07B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2A35CA8C"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2. IDENTIFICAÇÃO DO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9"/>
        <w:gridCol w:w="4896"/>
      </w:tblGrid>
      <w:tr w:rsidR="004F58D3" w:rsidRPr="00C37DD6" w14:paraId="0AF9D1B4" w14:textId="77777777" w:rsidTr="002E39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A82E0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Título:</w:t>
            </w:r>
            <w:r w:rsidRPr="00C37DD6">
              <w:rPr>
                <w:rFonts w:ascii="Calibri" w:eastAsia="Times New Roman" w:hAnsi="Calibri" w:cs="Calibri"/>
                <w:color w:val="000000"/>
                <w:sz w:val="24"/>
                <w:szCs w:val="24"/>
                <w:lang w:eastAsia="pt-BR"/>
              </w:rPr>
              <w:t> Disponibilização ao MCID, pelo CAU/BR e pelo CONFEA, de consulta a sistemas informáticos de sua respectiva propriedade que possibilitem a verificação de informações atualizadas quanto aos registros profissionais ativos de seus associados, quando do cadastramento dos mesmos para se habilitarem a atuar no Programa de Melhorias Habitacionais Financiadas (PMH), da SNH/MCID, na qualidade de assessor técnico, para acompanhamento de melhoria habitacional contratada por tomador de crédito beneficiado pelo Programa.</w:t>
            </w:r>
          </w:p>
        </w:tc>
      </w:tr>
      <w:tr w:rsidR="004F58D3" w:rsidRPr="00C37DD6" w14:paraId="573638D0" w14:textId="77777777" w:rsidTr="002E39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EEAB40"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Processo nº:</w:t>
            </w:r>
            <w:r w:rsidRPr="00C37DD6">
              <w:rPr>
                <w:rFonts w:ascii="Calibri" w:eastAsia="Times New Roman" w:hAnsi="Calibri" w:cs="Calibri"/>
                <w:color w:val="000000"/>
                <w:sz w:val="24"/>
                <w:szCs w:val="24"/>
                <w:lang w:eastAsia="pt-BR"/>
              </w:rPr>
              <w:t> 59000.015419/2022-22</w:t>
            </w:r>
          </w:p>
          <w:p w14:paraId="5B2C8D5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Data da Assinatura: </w:t>
            </w:r>
            <w:r w:rsidRPr="00C37DD6">
              <w:rPr>
                <w:rFonts w:ascii="Calibri" w:eastAsia="Times New Roman" w:hAnsi="Calibri" w:cs="Calibri"/>
                <w:color w:val="000000"/>
                <w:sz w:val="24"/>
                <w:szCs w:val="24"/>
                <w:lang w:eastAsia="pt-BR"/>
              </w:rPr>
              <w:t>XX/2022</w:t>
            </w:r>
          </w:p>
        </w:tc>
      </w:tr>
      <w:tr w:rsidR="004F58D3" w:rsidRPr="00C37DD6" w14:paraId="3ED011D3"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E5BF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Início (mês/ano): </w:t>
            </w:r>
            <w:proofErr w:type="spellStart"/>
            <w:r w:rsidRPr="00C37DD6">
              <w:rPr>
                <w:rFonts w:ascii="Calibri" w:eastAsia="Times New Roman" w:hAnsi="Calibri" w:cs="Calibri"/>
                <w:color w:val="000000"/>
                <w:sz w:val="24"/>
                <w:szCs w:val="24"/>
                <w:lang w:eastAsia="pt-BR"/>
              </w:rPr>
              <w:t>xx</w:t>
            </w:r>
            <w:proofErr w:type="spellEnd"/>
            <w:r w:rsidRPr="00C37DD6">
              <w:rPr>
                <w:rFonts w:ascii="Calibri" w:eastAsia="Times New Roman" w:hAnsi="Calibri" w:cs="Calibri"/>
                <w:color w:val="000000"/>
                <w:sz w:val="24"/>
                <w:szCs w:val="24"/>
                <w:lang w:eastAsia="pt-BR"/>
              </w:rPr>
              <w:t>/</w:t>
            </w:r>
            <w:proofErr w:type="spellStart"/>
            <w:r w:rsidRPr="00C37DD6">
              <w:rPr>
                <w:rFonts w:ascii="Calibri" w:eastAsia="Times New Roman" w:hAnsi="Calibri" w:cs="Calibri"/>
                <w:color w:val="000000"/>
                <w:sz w:val="24"/>
                <w:szCs w:val="24"/>
                <w:lang w:eastAsia="pt-BR"/>
              </w:rPr>
              <w:t>yy</w:t>
            </w:r>
            <w:proofErr w:type="spellEnd"/>
            <w:r w:rsidRPr="00C37DD6">
              <w:rPr>
                <w:rFonts w:ascii="Calibri" w:eastAsia="Times New Roman" w:hAnsi="Calibri" w:cs="Calibri"/>
                <w:color w:val="000000"/>
                <w:sz w:val="24"/>
                <w:szCs w:val="24"/>
                <w:lang w:eastAsia="pt-BR"/>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B6C8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proofErr w:type="gramStart"/>
            <w:r w:rsidRPr="00C37DD6">
              <w:rPr>
                <w:rFonts w:ascii="Calibri" w:eastAsia="Times New Roman" w:hAnsi="Calibri" w:cs="Calibri"/>
                <w:b/>
                <w:bCs/>
                <w:color w:val="000000"/>
                <w:sz w:val="24"/>
                <w:szCs w:val="24"/>
                <w:lang w:eastAsia="pt-BR"/>
              </w:rPr>
              <w:t>Término(</w:t>
            </w:r>
            <w:proofErr w:type="gramEnd"/>
            <w:r w:rsidRPr="00C37DD6">
              <w:rPr>
                <w:rFonts w:ascii="Calibri" w:eastAsia="Times New Roman" w:hAnsi="Calibri" w:cs="Calibri"/>
                <w:b/>
                <w:bCs/>
                <w:color w:val="000000"/>
                <w:sz w:val="24"/>
                <w:szCs w:val="24"/>
                <w:lang w:eastAsia="pt-BR"/>
              </w:rPr>
              <w:t>mês/ano):</w:t>
            </w:r>
            <w:r w:rsidRPr="00C37DD6">
              <w:rPr>
                <w:rFonts w:ascii="Calibri" w:eastAsia="Times New Roman" w:hAnsi="Calibri" w:cs="Calibri"/>
                <w:color w:val="000000"/>
                <w:sz w:val="24"/>
                <w:szCs w:val="24"/>
                <w:lang w:eastAsia="pt-BR"/>
              </w:rPr>
              <w:t> </w:t>
            </w:r>
            <w:proofErr w:type="spellStart"/>
            <w:r w:rsidRPr="00C37DD6">
              <w:rPr>
                <w:rFonts w:ascii="Calibri" w:eastAsia="Times New Roman" w:hAnsi="Calibri" w:cs="Calibri"/>
                <w:color w:val="000000"/>
                <w:sz w:val="24"/>
                <w:szCs w:val="24"/>
                <w:lang w:eastAsia="pt-BR"/>
              </w:rPr>
              <w:t>xx</w:t>
            </w:r>
            <w:proofErr w:type="spellEnd"/>
            <w:r w:rsidRPr="00C37DD6">
              <w:rPr>
                <w:rFonts w:ascii="Calibri" w:eastAsia="Times New Roman" w:hAnsi="Calibri" w:cs="Calibri"/>
                <w:color w:val="000000"/>
                <w:sz w:val="24"/>
                <w:szCs w:val="24"/>
                <w:lang w:eastAsia="pt-BR"/>
              </w:rPr>
              <w:t>/</w:t>
            </w:r>
            <w:proofErr w:type="spellStart"/>
            <w:r w:rsidRPr="00C37DD6">
              <w:rPr>
                <w:rFonts w:ascii="Calibri" w:eastAsia="Times New Roman" w:hAnsi="Calibri" w:cs="Calibri"/>
                <w:color w:val="000000"/>
                <w:sz w:val="24"/>
                <w:szCs w:val="24"/>
                <w:lang w:eastAsia="pt-BR"/>
              </w:rPr>
              <w:t>yy</w:t>
            </w:r>
            <w:proofErr w:type="spellEnd"/>
            <w:r w:rsidRPr="00C37DD6">
              <w:rPr>
                <w:rFonts w:ascii="Calibri" w:eastAsia="Times New Roman" w:hAnsi="Calibri" w:cs="Calibri"/>
                <w:color w:val="000000"/>
                <w:sz w:val="24"/>
                <w:szCs w:val="24"/>
                <w:lang w:eastAsia="pt-BR"/>
              </w:rPr>
              <w:t>/2023</w:t>
            </w:r>
          </w:p>
        </w:tc>
      </w:tr>
    </w:tbl>
    <w:p w14:paraId="4F4892C2" w14:textId="77777777" w:rsidR="004F58D3" w:rsidRPr="00C37DD6" w:rsidRDefault="004F58D3" w:rsidP="004F58D3">
      <w:pPr>
        <w:spacing w:before="100" w:beforeAutospacing="1" w:after="100" w:afterAutospacing="1" w:line="240" w:lineRule="auto"/>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2E3304C7"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3. DIAGNÓSTICO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5"/>
      </w:tblGrid>
      <w:tr w:rsidR="004F58D3" w:rsidRPr="00C37DD6" w14:paraId="58025A3E"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B1A2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Para além do déficit habitacional, que demanda a construção de novas moradias, encontra-se no escopo da Política Nacional de Habitação o tratamento das habitações inadequadas, ou seja, aquelas que não proporcionam condições desejáveis de habitação, o que não implica, contudo, necessidade de novas unidades. Como inadequados são classificados os domicílios com carência de infraestrutura, adensamento excessivo de moradores em domicílios próprios, problemas de natureza fundiária, cobertura inadequada, ausência de unidade sanitária domiciliar exclusiva ou em alto grau de depreciação. Com isso, faz parte do equacionamento do problema habitacional tratar a inadequação por meio da oferta de programas que permitam a aquisição de material de construção bem como a contratação de serviços de assistência técnica, que proporcionem a melhoria das condições de habitabilidade de moradias existentes.</w:t>
            </w:r>
          </w:p>
          <w:p w14:paraId="3A36945F"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 Governo Federal tem enfrentado a questão habitacional por meio de programas destinados ao incremento do estoque de moradias, via programas de produção habitacional, e ao tratamento do estoque existente, via programas de urbanização de assentamentos precários. Nos últimos anos os programas habitacionais federais focaram a produção habitacional, imprescindível diante do déficit habitacional brasileiro e da demanda futura por moradia, mas insuficiente como política pública para um país de dimensões continentais como o Brasil.</w:t>
            </w:r>
          </w:p>
          <w:p w14:paraId="5AE6CA77"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Os programas de melhoria habitacional pressupõem a manutenção das famílias em seu local original de residência preservando soluções de acesso ao mercado de trabalho e a oportunidades urbanas, além de serem uma forma eficiente de atuação por aproveitarem investimentos já realizados pelas famílias em suas residências. Sendo assim, programas dessa natureza possibilitam uma condição adequada de moradia a menor custo para o poder público, permitindo o aumento de sua escala de atuação.</w:t>
            </w:r>
          </w:p>
          <w:p w14:paraId="62F21BC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No processo de revisão dos programas habitacionais, para a linha programática de Melhoria Habitacional Financiada, está sendo proposto programa de abrangência nacional, que soma esforços às linhas programáticas de urbanização de assentamentos precários e regularização fundiária.</w:t>
            </w:r>
          </w:p>
          <w:p w14:paraId="7D20BEB7"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Além disso, também interage positivamente com outras políticas setoriais, como a de saúde, reduzindo taxas de incidência de doenças relacionadas à inadequação habitacional, entre elas a tuberculose que tem relação direta com o adensamento excessivo.</w:t>
            </w:r>
          </w:p>
          <w:p w14:paraId="6C41645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Os desafios para a implementação de programas de melhoria habitacional estão relacionados:</w:t>
            </w:r>
          </w:p>
          <w:p w14:paraId="23B46DF3" w14:textId="77777777" w:rsidR="004F58D3" w:rsidRPr="00C37DD6" w:rsidRDefault="004F58D3" w:rsidP="004F58D3">
            <w:pPr>
              <w:numPr>
                <w:ilvl w:val="0"/>
                <w:numId w:val="7"/>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Às condições de financiamento e à criação de linhas de crédito aderentes à renda das famílias que demandam ações de melhoria habitacional;</w:t>
            </w:r>
          </w:p>
          <w:p w14:paraId="5BEACA3C" w14:textId="77777777" w:rsidR="004F58D3" w:rsidRPr="00C37DD6" w:rsidRDefault="004F58D3" w:rsidP="004F58D3">
            <w:pPr>
              <w:numPr>
                <w:ilvl w:val="0"/>
                <w:numId w:val="7"/>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 assegurar baixos índices de inadimplência em linhas de financiamento;</w:t>
            </w:r>
          </w:p>
          <w:p w14:paraId="595D3A29" w14:textId="77777777" w:rsidR="004F58D3" w:rsidRPr="00C37DD6" w:rsidRDefault="004F58D3" w:rsidP="004F58D3">
            <w:pPr>
              <w:numPr>
                <w:ilvl w:val="0"/>
                <w:numId w:val="7"/>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Ao equacionamento de garantias para redução do risco de crédito, tendo em vista se tratar de população de baixa renda e, na maioria dos casos, de imóveis irregulares;</w:t>
            </w:r>
          </w:p>
          <w:p w14:paraId="688D12FB" w14:textId="77777777" w:rsidR="004F58D3" w:rsidRPr="00C37DD6" w:rsidRDefault="004F58D3" w:rsidP="004F58D3">
            <w:pPr>
              <w:numPr>
                <w:ilvl w:val="0"/>
                <w:numId w:val="7"/>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À melhoria do controle de finalidade, visando a redução de desvios e a redução da inadequação habitacional com foco em aspectos de segurança e salubridade;</w:t>
            </w:r>
          </w:p>
          <w:p w14:paraId="071E0A18" w14:textId="77777777" w:rsidR="004F58D3" w:rsidRPr="00C37DD6" w:rsidRDefault="004F58D3" w:rsidP="004F58D3">
            <w:pPr>
              <w:numPr>
                <w:ilvl w:val="0"/>
                <w:numId w:val="7"/>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Ao equacionamento dos requisitos e exigências quanto à regularidade da área e à responsabilidade técnica dos profissionais responsáveis pelos serviços de assistência técnica;</w:t>
            </w:r>
          </w:p>
          <w:p w14:paraId="2675E534" w14:textId="77777777" w:rsidR="004F58D3" w:rsidRPr="00C37DD6" w:rsidRDefault="004F58D3" w:rsidP="004F58D3">
            <w:pPr>
              <w:numPr>
                <w:ilvl w:val="0"/>
                <w:numId w:val="7"/>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Ao custo da operação e acompanhamento, assegurando boa relação de custo-benefício; e</w:t>
            </w:r>
          </w:p>
          <w:p w14:paraId="13E6D55C" w14:textId="77777777" w:rsidR="004F58D3" w:rsidRPr="00C37DD6" w:rsidRDefault="004F58D3" w:rsidP="004F58D3">
            <w:pPr>
              <w:numPr>
                <w:ilvl w:val="0"/>
                <w:numId w:val="7"/>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À melhoria das condições de operacionalização de forma a tornar a operacionalização ágil e segura.</w:t>
            </w:r>
          </w:p>
          <w:p w14:paraId="1993D94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Nesse sentido, visando a mitigar parte significativa desses desafios, o desenho da política pública inclui a obrigatoriedade de participação de profissionais de arquitetura, urbanismo e engenharia civil tanto no projeto quanto na execução das melhorias habitacionais financiadas, somando os esforços de indução socioeconômica dessa fatia específica do mercado imobiliário ao fortalecimento dos mecanismos de controle de finalidade na utilização dos recursos pelo público-alvo estipulado. Para tanto, prevê-se ainda o uso de aplicativo informático de acesso preferencial por meio de aparelhos celulares (APP) para centralizar as etapas operacionais de solicitação, cadastramento, acompanhamento e avaliação das melhorias contratadas por meio do Programa. </w:t>
            </w:r>
          </w:p>
        </w:tc>
      </w:tr>
    </w:tbl>
    <w:p w14:paraId="6D4CEF3C"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4. ABRANGÊNCIA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5"/>
      </w:tblGrid>
      <w:tr w:rsidR="004F58D3" w:rsidRPr="00C37DD6" w14:paraId="251FD8BF"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2D485"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Os trabalhos de disponibilização de informações não estão adstritos a uma região ou à localização geográfica das instituições, mas acontecerá conforme a organização e a disposição dessas informações e da força de trabalho disponibilizada pelos Conselhos profissionais. Já a atuação do MCID acontecerá precipuamente em Brasília/DF. Os produtos do Plano de Trabalho se destinam à operacionalização do Programa por meio do APP de controle de finalidade, cuja abrangência será nacional, visando a atuação de arquitetos, urbanistas e engenheiros civis em todo o território brasileiro.</w:t>
            </w:r>
          </w:p>
        </w:tc>
      </w:tr>
    </w:tbl>
    <w:p w14:paraId="51CAD67A"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6D92DDE9"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5. JUSTIFICATIVA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5"/>
      </w:tblGrid>
      <w:tr w:rsidR="004F58D3" w:rsidRPr="00C37DD6" w14:paraId="46B78B66"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81A7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O Acordo de Cooperação Técnica (ACT) entre a SNH/MCID, o CAU/BR e o CONFEA </w:t>
            </w:r>
            <w:proofErr w:type="gramStart"/>
            <w:r w:rsidRPr="00C37DD6">
              <w:rPr>
                <w:rFonts w:ascii="Calibri" w:eastAsia="Times New Roman" w:hAnsi="Calibri" w:cs="Calibri"/>
                <w:color w:val="000000"/>
                <w:sz w:val="24"/>
                <w:szCs w:val="24"/>
                <w:lang w:eastAsia="pt-BR"/>
              </w:rPr>
              <w:t>soma-se</w:t>
            </w:r>
            <w:proofErr w:type="gramEnd"/>
            <w:r w:rsidRPr="00C37DD6">
              <w:rPr>
                <w:rFonts w:ascii="Calibri" w:eastAsia="Times New Roman" w:hAnsi="Calibri" w:cs="Calibri"/>
                <w:color w:val="000000"/>
                <w:sz w:val="24"/>
                <w:szCs w:val="24"/>
                <w:lang w:eastAsia="pt-BR"/>
              </w:rPr>
              <w:t xml:space="preserve"> aos esforços da SNH/MCID de aprimoramento e diversificação das estratégias de atendimento habitacional, por meio da proposição de programas de melhoria que visam a apresentar uma solução para a redução da inadequação habitacional.</w:t>
            </w:r>
          </w:p>
          <w:p w14:paraId="6CFB695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Historicamente os programas de financiamento à melhoria habitacional se limitaram a custear a aquisição de material de construção e, em alguns casos, admitiam a contratação da mão de obra, porém não exigiam a contratação de serviços de assistência técnica. Tais programas foram pouco efetivos por diversas razões, mas muitas das quais poderiam ser evitadas ou, ao menos, minimizadas com a prestação qualificada da assistência técnica.</w:t>
            </w:r>
          </w:p>
          <w:p w14:paraId="04053E5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Assim, o presente Plano de Trabalho se justifica uma vez que serviços de assistência técnica, que são prestados por arquitetos, urbanistas e engenheiros civis serão exigidos como componentes obrigatórios no Programas Federal de Melhoria Habitacional Financiada.</w:t>
            </w:r>
          </w:p>
          <w:p w14:paraId="58349240"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 SNH tem a atribuição de formular e propor, acompanhar e avaliar os instrumentos para a implementação da Política Nacional de Habitação, em articulação com as demais políticas públicas e com as instituições e os órgãos voltados para o desenvolvimento urbano, regional e social.</w:t>
            </w:r>
          </w:p>
          <w:p w14:paraId="73DB7F8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 Conselho de Arquitetura e Urbanismo do Brasil (CAU BR) e o Conselho Federal de Engenharia e Agronomia (CONFEA), por sua vez, possuem a atribuição de disciplinar o exercício profissional, visando à exação da profissão e assegurar a qualidade dos serviços prestados à sociedade.</w:t>
            </w:r>
          </w:p>
        </w:tc>
      </w:tr>
    </w:tbl>
    <w:p w14:paraId="0A6B948F"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5C2EF6E2"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6. OBJETIVOS GERAL E ESPECÍFICOS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5"/>
      </w:tblGrid>
      <w:tr w:rsidR="004F58D3" w:rsidRPr="00C37DD6" w14:paraId="0E9E1D92"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21A2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 presente Plano de Trabalho tem como objetivo geral a disponibilização ao MCID, pelo CAU e pelo CONFEA, de informações dos profissionais registrados que queiram participar do Programa de Melhorias Habitacionais Financiadas (PMH), da SNH/MCID, na qualidade de assessor técnico.</w:t>
            </w:r>
          </w:p>
          <w:p w14:paraId="017188F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São objetivos específicos deste Plano de Trabalho, em relação ao funcionamento do aplicativo de controle de finalidade, instrumento de operacionalização do Programa de Melhoria Habitacional Financiada:</w:t>
            </w:r>
          </w:p>
          <w:p w14:paraId="7BA0DDF8" w14:textId="77777777" w:rsidR="004F58D3" w:rsidRPr="00C37DD6" w:rsidRDefault="004F58D3" w:rsidP="004F58D3">
            <w:pPr>
              <w:numPr>
                <w:ilvl w:val="0"/>
                <w:numId w:val="8"/>
              </w:numPr>
              <w:spacing w:before="120" w:after="120" w:line="240" w:lineRule="auto"/>
              <w:ind w:left="840" w:right="120" w:firstLine="0"/>
              <w:jc w:val="both"/>
              <w:rPr>
                <w:rFonts w:ascii="Calibri" w:eastAsia="Times New Roman" w:hAnsi="Calibri" w:cs="Calibri"/>
                <w:color w:val="000000"/>
                <w:sz w:val="24"/>
                <w:szCs w:val="24"/>
                <w:lang w:eastAsia="pt-BR"/>
              </w:rPr>
            </w:pPr>
            <w:proofErr w:type="gramStart"/>
            <w:r w:rsidRPr="00C37DD6">
              <w:rPr>
                <w:rFonts w:ascii="Calibri" w:eastAsia="Times New Roman" w:hAnsi="Calibri" w:cs="Calibri"/>
                <w:color w:val="000000"/>
                <w:sz w:val="24"/>
                <w:szCs w:val="24"/>
                <w:lang w:eastAsia="pt-BR"/>
              </w:rPr>
              <w:t>viabilizar</w:t>
            </w:r>
            <w:proofErr w:type="gramEnd"/>
            <w:r w:rsidRPr="00C37DD6">
              <w:rPr>
                <w:rFonts w:ascii="Calibri" w:eastAsia="Times New Roman" w:hAnsi="Calibri" w:cs="Calibri"/>
                <w:color w:val="000000"/>
                <w:sz w:val="24"/>
                <w:szCs w:val="24"/>
                <w:lang w:eastAsia="pt-BR"/>
              </w:rPr>
              <w:t xml:space="preserve"> tecnicamente a prestação dos serviços de assistência técnica obrigatória;</w:t>
            </w:r>
          </w:p>
          <w:p w14:paraId="65707CA9" w14:textId="77777777" w:rsidR="004F58D3" w:rsidRPr="00C37DD6" w:rsidRDefault="004F58D3" w:rsidP="004F58D3">
            <w:pPr>
              <w:numPr>
                <w:ilvl w:val="0"/>
                <w:numId w:val="8"/>
              </w:numPr>
              <w:spacing w:before="120" w:after="120" w:line="240" w:lineRule="auto"/>
              <w:ind w:left="840" w:right="120" w:firstLine="0"/>
              <w:jc w:val="both"/>
              <w:rPr>
                <w:rFonts w:ascii="Calibri" w:eastAsia="Times New Roman" w:hAnsi="Calibri" w:cs="Calibri"/>
                <w:color w:val="000000"/>
                <w:sz w:val="24"/>
                <w:szCs w:val="24"/>
                <w:lang w:eastAsia="pt-BR"/>
              </w:rPr>
            </w:pPr>
            <w:proofErr w:type="gramStart"/>
            <w:r w:rsidRPr="00C37DD6">
              <w:rPr>
                <w:rFonts w:ascii="Calibri" w:eastAsia="Times New Roman" w:hAnsi="Calibri" w:cs="Calibri"/>
                <w:color w:val="000000"/>
                <w:sz w:val="24"/>
                <w:szCs w:val="24"/>
                <w:lang w:eastAsia="pt-BR"/>
              </w:rPr>
              <w:t>disponibilizar</w:t>
            </w:r>
            <w:proofErr w:type="gramEnd"/>
            <w:r w:rsidRPr="00C37DD6">
              <w:rPr>
                <w:rFonts w:ascii="Calibri" w:eastAsia="Times New Roman" w:hAnsi="Calibri" w:cs="Calibri"/>
                <w:color w:val="000000"/>
                <w:sz w:val="24"/>
                <w:szCs w:val="24"/>
                <w:lang w:eastAsia="pt-BR"/>
              </w:rPr>
              <w:t xml:space="preserve">, por </w:t>
            </w:r>
            <w:proofErr w:type="spellStart"/>
            <w:r w:rsidRPr="00C37DD6">
              <w:rPr>
                <w:rFonts w:ascii="Calibri" w:eastAsia="Times New Roman" w:hAnsi="Calibri" w:cs="Calibri"/>
                <w:color w:val="000000"/>
                <w:sz w:val="24"/>
                <w:szCs w:val="24"/>
                <w:lang w:eastAsia="pt-BR"/>
              </w:rPr>
              <w:t>geolocalização</w:t>
            </w:r>
            <w:proofErr w:type="spellEnd"/>
            <w:r w:rsidRPr="00C37DD6">
              <w:rPr>
                <w:rFonts w:ascii="Calibri" w:eastAsia="Times New Roman" w:hAnsi="Calibri" w:cs="Calibri"/>
                <w:color w:val="000000"/>
                <w:sz w:val="24"/>
                <w:szCs w:val="24"/>
                <w:lang w:eastAsia="pt-BR"/>
              </w:rPr>
              <w:t xml:space="preserve"> do mutuário, lista de profissionais registrados nos respectivos Conselhos que queiram habilitar-se ao serviço de assessoramento técnico da reforma/obra, mediante contratação;</w:t>
            </w:r>
          </w:p>
          <w:p w14:paraId="276B57A8" w14:textId="77777777" w:rsidR="004F58D3" w:rsidRPr="00C37DD6" w:rsidRDefault="004F58D3" w:rsidP="004F58D3">
            <w:pPr>
              <w:numPr>
                <w:ilvl w:val="0"/>
                <w:numId w:val="8"/>
              </w:numPr>
              <w:spacing w:before="120" w:after="120" w:line="240" w:lineRule="auto"/>
              <w:ind w:left="840" w:right="120" w:firstLine="0"/>
              <w:jc w:val="both"/>
              <w:rPr>
                <w:rFonts w:ascii="Calibri" w:eastAsia="Times New Roman" w:hAnsi="Calibri" w:cs="Calibri"/>
                <w:color w:val="000000"/>
                <w:sz w:val="24"/>
                <w:szCs w:val="24"/>
                <w:lang w:eastAsia="pt-BR"/>
              </w:rPr>
            </w:pPr>
            <w:proofErr w:type="gramStart"/>
            <w:r w:rsidRPr="00C37DD6">
              <w:rPr>
                <w:rFonts w:ascii="Calibri" w:eastAsia="Times New Roman" w:hAnsi="Calibri" w:cs="Calibri"/>
                <w:color w:val="000000"/>
                <w:sz w:val="24"/>
                <w:szCs w:val="24"/>
                <w:lang w:eastAsia="pt-BR"/>
              </w:rPr>
              <w:t>aportar</w:t>
            </w:r>
            <w:proofErr w:type="gramEnd"/>
            <w:r w:rsidRPr="00C37DD6">
              <w:rPr>
                <w:rFonts w:ascii="Calibri" w:eastAsia="Times New Roman" w:hAnsi="Calibri" w:cs="Calibri"/>
                <w:color w:val="000000"/>
                <w:sz w:val="24"/>
                <w:szCs w:val="24"/>
                <w:lang w:eastAsia="pt-BR"/>
              </w:rPr>
              <w:t xml:space="preserve"> ao Programa condições para o fortalecimento do controle de finalidade sobre a utilização do crédito, proporcionando o alcance dos objetivos da política pública desenhada;</w:t>
            </w:r>
          </w:p>
          <w:p w14:paraId="5C0E8FF6" w14:textId="77777777" w:rsidR="004F58D3" w:rsidRPr="00C37DD6" w:rsidRDefault="004F58D3" w:rsidP="004F58D3">
            <w:pPr>
              <w:numPr>
                <w:ilvl w:val="0"/>
                <w:numId w:val="8"/>
              </w:numPr>
              <w:spacing w:before="120" w:after="120" w:line="240" w:lineRule="auto"/>
              <w:ind w:left="840" w:right="120" w:firstLine="0"/>
              <w:jc w:val="both"/>
              <w:rPr>
                <w:rFonts w:ascii="Calibri" w:eastAsia="Times New Roman" w:hAnsi="Calibri" w:cs="Calibri"/>
                <w:color w:val="000000"/>
                <w:sz w:val="24"/>
                <w:szCs w:val="24"/>
                <w:lang w:eastAsia="pt-BR"/>
              </w:rPr>
            </w:pPr>
            <w:proofErr w:type="gramStart"/>
            <w:r w:rsidRPr="00C37DD6">
              <w:rPr>
                <w:rFonts w:ascii="Calibri" w:eastAsia="Times New Roman" w:hAnsi="Calibri" w:cs="Calibri"/>
                <w:color w:val="000000"/>
                <w:sz w:val="24"/>
                <w:szCs w:val="24"/>
                <w:lang w:eastAsia="pt-BR"/>
              </w:rPr>
              <w:t>definir</w:t>
            </w:r>
            <w:proofErr w:type="gramEnd"/>
            <w:r w:rsidRPr="00C37DD6">
              <w:rPr>
                <w:rFonts w:ascii="Calibri" w:eastAsia="Times New Roman" w:hAnsi="Calibri" w:cs="Calibri"/>
                <w:color w:val="000000"/>
                <w:sz w:val="24"/>
                <w:szCs w:val="24"/>
                <w:lang w:eastAsia="pt-BR"/>
              </w:rPr>
              <w:t xml:space="preserve"> a responsabilidade técnica pelo projeto, execução e escopo de atuação dos profissionais responsáveis pela prestação dos serviços de assistência técnica;</w:t>
            </w:r>
          </w:p>
          <w:p w14:paraId="35B5B898" w14:textId="77777777" w:rsidR="004F58D3" w:rsidRPr="00C37DD6" w:rsidRDefault="004F58D3" w:rsidP="004F58D3">
            <w:pPr>
              <w:numPr>
                <w:ilvl w:val="0"/>
                <w:numId w:val="8"/>
              </w:numPr>
              <w:spacing w:before="120" w:after="120" w:line="240" w:lineRule="auto"/>
              <w:ind w:left="840" w:right="120" w:firstLine="0"/>
              <w:jc w:val="both"/>
              <w:rPr>
                <w:rFonts w:ascii="Calibri" w:eastAsia="Times New Roman" w:hAnsi="Calibri" w:cs="Calibri"/>
                <w:color w:val="000000"/>
                <w:sz w:val="24"/>
                <w:szCs w:val="24"/>
                <w:lang w:eastAsia="pt-BR"/>
              </w:rPr>
            </w:pPr>
            <w:proofErr w:type="gramStart"/>
            <w:r w:rsidRPr="00C37DD6">
              <w:rPr>
                <w:rFonts w:ascii="Calibri" w:eastAsia="Times New Roman" w:hAnsi="Calibri" w:cs="Calibri"/>
                <w:color w:val="000000"/>
                <w:sz w:val="24"/>
                <w:szCs w:val="24"/>
                <w:lang w:eastAsia="pt-BR"/>
              </w:rPr>
              <w:t>fomentar</w:t>
            </w:r>
            <w:proofErr w:type="gramEnd"/>
            <w:r w:rsidRPr="00C37DD6">
              <w:rPr>
                <w:rFonts w:ascii="Calibri" w:eastAsia="Times New Roman" w:hAnsi="Calibri" w:cs="Calibri"/>
                <w:color w:val="000000"/>
                <w:sz w:val="24"/>
                <w:szCs w:val="24"/>
                <w:lang w:eastAsia="pt-BR"/>
              </w:rPr>
              <w:t>, disseminar e apoiar ações de capacitação dos profissionais em assistência técnica em consonância com as diretrizes do Programa de Melhorias Habitacionais; e</w:t>
            </w:r>
          </w:p>
          <w:p w14:paraId="17776C19" w14:textId="77777777" w:rsidR="004F58D3" w:rsidRPr="00C37DD6" w:rsidRDefault="004F58D3" w:rsidP="004F58D3">
            <w:pPr>
              <w:numPr>
                <w:ilvl w:val="0"/>
                <w:numId w:val="8"/>
              </w:numPr>
              <w:spacing w:before="120" w:after="120" w:line="240" w:lineRule="auto"/>
              <w:ind w:left="840" w:right="120" w:firstLine="0"/>
              <w:jc w:val="both"/>
              <w:rPr>
                <w:rFonts w:ascii="Calibri" w:eastAsia="Times New Roman" w:hAnsi="Calibri" w:cs="Calibri"/>
                <w:color w:val="000000"/>
                <w:sz w:val="24"/>
                <w:szCs w:val="24"/>
                <w:lang w:eastAsia="pt-BR"/>
              </w:rPr>
            </w:pPr>
            <w:proofErr w:type="gramStart"/>
            <w:r w:rsidRPr="00C37DD6">
              <w:rPr>
                <w:rFonts w:ascii="Calibri" w:eastAsia="Times New Roman" w:hAnsi="Calibri" w:cs="Calibri"/>
                <w:color w:val="000000"/>
                <w:sz w:val="24"/>
                <w:szCs w:val="24"/>
                <w:lang w:eastAsia="pt-BR"/>
              </w:rPr>
              <w:t>fomentar</w:t>
            </w:r>
            <w:proofErr w:type="gramEnd"/>
            <w:r w:rsidRPr="00C37DD6">
              <w:rPr>
                <w:rFonts w:ascii="Calibri" w:eastAsia="Times New Roman" w:hAnsi="Calibri" w:cs="Calibri"/>
                <w:color w:val="000000"/>
                <w:sz w:val="24"/>
                <w:szCs w:val="24"/>
                <w:lang w:eastAsia="pt-BR"/>
              </w:rPr>
              <w:t xml:space="preserve"> a disseminação de boas práticas em assistência técnica de obras/reformas de habitações sociais.</w:t>
            </w:r>
          </w:p>
          <w:p w14:paraId="5B7ABC7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w:t>
            </w:r>
          </w:p>
        </w:tc>
      </w:tr>
    </w:tbl>
    <w:p w14:paraId="62E11DD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7141A21B"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7. METODOLOGIA DE INTERVENÇÃO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5"/>
      </w:tblGrid>
      <w:tr w:rsidR="004F58D3" w:rsidRPr="00C37DD6" w14:paraId="5F4E8314"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F4D513"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Os trabalhos serão realizados por meio de atividades internas e por reuniões (preferencialmente online) entre representantes dos Conselhos, do MCID (SNH, CGTI e eventuais convidados), da empresa TGT Digital (desenvolvedora do APP), podendo haver reuniões específicas entre a TGT, MCID e alguns dos demais partícipes para endereçamento de questões específicas. </w:t>
            </w:r>
          </w:p>
          <w:p w14:paraId="349F301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Não haverá repasse de recursos financeiros entre as instituições partícipes para execução das ações previstas no presente Plano de Trabalho. Eventuais despesas serão custeadas pelas instituições partícipes, de acordo com as respectivas disponibilidades orçamentárias. Para as atividades que demandarem o repasse de recursos, serão firmados instrumentos específicos, com base na legislação em vigor.</w:t>
            </w:r>
          </w:p>
          <w:p w14:paraId="5A03C0E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As instituições partícipes utilizarão materiais e equipamentos próprios, podendo cada partícipe adquirir materiais necessários à consecução das ações previstas, desde que custeadas com recursos próprios, ou através de convênios específicos.</w:t>
            </w:r>
          </w:p>
          <w:p w14:paraId="5D0B8D9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As reuniões de trabalho presenciais entre os representantes dos partícipes, quando necessárias, serão realizadas preferencialmente em Brasília, sendo cada instituição responsável por eventuais custos de deslocamento de seus representantes.</w:t>
            </w:r>
          </w:p>
          <w:p w14:paraId="1F43E4D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Em observação às regulamentações trazidas pela lei geral de proteção de dados, é objetivo desse Acordo, na medida em que se verificar tecnicamente viável e aderente ao objeto do documento, envidar esforços para que nenhuma das </w:t>
            </w:r>
            <w:proofErr w:type="spellStart"/>
            <w:r w:rsidRPr="00C37DD6">
              <w:rPr>
                <w:rFonts w:ascii="Calibri" w:eastAsia="Times New Roman" w:hAnsi="Calibri" w:cs="Calibri"/>
                <w:color w:val="000000"/>
                <w:sz w:val="24"/>
                <w:szCs w:val="24"/>
                <w:lang w:eastAsia="pt-BR"/>
              </w:rPr>
              <w:t>APIs</w:t>
            </w:r>
            <w:proofErr w:type="spellEnd"/>
            <w:r w:rsidRPr="00C37DD6">
              <w:rPr>
                <w:rFonts w:ascii="Calibri" w:eastAsia="Times New Roman" w:hAnsi="Calibri" w:cs="Calibri"/>
                <w:color w:val="000000"/>
                <w:sz w:val="24"/>
                <w:szCs w:val="24"/>
                <w:lang w:eastAsia="pt-BR"/>
              </w:rPr>
              <w:t xml:space="preserve"> desenvolvidas compartilhe informações pessoais, somente validem ações com retornos de Verdadeiro/Falso, conforme detalhado a seguir: </w:t>
            </w:r>
          </w:p>
          <w:p w14:paraId="0AAF3080" w14:textId="77777777" w:rsidR="004F58D3" w:rsidRPr="00C37DD6" w:rsidRDefault="004F58D3" w:rsidP="004F58D3">
            <w:pPr>
              <w:pStyle w:val="PargrafodaLista"/>
              <w:numPr>
                <w:ilvl w:val="0"/>
                <w:numId w:val="10"/>
              </w:numPr>
              <w:spacing w:before="120" w:after="120" w:line="240" w:lineRule="auto"/>
              <w:ind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Consulta sobre dados dos profissionais registrados nos Conselhos: consulta via API de confirmação, com retorno de TRUE/FALSE, por Unidade Federativa (CONFEA) ou de forma nacionalizada (CAU), para validade do cadastro do profissional, utilizando como chave o CPF informado pelo próprio profissional no momento do cadastro no APP.</w:t>
            </w:r>
          </w:p>
          <w:p w14:paraId="7DE465E7" w14:textId="77777777" w:rsidR="004F58D3" w:rsidRPr="00C37DD6" w:rsidRDefault="004F58D3" w:rsidP="004F58D3">
            <w:pPr>
              <w:pStyle w:val="PargrafodaLista"/>
              <w:numPr>
                <w:ilvl w:val="0"/>
                <w:numId w:val="10"/>
              </w:numPr>
              <w:spacing w:before="120" w:after="120" w:line="240" w:lineRule="auto"/>
              <w:ind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Consulta sobre validade da ART/RRT: consulta via API de confirmação, com retorno de TRUE/FALSE, utilizando como chave o código de ART/RRT, para validação do objeto consultado.</w:t>
            </w:r>
          </w:p>
          <w:p w14:paraId="3E26531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p>
        </w:tc>
      </w:tr>
    </w:tbl>
    <w:p w14:paraId="62077B6B"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541699F4"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8. UNIDADE RESPONSÁVEL E GESTOR DO ACORDO DE COOPERAÇÃO TÉCNICA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5"/>
      </w:tblGrid>
      <w:tr w:rsidR="004F58D3" w:rsidRPr="00C37DD6" w14:paraId="2840BA77"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CF69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Unidade Responsável:</w:t>
            </w:r>
            <w:r w:rsidRPr="00C37DD6">
              <w:rPr>
                <w:rFonts w:ascii="Calibri" w:eastAsia="Times New Roman" w:hAnsi="Calibri" w:cs="Calibri"/>
                <w:color w:val="000000"/>
                <w:sz w:val="24"/>
                <w:szCs w:val="24"/>
                <w:lang w:eastAsia="pt-BR"/>
              </w:rPr>
              <w:t> Departamento de Produção Social da Moradia da Secretaria Nacional de Habitação do Ministério de Desenvolvimento Regional.</w:t>
            </w:r>
          </w:p>
          <w:p w14:paraId="2C2BD2BF"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Gestora do ACT:</w:t>
            </w:r>
            <w:r w:rsidRPr="00C37DD6">
              <w:rPr>
                <w:rFonts w:ascii="Calibri" w:eastAsia="Times New Roman" w:hAnsi="Calibri" w:cs="Calibri"/>
                <w:color w:val="000000"/>
                <w:sz w:val="24"/>
                <w:szCs w:val="24"/>
                <w:lang w:eastAsia="pt-BR"/>
              </w:rPr>
              <w:t> Alessandra d’</w:t>
            </w:r>
            <w:proofErr w:type="spellStart"/>
            <w:r w:rsidRPr="00C37DD6">
              <w:rPr>
                <w:rFonts w:ascii="Calibri" w:eastAsia="Times New Roman" w:hAnsi="Calibri" w:cs="Calibri"/>
                <w:color w:val="000000"/>
                <w:sz w:val="24"/>
                <w:szCs w:val="24"/>
                <w:lang w:eastAsia="pt-BR"/>
              </w:rPr>
              <w:t>Avila</w:t>
            </w:r>
            <w:proofErr w:type="spellEnd"/>
            <w:r w:rsidRPr="00C37DD6">
              <w:rPr>
                <w:rFonts w:ascii="Calibri" w:eastAsia="Times New Roman" w:hAnsi="Calibri" w:cs="Calibri"/>
                <w:color w:val="000000"/>
                <w:sz w:val="24"/>
                <w:szCs w:val="24"/>
                <w:lang w:eastAsia="pt-BR"/>
              </w:rPr>
              <w:t xml:space="preserve"> Vieira, Diretora do Departamento de Produção Social da Moradia (SNH/MCID).</w:t>
            </w:r>
          </w:p>
        </w:tc>
      </w:tr>
    </w:tbl>
    <w:p w14:paraId="563E1FE0"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2859BA81"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9. RESULTADOS ESPERADOS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5"/>
      </w:tblGrid>
      <w:tr w:rsidR="004F58D3" w:rsidRPr="00C37DD6" w14:paraId="40A4ADF4" w14:textId="77777777" w:rsidTr="002E39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4B07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Os resultados esperados do Plano de Trabalho são:</w:t>
            </w:r>
          </w:p>
          <w:p w14:paraId="6D01C720" w14:textId="77777777" w:rsidR="004F58D3" w:rsidRPr="00C37DD6" w:rsidRDefault="004F58D3" w:rsidP="004F58D3">
            <w:pPr>
              <w:numPr>
                <w:ilvl w:val="0"/>
                <w:numId w:val="9"/>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Documento de regulamentação da governança sobre a disponibilização regular e contínua do fluxo de informações do banco de dados dos Conselhos para a aplicação tecnológica desenvolvida pelo MCID, constando lista dos responsáveis, atribuições e contatos;</w:t>
            </w:r>
          </w:p>
          <w:p w14:paraId="7840FBED" w14:textId="77777777" w:rsidR="004F58D3" w:rsidRPr="00C37DD6" w:rsidRDefault="004F58D3" w:rsidP="004F58D3">
            <w:pPr>
              <w:numPr>
                <w:ilvl w:val="0"/>
                <w:numId w:val="9"/>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Documento contendo requisitos técnicos de tecnologia da informação a serem observados e compatibilizados na disponibilização de informações dos Conselhos para o funcionamento do aplicativo de controle de finalidade.</w:t>
            </w:r>
          </w:p>
          <w:p w14:paraId="700DA31D" w14:textId="77777777" w:rsidR="004F58D3" w:rsidRPr="00C37DD6" w:rsidRDefault="004F58D3" w:rsidP="004F58D3">
            <w:pPr>
              <w:numPr>
                <w:ilvl w:val="0"/>
                <w:numId w:val="9"/>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Fomento a boas práticas de atualização de dados cadastrais e profissionais por arquitetos, urbanistas e engenheiros civis;</w:t>
            </w:r>
          </w:p>
          <w:p w14:paraId="56377EA7" w14:textId="77777777" w:rsidR="004F58D3" w:rsidRPr="00C37DD6" w:rsidRDefault="004F58D3" w:rsidP="004F58D3">
            <w:pPr>
              <w:numPr>
                <w:ilvl w:val="0"/>
                <w:numId w:val="9"/>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Fomento à capacitação e atualização profissionais por arquitetos, urbanistas e engenheiros civis;</w:t>
            </w:r>
          </w:p>
          <w:p w14:paraId="2A02B4E5" w14:textId="77777777" w:rsidR="004F58D3" w:rsidRPr="00C37DD6" w:rsidRDefault="004F58D3" w:rsidP="004F58D3">
            <w:pPr>
              <w:numPr>
                <w:ilvl w:val="0"/>
                <w:numId w:val="9"/>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Disseminação e fortalecimento da cultura de utilização de conhecimentos técnicos especializados de profissionais de arquitetura, urbanismo e engenharia civil para a realização de obras e reformas de pequeno vulto.  </w:t>
            </w:r>
          </w:p>
          <w:p w14:paraId="44E28211" w14:textId="77777777" w:rsidR="004F58D3" w:rsidRPr="00C37DD6" w:rsidRDefault="004F58D3" w:rsidP="004F58D3">
            <w:pPr>
              <w:numPr>
                <w:ilvl w:val="0"/>
                <w:numId w:val="9"/>
              </w:numPr>
              <w:spacing w:before="120" w:after="120" w:line="240" w:lineRule="auto"/>
              <w:ind w:left="840" w:right="120" w:firstLine="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xml:space="preserve">Redução significativa das inadequações edilícias daqueles mutuários que, por meio de adesão ao PMH, beneficiem-se do crédito para o efetivo melhoramento de suas residências, valendo-se da supervisão técnica de profissionais de urbanismo, arquitetura e engenharia civil habilitados no </w:t>
            </w:r>
            <w:proofErr w:type="gramStart"/>
            <w:r w:rsidRPr="00C37DD6">
              <w:rPr>
                <w:rFonts w:ascii="Calibri" w:eastAsia="Times New Roman" w:hAnsi="Calibri" w:cs="Calibri"/>
                <w:color w:val="000000"/>
                <w:sz w:val="24"/>
                <w:szCs w:val="24"/>
                <w:lang w:eastAsia="pt-BR"/>
              </w:rPr>
              <w:t>programa.  </w:t>
            </w:r>
            <w:proofErr w:type="gramEnd"/>
          </w:p>
        </w:tc>
      </w:tr>
    </w:tbl>
    <w:p w14:paraId="08B23313"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color w:val="000000"/>
          <w:sz w:val="27"/>
          <w:szCs w:val="27"/>
          <w:lang w:eastAsia="pt-BR"/>
        </w:rPr>
        <w:t> </w:t>
      </w:r>
    </w:p>
    <w:p w14:paraId="375E13AE" w14:textId="77777777" w:rsidR="004F58D3" w:rsidRPr="00C37DD6"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C37DD6">
        <w:rPr>
          <w:rFonts w:ascii="Calibri" w:eastAsia="Times New Roman" w:hAnsi="Calibri" w:cs="Calibri"/>
          <w:b/>
          <w:bCs/>
          <w:color w:val="000000"/>
          <w:sz w:val="27"/>
          <w:szCs w:val="27"/>
          <w:lang w:eastAsia="pt-BR"/>
        </w:rPr>
        <w:t>10. PLANO DE AÇÃO</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
        <w:gridCol w:w="1452"/>
        <w:gridCol w:w="2693"/>
        <w:gridCol w:w="2268"/>
        <w:gridCol w:w="851"/>
        <w:gridCol w:w="841"/>
      </w:tblGrid>
      <w:tr w:rsidR="004F58D3" w:rsidRPr="00C37DD6" w14:paraId="4D7C9D48" w14:textId="77777777" w:rsidTr="004F58D3">
        <w:trPr>
          <w:tblCellSpacing w:w="0" w:type="dxa"/>
        </w:trPr>
        <w:tc>
          <w:tcPr>
            <w:tcW w:w="1835" w:type="dxa"/>
            <w:gridSpan w:val="2"/>
            <w:tcBorders>
              <w:top w:val="outset" w:sz="6" w:space="0" w:color="auto"/>
              <w:left w:val="outset" w:sz="6" w:space="0" w:color="auto"/>
              <w:bottom w:val="outset" w:sz="6" w:space="0" w:color="auto"/>
              <w:right w:val="outset" w:sz="6" w:space="0" w:color="auto"/>
            </w:tcBorders>
            <w:vAlign w:val="center"/>
            <w:hideMark/>
          </w:tcPr>
          <w:p w14:paraId="2F25C165"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Eixo</w:t>
            </w:r>
          </w:p>
        </w:tc>
        <w:tc>
          <w:tcPr>
            <w:tcW w:w="2693" w:type="dxa"/>
            <w:tcBorders>
              <w:top w:val="outset" w:sz="6" w:space="0" w:color="auto"/>
              <w:left w:val="outset" w:sz="6" w:space="0" w:color="auto"/>
              <w:bottom w:val="outset" w:sz="6" w:space="0" w:color="auto"/>
              <w:right w:val="outset" w:sz="6" w:space="0" w:color="auto"/>
            </w:tcBorders>
            <w:vAlign w:val="center"/>
            <w:hideMark/>
          </w:tcPr>
          <w:p w14:paraId="56790898"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Ação</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C4BA54D"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Produto</w:t>
            </w:r>
          </w:p>
        </w:tc>
        <w:tc>
          <w:tcPr>
            <w:tcW w:w="851" w:type="dxa"/>
            <w:tcBorders>
              <w:top w:val="outset" w:sz="6" w:space="0" w:color="auto"/>
              <w:left w:val="outset" w:sz="6" w:space="0" w:color="auto"/>
              <w:bottom w:val="outset" w:sz="6" w:space="0" w:color="auto"/>
              <w:right w:val="outset" w:sz="6" w:space="0" w:color="auto"/>
            </w:tcBorders>
            <w:vAlign w:val="center"/>
            <w:hideMark/>
          </w:tcPr>
          <w:p w14:paraId="7D11855D"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Início</w:t>
            </w:r>
          </w:p>
        </w:tc>
        <w:tc>
          <w:tcPr>
            <w:tcW w:w="841" w:type="dxa"/>
            <w:tcBorders>
              <w:top w:val="outset" w:sz="6" w:space="0" w:color="auto"/>
              <w:left w:val="outset" w:sz="6" w:space="0" w:color="auto"/>
              <w:bottom w:val="outset" w:sz="6" w:space="0" w:color="auto"/>
              <w:right w:val="outset" w:sz="6" w:space="0" w:color="auto"/>
            </w:tcBorders>
            <w:vAlign w:val="center"/>
            <w:hideMark/>
          </w:tcPr>
          <w:p w14:paraId="24362D82"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b/>
                <w:bCs/>
                <w:color w:val="000000"/>
                <w:sz w:val="24"/>
                <w:szCs w:val="24"/>
                <w:lang w:eastAsia="pt-BR"/>
              </w:rPr>
              <w:t>Término</w:t>
            </w:r>
          </w:p>
        </w:tc>
      </w:tr>
      <w:tr w:rsidR="004F58D3" w:rsidRPr="00C37DD6" w14:paraId="42AA651A" w14:textId="77777777" w:rsidTr="004F58D3">
        <w:trPr>
          <w:tblCellSpacing w:w="0" w:type="dxa"/>
        </w:trPr>
        <w:tc>
          <w:tcPr>
            <w:tcW w:w="383" w:type="dxa"/>
            <w:vMerge w:val="restart"/>
            <w:tcBorders>
              <w:top w:val="outset" w:sz="6" w:space="0" w:color="auto"/>
              <w:left w:val="outset" w:sz="6" w:space="0" w:color="auto"/>
              <w:bottom w:val="outset" w:sz="6" w:space="0" w:color="auto"/>
              <w:right w:val="outset" w:sz="6" w:space="0" w:color="auto"/>
            </w:tcBorders>
            <w:vAlign w:val="center"/>
            <w:hideMark/>
          </w:tcPr>
          <w:p w14:paraId="40AAB0D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1</w:t>
            </w:r>
          </w:p>
        </w:tc>
        <w:tc>
          <w:tcPr>
            <w:tcW w:w="1452" w:type="dxa"/>
            <w:vMerge w:val="restart"/>
            <w:tcBorders>
              <w:top w:val="outset" w:sz="6" w:space="0" w:color="auto"/>
              <w:left w:val="outset" w:sz="6" w:space="0" w:color="auto"/>
              <w:bottom w:val="outset" w:sz="6" w:space="0" w:color="auto"/>
              <w:right w:val="outset" w:sz="6" w:space="0" w:color="auto"/>
            </w:tcBorders>
            <w:vAlign w:val="center"/>
            <w:hideMark/>
          </w:tcPr>
          <w:p w14:paraId="6F4E1DB6"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Regulamentação</w:t>
            </w:r>
          </w:p>
        </w:tc>
        <w:tc>
          <w:tcPr>
            <w:tcW w:w="2693" w:type="dxa"/>
            <w:tcBorders>
              <w:top w:val="outset" w:sz="6" w:space="0" w:color="auto"/>
              <w:left w:val="outset" w:sz="6" w:space="0" w:color="auto"/>
              <w:bottom w:val="outset" w:sz="6" w:space="0" w:color="auto"/>
              <w:right w:val="outset" w:sz="6" w:space="0" w:color="auto"/>
            </w:tcBorders>
            <w:vAlign w:val="center"/>
            <w:hideMark/>
          </w:tcPr>
          <w:p w14:paraId="22D6BC8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Definir governança sobre a disponibilização regular e contínua do fluxo de informações do banco de dados dos Conselhos para a aplicação tecnológica desenvolvida pelo MCID.</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30ACEE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Documento semestralmente atualizado contendo responsáveis, atribuições e contatos.</w:t>
            </w:r>
          </w:p>
        </w:tc>
        <w:tc>
          <w:tcPr>
            <w:tcW w:w="851" w:type="dxa"/>
            <w:tcBorders>
              <w:top w:val="outset" w:sz="6" w:space="0" w:color="auto"/>
              <w:left w:val="outset" w:sz="6" w:space="0" w:color="auto"/>
              <w:bottom w:val="outset" w:sz="6" w:space="0" w:color="auto"/>
              <w:right w:val="outset" w:sz="6" w:space="0" w:color="auto"/>
            </w:tcBorders>
            <w:vAlign w:val="center"/>
            <w:hideMark/>
          </w:tcPr>
          <w:p w14:paraId="70B10BB3"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Abril 2023</w:t>
            </w:r>
          </w:p>
        </w:tc>
        <w:tc>
          <w:tcPr>
            <w:tcW w:w="841" w:type="dxa"/>
            <w:tcBorders>
              <w:top w:val="outset" w:sz="6" w:space="0" w:color="auto"/>
              <w:left w:val="outset" w:sz="6" w:space="0" w:color="auto"/>
              <w:bottom w:val="outset" w:sz="6" w:space="0" w:color="auto"/>
              <w:right w:val="outset" w:sz="6" w:space="0" w:color="auto"/>
            </w:tcBorders>
            <w:vAlign w:val="center"/>
            <w:hideMark/>
          </w:tcPr>
          <w:p w14:paraId="531AB54E"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Abril 2023</w:t>
            </w:r>
          </w:p>
        </w:tc>
      </w:tr>
      <w:tr w:rsidR="004F58D3" w:rsidRPr="00C37DD6" w14:paraId="70A91E23" w14:textId="77777777" w:rsidTr="004F58D3">
        <w:trPr>
          <w:tblCellSpacing w:w="0" w:type="dxa"/>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1DF56246" w14:textId="77777777" w:rsidR="004F58D3" w:rsidRPr="00C37DD6" w:rsidRDefault="004F58D3" w:rsidP="002E39E1">
            <w:pPr>
              <w:spacing w:after="0" w:line="240" w:lineRule="auto"/>
              <w:rPr>
                <w:rFonts w:ascii="Calibri" w:eastAsia="Times New Roman" w:hAnsi="Calibri" w:cs="Calibri"/>
                <w:color w:val="000000"/>
                <w:sz w:val="24"/>
                <w:szCs w:val="24"/>
                <w:lang w:eastAsia="pt-BR"/>
              </w:rPr>
            </w:pPr>
          </w:p>
        </w:tc>
        <w:tc>
          <w:tcPr>
            <w:tcW w:w="1452" w:type="dxa"/>
            <w:vMerge/>
            <w:tcBorders>
              <w:top w:val="outset" w:sz="6" w:space="0" w:color="auto"/>
              <w:left w:val="outset" w:sz="6" w:space="0" w:color="auto"/>
              <w:bottom w:val="outset" w:sz="6" w:space="0" w:color="auto"/>
              <w:right w:val="outset" w:sz="6" w:space="0" w:color="auto"/>
            </w:tcBorders>
            <w:vAlign w:val="center"/>
            <w:hideMark/>
          </w:tcPr>
          <w:p w14:paraId="69C7EA60" w14:textId="77777777" w:rsidR="004F58D3" w:rsidRPr="00C37DD6" w:rsidRDefault="004F58D3" w:rsidP="002E39E1">
            <w:pPr>
              <w:spacing w:after="0" w:line="240" w:lineRule="auto"/>
              <w:rPr>
                <w:rFonts w:ascii="Calibri" w:eastAsia="Times New Roman" w:hAnsi="Calibri" w:cs="Calibri"/>
                <w:color w:val="000000"/>
                <w:sz w:val="24"/>
                <w:szCs w:val="24"/>
                <w:lang w:eastAsia="pt-BR"/>
              </w:rPr>
            </w:pPr>
          </w:p>
        </w:tc>
        <w:tc>
          <w:tcPr>
            <w:tcW w:w="2693" w:type="dxa"/>
            <w:tcBorders>
              <w:top w:val="outset" w:sz="6" w:space="0" w:color="auto"/>
              <w:left w:val="outset" w:sz="6" w:space="0" w:color="auto"/>
              <w:bottom w:val="outset" w:sz="6" w:space="0" w:color="auto"/>
              <w:right w:val="outset" w:sz="6" w:space="0" w:color="auto"/>
            </w:tcBorders>
            <w:vAlign w:val="center"/>
            <w:hideMark/>
          </w:tcPr>
          <w:p w14:paraId="357741A3"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Detalhar requisitos técnicos de tecnologia da informação a serem observados e compatibilizados na disponibilização de informações dos Conselhos para o funcionamento do aplicativo de controle de finalidade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B1DDF1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Documento contendo especificações técnicas de tecnologia da informação necessárias e suficientes para subsidiar o regular funcionamento do aplicativo.</w:t>
            </w:r>
          </w:p>
        </w:tc>
        <w:tc>
          <w:tcPr>
            <w:tcW w:w="851" w:type="dxa"/>
            <w:tcBorders>
              <w:top w:val="outset" w:sz="6" w:space="0" w:color="auto"/>
              <w:left w:val="outset" w:sz="6" w:space="0" w:color="auto"/>
              <w:bottom w:val="outset" w:sz="6" w:space="0" w:color="auto"/>
              <w:right w:val="outset" w:sz="6" w:space="0" w:color="auto"/>
            </w:tcBorders>
            <w:vAlign w:val="center"/>
            <w:hideMark/>
          </w:tcPr>
          <w:p w14:paraId="0405074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w:t>
            </w:r>
          </w:p>
          <w:p w14:paraId="4FF5A515"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Abril 2023</w:t>
            </w:r>
          </w:p>
          <w:p w14:paraId="1DCAF27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w:t>
            </w:r>
          </w:p>
        </w:tc>
        <w:tc>
          <w:tcPr>
            <w:tcW w:w="841" w:type="dxa"/>
            <w:tcBorders>
              <w:top w:val="outset" w:sz="6" w:space="0" w:color="auto"/>
              <w:left w:val="outset" w:sz="6" w:space="0" w:color="auto"/>
              <w:bottom w:val="outset" w:sz="6" w:space="0" w:color="auto"/>
              <w:right w:val="outset" w:sz="6" w:space="0" w:color="auto"/>
            </w:tcBorders>
            <w:vAlign w:val="center"/>
            <w:hideMark/>
          </w:tcPr>
          <w:p w14:paraId="0DC599C7" w14:textId="77777777" w:rsidR="004F58D3" w:rsidRPr="00C37DD6" w:rsidRDefault="004F58D3" w:rsidP="002E39E1">
            <w:pPr>
              <w:spacing w:before="120" w:after="120" w:line="240" w:lineRule="auto"/>
              <w:ind w:left="120" w:right="120"/>
              <w:jc w:val="center"/>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Abril 2023</w:t>
            </w:r>
          </w:p>
        </w:tc>
      </w:tr>
      <w:tr w:rsidR="004F58D3" w:rsidRPr="00C37DD6" w14:paraId="30B9D303" w14:textId="77777777" w:rsidTr="004F58D3">
        <w:trPr>
          <w:tblCellSpacing w:w="0" w:type="dxa"/>
        </w:trPr>
        <w:tc>
          <w:tcPr>
            <w:tcW w:w="383" w:type="dxa"/>
            <w:vMerge w:val="restart"/>
            <w:tcBorders>
              <w:top w:val="outset" w:sz="6" w:space="0" w:color="auto"/>
              <w:left w:val="outset" w:sz="6" w:space="0" w:color="auto"/>
              <w:bottom w:val="outset" w:sz="6" w:space="0" w:color="auto"/>
              <w:right w:val="outset" w:sz="6" w:space="0" w:color="auto"/>
            </w:tcBorders>
            <w:vAlign w:val="center"/>
            <w:hideMark/>
          </w:tcPr>
          <w:p w14:paraId="22F6236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2</w:t>
            </w:r>
          </w:p>
        </w:tc>
        <w:tc>
          <w:tcPr>
            <w:tcW w:w="1452" w:type="dxa"/>
            <w:vMerge w:val="restart"/>
            <w:tcBorders>
              <w:top w:val="outset" w:sz="6" w:space="0" w:color="auto"/>
              <w:left w:val="outset" w:sz="6" w:space="0" w:color="auto"/>
              <w:bottom w:val="outset" w:sz="6" w:space="0" w:color="auto"/>
              <w:right w:val="outset" w:sz="6" w:space="0" w:color="auto"/>
            </w:tcBorders>
            <w:vAlign w:val="center"/>
            <w:hideMark/>
          </w:tcPr>
          <w:p w14:paraId="57B99FB4"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Implementação</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730A272"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Integrar bases de dados necessárias para a disponibilização regular e contínua do fluxo de informações para o funcionamento do aplicativo</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FD4B206"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proofErr w:type="spellStart"/>
            <w:r w:rsidRPr="00C37DD6">
              <w:rPr>
                <w:rFonts w:ascii="Calibri" w:eastAsia="Times New Roman" w:hAnsi="Calibri" w:cs="Calibri"/>
                <w:color w:val="000000"/>
                <w:sz w:val="24"/>
                <w:szCs w:val="24"/>
                <w:lang w:eastAsia="pt-BR"/>
              </w:rPr>
              <w:t>APIs</w:t>
            </w:r>
            <w:proofErr w:type="spellEnd"/>
            <w:r w:rsidRPr="00C37DD6">
              <w:rPr>
                <w:rFonts w:ascii="Calibri" w:eastAsia="Times New Roman" w:hAnsi="Calibri" w:cs="Calibri"/>
                <w:color w:val="000000"/>
                <w:sz w:val="24"/>
                <w:szCs w:val="24"/>
                <w:lang w:eastAsia="pt-BR"/>
              </w:rPr>
              <w:t xml:space="preserve"> de integração desenvolvidas </w:t>
            </w:r>
          </w:p>
        </w:tc>
        <w:tc>
          <w:tcPr>
            <w:tcW w:w="851" w:type="dxa"/>
            <w:tcBorders>
              <w:top w:val="outset" w:sz="6" w:space="0" w:color="auto"/>
              <w:left w:val="outset" w:sz="6" w:space="0" w:color="auto"/>
              <w:bottom w:val="outset" w:sz="6" w:space="0" w:color="auto"/>
              <w:right w:val="outset" w:sz="6" w:space="0" w:color="auto"/>
            </w:tcBorders>
            <w:vAlign w:val="center"/>
            <w:hideMark/>
          </w:tcPr>
          <w:p w14:paraId="4DBE7C60"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Abril 2023</w:t>
            </w:r>
          </w:p>
        </w:tc>
        <w:tc>
          <w:tcPr>
            <w:tcW w:w="841" w:type="dxa"/>
            <w:tcBorders>
              <w:top w:val="outset" w:sz="6" w:space="0" w:color="auto"/>
              <w:left w:val="outset" w:sz="6" w:space="0" w:color="auto"/>
              <w:bottom w:val="outset" w:sz="6" w:space="0" w:color="auto"/>
              <w:right w:val="outset" w:sz="6" w:space="0" w:color="auto"/>
            </w:tcBorders>
            <w:vAlign w:val="center"/>
            <w:hideMark/>
          </w:tcPr>
          <w:p w14:paraId="1FB653C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Maio 2023</w:t>
            </w:r>
          </w:p>
        </w:tc>
      </w:tr>
      <w:tr w:rsidR="004F58D3" w:rsidRPr="00C37DD6" w14:paraId="335CC198" w14:textId="77777777" w:rsidTr="004F58D3">
        <w:trPr>
          <w:tblCellSpacing w:w="0" w:type="dxa"/>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63E0F760" w14:textId="77777777" w:rsidR="004F58D3" w:rsidRPr="00C37DD6" w:rsidRDefault="004F58D3" w:rsidP="002E39E1">
            <w:pPr>
              <w:spacing w:after="0" w:line="240" w:lineRule="auto"/>
              <w:rPr>
                <w:rFonts w:ascii="Calibri" w:eastAsia="Times New Roman" w:hAnsi="Calibri" w:cs="Calibri"/>
                <w:color w:val="000000"/>
                <w:sz w:val="24"/>
                <w:szCs w:val="24"/>
                <w:lang w:eastAsia="pt-BR"/>
              </w:rPr>
            </w:pPr>
          </w:p>
        </w:tc>
        <w:tc>
          <w:tcPr>
            <w:tcW w:w="1452" w:type="dxa"/>
            <w:vMerge/>
            <w:tcBorders>
              <w:top w:val="outset" w:sz="6" w:space="0" w:color="auto"/>
              <w:left w:val="outset" w:sz="6" w:space="0" w:color="auto"/>
              <w:bottom w:val="outset" w:sz="6" w:space="0" w:color="auto"/>
              <w:right w:val="outset" w:sz="6" w:space="0" w:color="auto"/>
            </w:tcBorders>
            <w:vAlign w:val="center"/>
            <w:hideMark/>
          </w:tcPr>
          <w:p w14:paraId="487EFD2F" w14:textId="77777777" w:rsidR="004F58D3" w:rsidRPr="00C37DD6" w:rsidRDefault="004F58D3" w:rsidP="002E39E1">
            <w:pPr>
              <w:spacing w:after="0" w:line="240" w:lineRule="auto"/>
              <w:rPr>
                <w:rFonts w:ascii="Calibri" w:eastAsia="Times New Roman" w:hAnsi="Calibri" w:cs="Calibri"/>
                <w:color w:val="000000"/>
                <w:sz w:val="24"/>
                <w:szCs w:val="24"/>
                <w:lang w:eastAsia="pt-BR"/>
              </w:rPr>
            </w:pPr>
          </w:p>
        </w:tc>
        <w:tc>
          <w:tcPr>
            <w:tcW w:w="2693" w:type="dxa"/>
            <w:tcBorders>
              <w:top w:val="outset" w:sz="6" w:space="0" w:color="auto"/>
              <w:left w:val="outset" w:sz="6" w:space="0" w:color="auto"/>
              <w:bottom w:val="outset" w:sz="6" w:space="0" w:color="auto"/>
              <w:right w:val="outset" w:sz="6" w:space="0" w:color="auto"/>
            </w:tcBorders>
            <w:vAlign w:val="center"/>
            <w:hideMark/>
          </w:tcPr>
          <w:p w14:paraId="4AC3CFB6"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Testar e validar funcionamento das integrações desenvolvidas para o funcionamento do aplicativo</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5045893"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 </w:t>
            </w:r>
            <w:proofErr w:type="spellStart"/>
            <w:r w:rsidRPr="00C37DD6">
              <w:rPr>
                <w:rFonts w:ascii="Calibri" w:eastAsia="Times New Roman" w:hAnsi="Calibri" w:cs="Calibri"/>
                <w:color w:val="000000"/>
                <w:sz w:val="24"/>
                <w:szCs w:val="24"/>
                <w:lang w:eastAsia="pt-BR"/>
              </w:rPr>
              <w:t>APIs</w:t>
            </w:r>
            <w:proofErr w:type="spellEnd"/>
            <w:r w:rsidRPr="00C37DD6">
              <w:rPr>
                <w:rFonts w:ascii="Calibri" w:eastAsia="Times New Roman" w:hAnsi="Calibri" w:cs="Calibri"/>
                <w:color w:val="000000"/>
                <w:sz w:val="24"/>
                <w:szCs w:val="24"/>
                <w:lang w:eastAsia="pt-BR"/>
              </w:rPr>
              <w:t xml:space="preserve"> de integração testadas e homologadas pelo MCID</w:t>
            </w:r>
          </w:p>
        </w:tc>
        <w:tc>
          <w:tcPr>
            <w:tcW w:w="851" w:type="dxa"/>
            <w:tcBorders>
              <w:top w:val="outset" w:sz="6" w:space="0" w:color="auto"/>
              <w:left w:val="outset" w:sz="6" w:space="0" w:color="auto"/>
              <w:bottom w:val="outset" w:sz="6" w:space="0" w:color="auto"/>
              <w:right w:val="outset" w:sz="6" w:space="0" w:color="auto"/>
            </w:tcBorders>
            <w:vAlign w:val="center"/>
            <w:hideMark/>
          </w:tcPr>
          <w:p w14:paraId="22C6E8FA"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Abril 2023</w:t>
            </w:r>
          </w:p>
        </w:tc>
        <w:tc>
          <w:tcPr>
            <w:tcW w:w="841" w:type="dxa"/>
            <w:tcBorders>
              <w:top w:val="outset" w:sz="6" w:space="0" w:color="auto"/>
              <w:left w:val="outset" w:sz="6" w:space="0" w:color="auto"/>
              <w:bottom w:val="outset" w:sz="6" w:space="0" w:color="auto"/>
              <w:right w:val="outset" w:sz="6" w:space="0" w:color="auto"/>
            </w:tcBorders>
            <w:vAlign w:val="center"/>
            <w:hideMark/>
          </w:tcPr>
          <w:p w14:paraId="43E49609"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Maio 2023</w:t>
            </w:r>
          </w:p>
        </w:tc>
      </w:tr>
      <w:tr w:rsidR="004F58D3" w:rsidRPr="00C37DD6" w14:paraId="36AAF3C9" w14:textId="77777777" w:rsidTr="004F58D3">
        <w:trPr>
          <w:tblCellSpacing w:w="0" w:type="dxa"/>
        </w:trPr>
        <w:tc>
          <w:tcPr>
            <w:tcW w:w="383" w:type="dxa"/>
            <w:tcBorders>
              <w:top w:val="outset" w:sz="6" w:space="0" w:color="auto"/>
              <w:left w:val="outset" w:sz="6" w:space="0" w:color="auto"/>
              <w:bottom w:val="outset" w:sz="6" w:space="0" w:color="auto"/>
              <w:right w:val="outset" w:sz="6" w:space="0" w:color="auto"/>
            </w:tcBorders>
            <w:vAlign w:val="center"/>
            <w:hideMark/>
          </w:tcPr>
          <w:p w14:paraId="087BB465"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3</w:t>
            </w:r>
          </w:p>
        </w:tc>
        <w:tc>
          <w:tcPr>
            <w:tcW w:w="1452" w:type="dxa"/>
            <w:tcBorders>
              <w:top w:val="outset" w:sz="6" w:space="0" w:color="auto"/>
              <w:left w:val="outset" w:sz="6" w:space="0" w:color="auto"/>
              <w:bottom w:val="outset" w:sz="6" w:space="0" w:color="auto"/>
              <w:right w:val="outset" w:sz="6" w:space="0" w:color="auto"/>
            </w:tcBorders>
            <w:vAlign w:val="center"/>
            <w:hideMark/>
          </w:tcPr>
          <w:p w14:paraId="0CC447CF"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Monitoramento</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1037DC1"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Acompanhar o funcionamento das integrações de bases de dados, inclusive com implementação de medidas corretivas em caso de defeito</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DFC3FB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Documento, sob demanda, de acionamento de implementação de medidas corretivas  </w:t>
            </w:r>
          </w:p>
        </w:tc>
        <w:tc>
          <w:tcPr>
            <w:tcW w:w="851" w:type="dxa"/>
            <w:tcBorders>
              <w:top w:val="outset" w:sz="6" w:space="0" w:color="auto"/>
              <w:left w:val="outset" w:sz="6" w:space="0" w:color="auto"/>
              <w:bottom w:val="outset" w:sz="6" w:space="0" w:color="auto"/>
              <w:right w:val="outset" w:sz="6" w:space="0" w:color="auto"/>
            </w:tcBorders>
            <w:vAlign w:val="center"/>
            <w:hideMark/>
          </w:tcPr>
          <w:p w14:paraId="3125FB5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Maio2023</w:t>
            </w:r>
          </w:p>
        </w:tc>
        <w:tc>
          <w:tcPr>
            <w:tcW w:w="841" w:type="dxa"/>
            <w:tcBorders>
              <w:top w:val="outset" w:sz="6" w:space="0" w:color="auto"/>
              <w:left w:val="outset" w:sz="6" w:space="0" w:color="auto"/>
              <w:bottom w:val="outset" w:sz="6" w:space="0" w:color="auto"/>
              <w:right w:val="outset" w:sz="6" w:space="0" w:color="auto"/>
            </w:tcBorders>
            <w:vAlign w:val="center"/>
            <w:hideMark/>
          </w:tcPr>
          <w:p w14:paraId="192835F7"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Julho 2023</w:t>
            </w:r>
          </w:p>
        </w:tc>
      </w:tr>
      <w:tr w:rsidR="004F58D3" w:rsidRPr="004F58D3" w14:paraId="63720A4A" w14:textId="77777777" w:rsidTr="004F58D3">
        <w:trPr>
          <w:trHeight w:val="450"/>
          <w:tblCellSpacing w:w="0" w:type="dxa"/>
        </w:trPr>
        <w:tc>
          <w:tcPr>
            <w:tcW w:w="383" w:type="dxa"/>
            <w:vMerge w:val="restart"/>
            <w:tcBorders>
              <w:top w:val="outset" w:sz="6" w:space="0" w:color="auto"/>
              <w:left w:val="outset" w:sz="6" w:space="0" w:color="auto"/>
              <w:bottom w:val="outset" w:sz="6" w:space="0" w:color="auto"/>
              <w:right w:val="outset" w:sz="6" w:space="0" w:color="auto"/>
            </w:tcBorders>
            <w:vAlign w:val="center"/>
            <w:hideMark/>
          </w:tcPr>
          <w:p w14:paraId="5757428E"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4</w:t>
            </w:r>
          </w:p>
        </w:tc>
        <w:tc>
          <w:tcPr>
            <w:tcW w:w="1452" w:type="dxa"/>
            <w:vMerge w:val="restart"/>
            <w:tcBorders>
              <w:top w:val="outset" w:sz="6" w:space="0" w:color="auto"/>
              <w:left w:val="outset" w:sz="6" w:space="0" w:color="auto"/>
              <w:bottom w:val="outset" w:sz="6" w:space="0" w:color="auto"/>
              <w:right w:val="outset" w:sz="6" w:space="0" w:color="auto"/>
            </w:tcBorders>
            <w:vAlign w:val="center"/>
            <w:hideMark/>
          </w:tcPr>
          <w:p w14:paraId="49A127F0"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Informação</w:t>
            </w:r>
          </w:p>
        </w:tc>
        <w:tc>
          <w:tcPr>
            <w:tcW w:w="2693" w:type="dxa"/>
            <w:vMerge w:val="restart"/>
            <w:tcBorders>
              <w:top w:val="outset" w:sz="6" w:space="0" w:color="auto"/>
              <w:left w:val="outset" w:sz="6" w:space="0" w:color="auto"/>
              <w:bottom w:val="outset" w:sz="6" w:space="0" w:color="auto"/>
              <w:right w:val="outset" w:sz="6" w:space="0" w:color="auto"/>
            </w:tcBorders>
            <w:vAlign w:val="center"/>
            <w:hideMark/>
          </w:tcPr>
          <w:p w14:paraId="468600AC"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Viabilizar acesso regular e contínuo a bancos de dados necessários para o funcionamento do aplicativo de controle de finalidade </w:t>
            </w: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14:paraId="1DD4A233"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proofErr w:type="spellStart"/>
            <w:r w:rsidRPr="00C37DD6">
              <w:rPr>
                <w:rFonts w:ascii="Calibri" w:eastAsia="Times New Roman" w:hAnsi="Calibri" w:cs="Calibri"/>
                <w:color w:val="000000"/>
                <w:sz w:val="24"/>
                <w:szCs w:val="24"/>
                <w:lang w:eastAsia="pt-BR"/>
              </w:rPr>
              <w:t>APIs</w:t>
            </w:r>
            <w:proofErr w:type="spellEnd"/>
            <w:r w:rsidRPr="00C37DD6">
              <w:rPr>
                <w:rFonts w:ascii="Calibri" w:eastAsia="Times New Roman" w:hAnsi="Calibri" w:cs="Calibri"/>
                <w:color w:val="000000"/>
                <w:sz w:val="24"/>
                <w:szCs w:val="24"/>
                <w:lang w:eastAsia="pt-BR"/>
              </w:rPr>
              <w:t xml:space="preserve"> de integração plenamente funcionais</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14:paraId="015F3E98" w14:textId="77777777" w:rsidR="004F58D3" w:rsidRPr="00C37DD6"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Abril 2023</w:t>
            </w:r>
          </w:p>
        </w:tc>
        <w:tc>
          <w:tcPr>
            <w:tcW w:w="841" w:type="dxa"/>
            <w:vMerge w:val="restart"/>
            <w:tcBorders>
              <w:top w:val="outset" w:sz="6" w:space="0" w:color="auto"/>
              <w:left w:val="outset" w:sz="6" w:space="0" w:color="auto"/>
              <w:bottom w:val="outset" w:sz="6" w:space="0" w:color="auto"/>
              <w:right w:val="outset" w:sz="6" w:space="0" w:color="auto"/>
            </w:tcBorders>
            <w:vAlign w:val="center"/>
            <w:hideMark/>
          </w:tcPr>
          <w:p w14:paraId="3DF10C4F" w14:textId="77777777" w:rsidR="004F58D3" w:rsidRPr="004F58D3" w:rsidRDefault="004F58D3" w:rsidP="002E39E1">
            <w:pPr>
              <w:spacing w:before="120" w:after="120" w:line="240" w:lineRule="auto"/>
              <w:ind w:left="120" w:right="120"/>
              <w:jc w:val="both"/>
              <w:rPr>
                <w:rFonts w:ascii="Calibri" w:eastAsia="Times New Roman" w:hAnsi="Calibri" w:cs="Calibri"/>
                <w:color w:val="000000"/>
                <w:sz w:val="24"/>
                <w:szCs w:val="24"/>
                <w:lang w:eastAsia="pt-BR"/>
              </w:rPr>
            </w:pPr>
            <w:r w:rsidRPr="00C37DD6">
              <w:rPr>
                <w:rFonts w:ascii="Calibri" w:eastAsia="Times New Roman" w:hAnsi="Calibri" w:cs="Calibri"/>
                <w:color w:val="000000"/>
                <w:sz w:val="24"/>
                <w:szCs w:val="24"/>
                <w:lang w:eastAsia="pt-BR"/>
              </w:rPr>
              <w:t>Julho 2023</w:t>
            </w:r>
          </w:p>
        </w:tc>
      </w:tr>
      <w:tr w:rsidR="004F58D3" w:rsidRPr="004F58D3" w14:paraId="56BA5EAA" w14:textId="77777777" w:rsidTr="004F58D3">
        <w:trPr>
          <w:trHeight w:val="450"/>
          <w:tblCellSpacing w:w="0" w:type="dxa"/>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2901AB26" w14:textId="77777777" w:rsidR="004F58D3" w:rsidRPr="004F58D3" w:rsidRDefault="004F58D3" w:rsidP="002E39E1">
            <w:pPr>
              <w:spacing w:after="0" w:line="240" w:lineRule="auto"/>
              <w:rPr>
                <w:rFonts w:ascii="Calibri" w:eastAsia="Times New Roman" w:hAnsi="Calibri" w:cs="Calibri"/>
                <w:color w:val="000000"/>
                <w:sz w:val="24"/>
                <w:szCs w:val="24"/>
                <w:lang w:eastAsia="pt-BR"/>
              </w:rPr>
            </w:pPr>
          </w:p>
        </w:tc>
        <w:tc>
          <w:tcPr>
            <w:tcW w:w="1452" w:type="dxa"/>
            <w:vMerge/>
            <w:tcBorders>
              <w:top w:val="outset" w:sz="6" w:space="0" w:color="auto"/>
              <w:left w:val="outset" w:sz="6" w:space="0" w:color="auto"/>
              <w:bottom w:val="outset" w:sz="6" w:space="0" w:color="auto"/>
              <w:right w:val="outset" w:sz="6" w:space="0" w:color="auto"/>
            </w:tcBorders>
            <w:vAlign w:val="center"/>
            <w:hideMark/>
          </w:tcPr>
          <w:p w14:paraId="400FAAB8" w14:textId="77777777" w:rsidR="004F58D3" w:rsidRPr="004F58D3" w:rsidRDefault="004F58D3" w:rsidP="002E39E1">
            <w:pPr>
              <w:spacing w:after="0" w:line="240" w:lineRule="auto"/>
              <w:rPr>
                <w:rFonts w:ascii="Calibri" w:eastAsia="Times New Roman" w:hAnsi="Calibri" w:cs="Calibri"/>
                <w:color w:val="000000"/>
                <w:sz w:val="24"/>
                <w:szCs w:val="24"/>
                <w:lang w:eastAsia="pt-BR"/>
              </w:rPr>
            </w:pPr>
          </w:p>
        </w:tc>
        <w:tc>
          <w:tcPr>
            <w:tcW w:w="2693" w:type="dxa"/>
            <w:vMerge/>
            <w:tcBorders>
              <w:top w:val="outset" w:sz="6" w:space="0" w:color="auto"/>
              <w:left w:val="outset" w:sz="6" w:space="0" w:color="auto"/>
              <w:bottom w:val="outset" w:sz="6" w:space="0" w:color="auto"/>
              <w:right w:val="outset" w:sz="6" w:space="0" w:color="auto"/>
            </w:tcBorders>
            <w:vAlign w:val="center"/>
            <w:hideMark/>
          </w:tcPr>
          <w:p w14:paraId="34152D7C" w14:textId="77777777" w:rsidR="004F58D3" w:rsidRPr="004F58D3" w:rsidRDefault="004F58D3" w:rsidP="002E39E1">
            <w:pPr>
              <w:spacing w:after="0" w:line="240" w:lineRule="auto"/>
              <w:rPr>
                <w:rFonts w:ascii="Calibri" w:eastAsia="Times New Roman" w:hAnsi="Calibri" w:cs="Calibri"/>
                <w:color w:val="000000"/>
                <w:sz w:val="24"/>
                <w:szCs w:val="24"/>
                <w:lang w:eastAsia="pt-BR"/>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14:paraId="2B7EC351" w14:textId="77777777" w:rsidR="004F58D3" w:rsidRPr="004F58D3" w:rsidRDefault="004F58D3" w:rsidP="002E39E1">
            <w:pPr>
              <w:spacing w:after="0" w:line="240" w:lineRule="auto"/>
              <w:rPr>
                <w:rFonts w:ascii="Calibri" w:eastAsia="Times New Roman" w:hAnsi="Calibri" w:cs="Calibri"/>
                <w:color w:val="000000"/>
                <w:sz w:val="24"/>
                <w:szCs w:val="24"/>
                <w:lang w:eastAsia="pt-BR"/>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14:paraId="3917C907" w14:textId="77777777" w:rsidR="004F58D3" w:rsidRPr="004F58D3" w:rsidRDefault="004F58D3" w:rsidP="002E39E1">
            <w:pPr>
              <w:spacing w:after="0" w:line="240" w:lineRule="auto"/>
              <w:rPr>
                <w:rFonts w:ascii="Calibri" w:eastAsia="Times New Roman" w:hAnsi="Calibri" w:cs="Calibri"/>
                <w:color w:val="000000"/>
                <w:sz w:val="24"/>
                <w:szCs w:val="24"/>
                <w:lang w:eastAsia="pt-BR"/>
              </w:rPr>
            </w:pPr>
          </w:p>
        </w:tc>
        <w:tc>
          <w:tcPr>
            <w:tcW w:w="841" w:type="dxa"/>
            <w:vMerge/>
            <w:tcBorders>
              <w:top w:val="outset" w:sz="6" w:space="0" w:color="auto"/>
              <w:left w:val="outset" w:sz="6" w:space="0" w:color="auto"/>
              <w:bottom w:val="outset" w:sz="6" w:space="0" w:color="auto"/>
              <w:right w:val="outset" w:sz="6" w:space="0" w:color="auto"/>
            </w:tcBorders>
            <w:vAlign w:val="center"/>
            <w:hideMark/>
          </w:tcPr>
          <w:p w14:paraId="6087D9C6" w14:textId="77777777" w:rsidR="004F58D3" w:rsidRPr="004F58D3" w:rsidRDefault="004F58D3" w:rsidP="002E39E1">
            <w:pPr>
              <w:spacing w:after="0" w:line="240" w:lineRule="auto"/>
              <w:rPr>
                <w:rFonts w:ascii="Calibri" w:eastAsia="Times New Roman" w:hAnsi="Calibri" w:cs="Calibri"/>
                <w:color w:val="000000"/>
                <w:sz w:val="24"/>
                <w:szCs w:val="24"/>
                <w:lang w:eastAsia="pt-BR"/>
              </w:rPr>
            </w:pPr>
          </w:p>
        </w:tc>
      </w:tr>
    </w:tbl>
    <w:p w14:paraId="46CE8283"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 </w:t>
      </w:r>
    </w:p>
    <w:p w14:paraId="7B71C4DC" w14:textId="77777777" w:rsidR="004F58D3" w:rsidRPr="004F58D3" w:rsidRDefault="004F58D3" w:rsidP="004F58D3">
      <w:pPr>
        <w:spacing w:before="120" w:after="120" w:line="240" w:lineRule="auto"/>
        <w:ind w:left="120" w:right="120"/>
        <w:jc w:val="both"/>
        <w:rPr>
          <w:rFonts w:ascii="Calibri" w:eastAsia="Times New Roman" w:hAnsi="Calibri" w:cs="Calibri"/>
          <w:color w:val="000000"/>
          <w:sz w:val="27"/>
          <w:szCs w:val="27"/>
          <w:lang w:eastAsia="pt-BR"/>
        </w:rPr>
      </w:pPr>
      <w:r w:rsidRPr="004F58D3">
        <w:rPr>
          <w:rFonts w:ascii="Calibri" w:eastAsia="Times New Roman" w:hAnsi="Calibri" w:cs="Calibri"/>
          <w:color w:val="000000"/>
          <w:sz w:val="27"/>
          <w:szCs w:val="27"/>
          <w:lang w:eastAsia="pt-BR"/>
        </w:rPr>
        <w:t> </w:t>
      </w:r>
    </w:p>
    <w:p w14:paraId="569A33FE" w14:textId="77777777" w:rsidR="004F58D3" w:rsidRPr="004F58D3" w:rsidRDefault="004F58D3" w:rsidP="004F58D3">
      <w:pPr>
        <w:rPr>
          <w:rFonts w:ascii="Calibri" w:hAnsi="Calibri" w:cs="Calibri"/>
        </w:rPr>
      </w:pPr>
    </w:p>
    <w:p w14:paraId="677B59EE"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0235EF8F"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6A33EA3C"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64ADDCDC"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7CFEC553"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54E50673"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71354902"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243ECCC3"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18421235"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39C14C07"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478E7B0A"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401307F3"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p w14:paraId="3524BC89" w14:textId="77777777" w:rsidR="004F58D3" w:rsidRPr="004F58D3" w:rsidRDefault="004F58D3" w:rsidP="00806249">
      <w:pPr>
        <w:spacing w:after="0" w:line="240" w:lineRule="auto"/>
        <w:jc w:val="center"/>
        <w:rPr>
          <w:rFonts w:ascii="Calibri" w:eastAsia="Times New Roman" w:hAnsi="Calibri" w:cs="Calibri"/>
          <w:sz w:val="24"/>
          <w:szCs w:val="24"/>
          <w:lang w:eastAsia="pt-BR"/>
        </w:rPr>
      </w:pPr>
    </w:p>
    <w:sectPr w:rsidR="004F58D3" w:rsidRPr="004F58D3" w:rsidSect="00CE3083">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3660" w14:textId="77777777" w:rsidR="00206408" w:rsidRDefault="00206408" w:rsidP="00EE0A57">
      <w:pPr>
        <w:spacing w:after="0" w:line="240" w:lineRule="auto"/>
      </w:pPr>
      <w:r>
        <w:separator/>
      </w:r>
    </w:p>
  </w:endnote>
  <w:endnote w:type="continuationSeparator" w:id="0">
    <w:p w14:paraId="5ADFC411" w14:textId="77777777" w:rsidR="00206408" w:rsidRDefault="00206408"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Pr>
      <w:id w:val="-1959100009"/>
      <w:docPartObj>
        <w:docPartGallery w:val="Page Numbers (Bottom of Page)"/>
        <w:docPartUnique/>
      </w:docPartObj>
    </w:sdtPr>
    <w:sdtEndPr>
      <w:rPr>
        <w:color w:val="1B6469"/>
      </w:rPr>
    </w:sdtEndPr>
    <w:sdtContent>
      <w:p w14:paraId="735385CB" w14:textId="42399BEA" w:rsidR="00814C12" w:rsidRPr="007A55E4" w:rsidRDefault="00814C12">
        <w:pPr>
          <w:pStyle w:val="Rodap"/>
          <w:jc w:val="right"/>
          <w:rPr>
            <w:b/>
            <w:bCs/>
            <w:color w:val="1B6469"/>
          </w:rPr>
        </w:pPr>
        <w:r w:rsidRPr="007A55E4">
          <w:rPr>
            <w:b/>
            <w:bCs/>
            <w:color w:val="1B6469"/>
          </w:rPr>
          <w:fldChar w:fldCharType="begin"/>
        </w:r>
        <w:r w:rsidRPr="007A55E4">
          <w:rPr>
            <w:bCs/>
            <w:color w:val="1B6469"/>
          </w:rPr>
          <w:instrText>PAGE   \* MERGEFORMAT</w:instrText>
        </w:r>
        <w:r w:rsidRPr="007A55E4">
          <w:rPr>
            <w:b/>
            <w:bCs/>
            <w:color w:val="1B6469"/>
          </w:rPr>
          <w:fldChar w:fldCharType="separate"/>
        </w:r>
        <w:r w:rsidR="00C37DD6" w:rsidRPr="00C37DD6">
          <w:rPr>
            <w:b/>
            <w:bCs/>
            <w:noProof/>
            <w:color w:val="1B6469"/>
          </w:rPr>
          <w:t>2</w:t>
        </w:r>
        <w:r w:rsidRPr="007A55E4">
          <w:rPr>
            <w:b/>
            <w:bCs/>
            <w:color w:val="1B6469"/>
          </w:rPr>
          <w:fldChar w:fldCharType="end"/>
        </w:r>
      </w:p>
    </w:sdtContent>
  </w:sdt>
  <w:p w14:paraId="6640C244" w14:textId="77777777" w:rsidR="00814C12" w:rsidRPr="008C2D78" w:rsidRDefault="00814C12" w:rsidP="008C2D78">
    <w:pPr>
      <w:pStyle w:val="Rodap"/>
    </w:pPr>
    <w:r>
      <w:rPr>
        <w:noProof/>
        <w:lang w:eastAsia="pt-BR"/>
      </w:rPr>
      <w:drawing>
        <wp:anchor distT="0" distB="0" distL="114300" distR="114300" simplePos="0" relativeHeight="251668480" behindDoc="0" locked="0" layoutInCell="1" allowOverlap="1" wp14:anchorId="53D59310" wp14:editId="4377BCC1">
          <wp:simplePos x="0" y="0"/>
          <wp:positionH relativeFrom="column">
            <wp:posOffset>-1080135</wp:posOffset>
          </wp:positionH>
          <wp:positionV relativeFrom="paragraph">
            <wp:posOffset>155575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0C887" w14:textId="77777777" w:rsidR="00206408" w:rsidRDefault="00206408" w:rsidP="00EE0A57">
      <w:pPr>
        <w:spacing w:after="0" w:line="240" w:lineRule="auto"/>
      </w:pPr>
      <w:r>
        <w:separator/>
      </w:r>
    </w:p>
  </w:footnote>
  <w:footnote w:type="continuationSeparator" w:id="0">
    <w:p w14:paraId="4455AAF6" w14:textId="77777777" w:rsidR="00206408" w:rsidRDefault="00206408" w:rsidP="00EE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BC02" w14:textId="4CB3BE52" w:rsidR="00943001" w:rsidRPr="00345B66" w:rsidRDefault="00814C12" w:rsidP="00943001">
    <w:pPr>
      <w:spacing w:after="0" w:line="276"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14:anchorId="500ED686" wp14:editId="71A9A000">
          <wp:simplePos x="0" y="0"/>
          <wp:positionH relativeFrom="margin">
            <wp:posOffset>-1080770</wp:posOffset>
          </wp:positionH>
          <wp:positionV relativeFrom="paragraph">
            <wp:posOffset>-320675</wp:posOffset>
          </wp:positionV>
          <wp:extent cx="7560000" cy="1081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B66">
      <w:rPr>
        <w:color w:val="FFFFFF" w:themeColor="background1"/>
        <w:sz w:val="12"/>
        <w:szCs w:val="12"/>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30D"/>
    <w:multiLevelType w:val="hybridMultilevel"/>
    <w:tmpl w:val="83E42F2C"/>
    <w:lvl w:ilvl="0" w:tplc="20469DFE">
      <w:start w:val="1"/>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1117F7"/>
    <w:multiLevelType w:val="hybridMultilevel"/>
    <w:tmpl w:val="2BD285E0"/>
    <w:lvl w:ilvl="0" w:tplc="04160017">
      <w:start w:val="1"/>
      <w:numFmt w:val="lowerLetter"/>
      <w:lvlText w:val="%1)"/>
      <w:lvlJc w:val="left"/>
      <w:pPr>
        <w:ind w:left="1288" w:hanging="360"/>
      </w:p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D6350A"/>
    <w:multiLevelType w:val="multilevel"/>
    <w:tmpl w:val="E424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35124"/>
    <w:multiLevelType w:val="hybridMultilevel"/>
    <w:tmpl w:val="1E0C1CC6"/>
    <w:lvl w:ilvl="0" w:tplc="F6940BD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154C59"/>
    <w:multiLevelType w:val="multilevel"/>
    <w:tmpl w:val="4D80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330AA4"/>
    <w:multiLevelType w:val="hybridMultilevel"/>
    <w:tmpl w:val="4798EC30"/>
    <w:lvl w:ilvl="0" w:tplc="550AE2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59715D"/>
    <w:multiLevelType w:val="hybridMultilevel"/>
    <w:tmpl w:val="2862955C"/>
    <w:lvl w:ilvl="0" w:tplc="C0983CA6">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8" w15:restartNumberingAfterBreak="0">
    <w:nsid w:val="7B122B52"/>
    <w:multiLevelType w:val="multilevel"/>
    <w:tmpl w:val="4AE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61A83"/>
    <w:multiLevelType w:val="hybridMultilevel"/>
    <w:tmpl w:val="BF84AD0E"/>
    <w:lvl w:ilvl="0" w:tplc="2C92610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6"/>
  </w:num>
  <w:num w:numId="5">
    <w:abstractNumId w:val="9"/>
  </w:num>
  <w:num w:numId="6">
    <w:abstractNumId w:val="1"/>
  </w:num>
  <w:num w:numId="7">
    <w:abstractNumId w:val="8"/>
  </w:num>
  <w:num w:numId="8">
    <w:abstractNumId w:val="5"/>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4479"/>
    <w:rsid w:val="00004EDD"/>
    <w:rsid w:val="0000572D"/>
    <w:rsid w:val="000172F7"/>
    <w:rsid w:val="00024C49"/>
    <w:rsid w:val="00025DD8"/>
    <w:rsid w:val="0002741C"/>
    <w:rsid w:val="000502E6"/>
    <w:rsid w:val="00071C49"/>
    <w:rsid w:val="00076A2E"/>
    <w:rsid w:val="00077111"/>
    <w:rsid w:val="000836A3"/>
    <w:rsid w:val="000836DF"/>
    <w:rsid w:val="0008459F"/>
    <w:rsid w:val="000915B6"/>
    <w:rsid w:val="00092202"/>
    <w:rsid w:val="000B5EEF"/>
    <w:rsid w:val="000C1F36"/>
    <w:rsid w:val="000D26B5"/>
    <w:rsid w:val="000F0C06"/>
    <w:rsid w:val="000F459A"/>
    <w:rsid w:val="001128EC"/>
    <w:rsid w:val="00113BAF"/>
    <w:rsid w:val="00113E92"/>
    <w:rsid w:val="00121699"/>
    <w:rsid w:val="00121C79"/>
    <w:rsid w:val="00136165"/>
    <w:rsid w:val="001431A9"/>
    <w:rsid w:val="001456B0"/>
    <w:rsid w:val="00165B4A"/>
    <w:rsid w:val="001742D1"/>
    <w:rsid w:val="00183BA1"/>
    <w:rsid w:val="001856B4"/>
    <w:rsid w:val="0019668B"/>
    <w:rsid w:val="0019785E"/>
    <w:rsid w:val="001979C3"/>
    <w:rsid w:val="001A0542"/>
    <w:rsid w:val="001B7111"/>
    <w:rsid w:val="001E4348"/>
    <w:rsid w:val="002010DC"/>
    <w:rsid w:val="00201F90"/>
    <w:rsid w:val="00206408"/>
    <w:rsid w:val="00210646"/>
    <w:rsid w:val="002116B9"/>
    <w:rsid w:val="00214024"/>
    <w:rsid w:val="00223385"/>
    <w:rsid w:val="00226D06"/>
    <w:rsid w:val="00235DE8"/>
    <w:rsid w:val="00247F5B"/>
    <w:rsid w:val="00250521"/>
    <w:rsid w:val="00253543"/>
    <w:rsid w:val="00261A1E"/>
    <w:rsid w:val="00264491"/>
    <w:rsid w:val="00265A7E"/>
    <w:rsid w:val="00273D1D"/>
    <w:rsid w:val="00274C48"/>
    <w:rsid w:val="0028319D"/>
    <w:rsid w:val="00284D02"/>
    <w:rsid w:val="0028527D"/>
    <w:rsid w:val="0029429B"/>
    <w:rsid w:val="00296B01"/>
    <w:rsid w:val="002A1CF7"/>
    <w:rsid w:val="002B1CD9"/>
    <w:rsid w:val="002B3AC5"/>
    <w:rsid w:val="002C0927"/>
    <w:rsid w:val="002C59FB"/>
    <w:rsid w:val="002D5701"/>
    <w:rsid w:val="002D6D6C"/>
    <w:rsid w:val="002F4467"/>
    <w:rsid w:val="002F6B87"/>
    <w:rsid w:val="00301469"/>
    <w:rsid w:val="00314B6B"/>
    <w:rsid w:val="00314C0D"/>
    <w:rsid w:val="0031769F"/>
    <w:rsid w:val="003178CF"/>
    <w:rsid w:val="00323C68"/>
    <w:rsid w:val="003253A5"/>
    <w:rsid w:val="0032781C"/>
    <w:rsid w:val="00331DBE"/>
    <w:rsid w:val="0033608B"/>
    <w:rsid w:val="00342363"/>
    <w:rsid w:val="0034402B"/>
    <w:rsid w:val="00345B66"/>
    <w:rsid w:val="003839B0"/>
    <w:rsid w:val="00394B28"/>
    <w:rsid w:val="00395A86"/>
    <w:rsid w:val="003A2E5F"/>
    <w:rsid w:val="003A3413"/>
    <w:rsid w:val="003B3167"/>
    <w:rsid w:val="003B4087"/>
    <w:rsid w:val="003C171C"/>
    <w:rsid w:val="003D4129"/>
    <w:rsid w:val="003D6CA6"/>
    <w:rsid w:val="003F06B6"/>
    <w:rsid w:val="003F4DA0"/>
    <w:rsid w:val="003F4E15"/>
    <w:rsid w:val="003F6B20"/>
    <w:rsid w:val="00403B79"/>
    <w:rsid w:val="00403B85"/>
    <w:rsid w:val="00404C8C"/>
    <w:rsid w:val="00407801"/>
    <w:rsid w:val="004126EE"/>
    <w:rsid w:val="00414C0E"/>
    <w:rsid w:val="004220DE"/>
    <w:rsid w:val="00433118"/>
    <w:rsid w:val="0043796D"/>
    <w:rsid w:val="0044171F"/>
    <w:rsid w:val="00444569"/>
    <w:rsid w:val="00450EA0"/>
    <w:rsid w:val="00454E2F"/>
    <w:rsid w:val="004711C3"/>
    <w:rsid w:val="00473180"/>
    <w:rsid w:val="00474FA0"/>
    <w:rsid w:val="00475704"/>
    <w:rsid w:val="004825ED"/>
    <w:rsid w:val="00487DD2"/>
    <w:rsid w:val="00495E18"/>
    <w:rsid w:val="004A06E1"/>
    <w:rsid w:val="004A2666"/>
    <w:rsid w:val="004A289D"/>
    <w:rsid w:val="004B529A"/>
    <w:rsid w:val="004C0BF6"/>
    <w:rsid w:val="004C44C3"/>
    <w:rsid w:val="004D49F4"/>
    <w:rsid w:val="004E2D00"/>
    <w:rsid w:val="004E79D0"/>
    <w:rsid w:val="004F11E7"/>
    <w:rsid w:val="004F58D3"/>
    <w:rsid w:val="00500A18"/>
    <w:rsid w:val="00510572"/>
    <w:rsid w:val="005178A3"/>
    <w:rsid w:val="00517F84"/>
    <w:rsid w:val="00520535"/>
    <w:rsid w:val="00531256"/>
    <w:rsid w:val="00533BEE"/>
    <w:rsid w:val="005406D7"/>
    <w:rsid w:val="005459F0"/>
    <w:rsid w:val="00565076"/>
    <w:rsid w:val="00570C6D"/>
    <w:rsid w:val="00572529"/>
    <w:rsid w:val="00577AF3"/>
    <w:rsid w:val="005A7D23"/>
    <w:rsid w:val="005B619B"/>
    <w:rsid w:val="005C2E15"/>
    <w:rsid w:val="005D02EA"/>
    <w:rsid w:val="005E55AE"/>
    <w:rsid w:val="005E7182"/>
    <w:rsid w:val="005F6C15"/>
    <w:rsid w:val="00613639"/>
    <w:rsid w:val="00620413"/>
    <w:rsid w:val="00620CF1"/>
    <w:rsid w:val="00623E5F"/>
    <w:rsid w:val="00623F7E"/>
    <w:rsid w:val="00633AEF"/>
    <w:rsid w:val="00646843"/>
    <w:rsid w:val="00653568"/>
    <w:rsid w:val="006758DE"/>
    <w:rsid w:val="00683D8D"/>
    <w:rsid w:val="00693C3A"/>
    <w:rsid w:val="006A58E6"/>
    <w:rsid w:val="006B0B08"/>
    <w:rsid w:val="006C4131"/>
    <w:rsid w:val="006D0C53"/>
    <w:rsid w:val="006E5943"/>
    <w:rsid w:val="006E7602"/>
    <w:rsid w:val="006F009C"/>
    <w:rsid w:val="006F6C49"/>
    <w:rsid w:val="006F75B0"/>
    <w:rsid w:val="00702B94"/>
    <w:rsid w:val="007056E0"/>
    <w:rsid w:val="00721C11"/>
    <w:rsid w:val="0073096E"/>
    <w:rsid w:val="00743F40"/>
    <w:rsid w:val="00746708"/>
    <w:rsid w:val="00746B83"/>
    <w:rsid w:val="0075275C"/>
    <w:rsid w:val="0075624D"/>
    <w:rsid w:val="00756AF0"/>
    <w:rsid w:val="00756D86"/>
    <w:rsid w:val="00756DD8"/>
    <w:rsid w:val="00757BB0"/>
    <w:rsid w:val="00766B0D"/>
    <w:rsid w:val="007755E7"/>
    <w:rsid w:val="0079216E"/>
    <w:rsid w:val="00796D7F"/>
    <w:rsid w:val="007A2617"/>
    <w:rsid w:val="007A3227"/>
    <w:rsid w:val="007A55E4"/>
    <w:rsid w:val="007B47EA"/>
    <w:rsid w:val="007C5BC2"/>
    <w:rsid w:val="007D0F99"/>
    <w:rsid w:val="007D16A2"/>
    <w:rsid w:val="007D37AC"/>
    <w:rsid w:val="007E7B60"/>
    <w:rsid w:val="007F3982"/>
    <w:rsid w:val="00805A9A"/>
    <w:rsid w:val="00806249"/>
    <w:rsid w:val="008125B1"/>
    <w:rsid w:val="00813CF4"/>
    <w:rsid w:val="00814C12"/>
    <w:rsid w:val="00825C1B"/>
    <w:rsid w:val="00842A6B"/>
    <w:rsid w:val="008508CE"/>
    <w:rsid w:val="00850D52"/>
    <w:rsid w:val="00851604"/>
    <w:rsid w:val="00854073"/>
    <w:rsid w:val="00885CE1"/>
    <w:rsid w:val="008936F6"/>
    <w:rsid w:val="0089372A"/>
    <w:rsid w:val="008A036E"/>
    <w:rsid w:val="008A43D5"/>
    <w:rsid w:val="008C0AD4"/>
    <w:rsid w:val="008C2D78"/>
    <w:rsid w:val="008D580C"/>
    <w:rsid w:val="008D7A71"/>
    <w:rsid w:val="008E14C2"/>
    <w:rsid w:val="008E5C3A"/>
    <w:rsid w:val="008E6404"/>
    <w:rsid w:val="008F0D55"/>
    <w:rsid w:val="008F51B6"/>
    <w:rsid w:val="00911E1A"/>
    <w:rsid w:val="00917491"/>
    <w:rsid w:val="009176A0"/>
    <w:rsid w:val="009179C5"/>
    <w:rsid w:val="0092106B"/>
    <w:rsid w:val="00930F4C"/>
    <w:rsid w:val="00931D05"/>
    <w:rsid w:val="00936F4E"/>
    <w:rsid w:val="00943001"/>
    <w:rsid w:val="00955690"/>
    <w:rsid w:val="0096296A"/>
    <w:rsid w:val="00970899"/>
    <w:rsid w:val="00974483"/>
    <w:rsid w:val="00974E5E"/>
    <w:rsid w:val="00976E2D"/>
    <w:rsid w:val="00981283"/>
    <w:rsid w:val="00991601"/>
    <w:rsid w:val="009A166A"/>
    <w:rsid w:val="009A54B4"/>
    <w:rsid w:val="009B02FD"/>
    <w:rsid w:val="009B12BB"/>
    <w:rsid w:val="009B1338"/>
    <w:rsid w:val="009B651B"/>
    <w:rsid w:val="009F56AC"/>
    <w:rsid w:val="009F5CCC"/>
    <w:rsid w:val="00A00B64"/>
    <w:rsid w:val="00A05A92"/>
    <w:rsid w:val="00A12F06"/>
    <w:rsid w:val="00A141BE"/>
    <w:rsid w:val="00A160B6"/>
    <w:rsid w:val="00A17CE8"/>
    <w:rsid w:val="00A2333C"/>
    <w:rsid w:val="00A24667"/>
    <w:rsid w:val="00A333A6"/>
    <w:rsid w:val="00A341EE"/>
    <w:rsid w:val="00A61416"/>
    <w:rsid w:val="00A66EA9"/>
    <w:rsid w:val="00A87EC4"/>
    <w:rsid w:val="00A917C5"/>
    <w:rsid w:val="00A9656E"/>
    <w:rsid w:val="00AA2C2A"/>
    <w:rsid w:val="00AA79CF"/>
    <w:rsid w:val="00AB685A"/>
    <w:rsid w:val="00AB7BE0"/>
    <w:rsid w:val="00AC0AFF"/>
    <w:rsid w:val="00AC46A7"/>
    <w:rsid w:val="00AC554C"/>
    <w:rsid w:val="00AD13E9"/>
    <w:rsid w:val="00AF1198"/>
    <w:rsid w:val="00B235FD"/>
    <w:rsid w:val="00B31F78"/>
    <w:rsid w:val="00B44FD6"/>
    <w:rsid w:val="00B46658"/>
    <w:rsid w:val="00B52E79"/>
    <w:rsid w:val="00B60120"/>
    <w:rsid w:val="00B74074"/>
    <w:rsid w:val="00B7675F"/>
    <w:rsid w:val="00B82D73"/>
    <w:rsid w:val="00B838E3"/>
    <w:rsid w:val="00B94B40"/>
    <w:rsid w:val="00B96E75"/>
    <w:rsid w:val="00BA0A42"/>
    <w:rsid w:val="00BA2E67"/>
    <w:rsid w:val="00BC2396"/>
    <w:rsid w:val="00BD0733"/>
    <w:rsid w:val="00BF451C"/>
    <w:rsid w:val="00BF5530"/>
    <w:rsid w:val="00C00268"/>
    <w:rsid w:val="00C049A3"/>
    <w:rsid w:val="00C049B1"/>
    <w:rsid w:val="00C07DEB"/>
    <w:rsid w:val="00C147C8"/>
    <w:rsid w:val="00C1585E"/>
    <w:rsid w:val="00C256CC"/>
    <w:rsid w:val="00C319D1"/>
    <w:rsid w:val="00C36735"/>
    <w:rsid w:val="00C37DD6"/>
    <w:rsid w:val="00C40066"/>
    <w:rsid w:val="00C47956"/>
    <w:rsid w:val="00C53B3E"/>
    <w:rsid w:val="00C56C72"/>
    <w:rsid w:val="00C60C46"/>
    <w:rsid w:val="00C84607"/>
    <w:rsid w:val="00C90086"/>
    <w:rsid w:val="00C91710"/>
    <w:rsid w:val="00C91CA5"/>
    <w:rsid w:val="00C9260F"/>
    <w:rsid w:val="00CA3343"/>
    <w:rsid w:val="00CB407A"/>
    <w:rsid w:val="00CB5DBC"/>
    <w:rsid w:val="00CB77DA"/>
    <w:rsid w:val="00CC6DA7"/>
    <w:rsid w:val="00CD5D63"/>
    <w:rsid w:val="00CD72AD"/>
    <w:rsid w:val="00CD79E9"/>
    <w:rsid w:val="00CE243F"/>
    <w:rsid w:val="00CE3083"/>
    <w:rsid w:val="00CE68C1"/>
    <w:rsid w:val="00CE7D03"/>
    <w:rsid w:val="00CF32FC"/>
    <w:rsid w:val="00CF5325"/>
    <w:rsid w:val="00D0349A"/>
    <w:rsid w:val="00D07558"/>
    <w:rsid w:val="00D15B4F"/>
    <w:rsid w:val="00D21C37"/>
    <w:rsid w:val="00D226BF"/>
    <w:rsid w:val="00D41D3C"/>
    <w:rsid w:val="00D46579"/>
    <w:rsid w:val="00D54F19"/>
    <w:rsid w:val="00D61D98"/>
    <w:rsid w:val="00D66448"/>
    <w:rsid w:val="00D741A0"/>
    <w:rsid w:val="00D84BA0"/>
    <w:rsid w:val="00D968F3"/>
    <w:rsid w:val="00DA24FD"/>
    <w:rsid w:val="00DB35A3"/>
    <w:rsid w:val="00DB56BF"/>
    <w:rsid w:val="00DD79BB"/>
    <w:rsid w:val="00DE4531"/>
    <w:rsid w:val="00E021E6"/>
    <w:rsid w:val="00E0640A"/>
    <w:rsid w:val="00E20465"/>
    <w:rsid w:val="00E25662"/>
    <w:rsid w:val="00E27D38"/>
    <w:rsid w:val="00E379E7"/>
    <w:rsid w:val="00E50891"/>
    <w:rsid w:val="00E54621"/>
    <w:rsid w:val="00E61A2C"/>
    <w:rsid w:val="00E70729"/>
    <w:rsid w:val="00E76D27"/>
    <w:rsid w:val="00E85D5F"/>
    <w:rsid w:val="00EA4731"/>
    <w:rsid w:val="00EA4E8E"/>
    <w:rsid w:val="00EA5AC2"/>
    <w:rsid w:val="00EB04EC"/>
    <w:rsid w:val="00EB31B7"/>
    <w:rsid w:val="00EC24D9"/>
    <w:rsid w:val="00ED24DF"/>
    <w:rsid w:val="00ED4D58"/>
    <w:rsid w:val="00ED6D65"/>
    <w:rsid w:val="00ED70C4"/>
    <w:rsid w:val="00EE0A57"/>
    <w:rsid w:val="00EE0F69"/>
    <w:rsid w:val="00EE2BAB"/>
    <w:rsid w:val="00EE394E"/>
    <w:rsid w:val="00EF061A"/>
    <w:rsid w:val="00F012A1"/>
    <w:rsid w:val="00F05FCB"/>
    <w:rsid w:val="00F07EAB"/>
    <w:rsid w:val="00F30A5C"/>
    <w:rsid w:val="00F42952"/>
    <w:rsid w:val="00F67EFC"/>
    <w:rsid w:val="00F749D9"/>
    <w:rsid w:val="00F752C8"/>
    <w:rsid w:val="00F86139"/>
    <w:rsid w:val="00F9055B"/>
    <w:rsid w:val="00F916B7"/>
    <w:rsid w:val="00FA7123"/>
    <w:rsid w:val="00FB0A09"/>
    <w:rsid w:val="00FB30E6"/>
    <w:rsid w:val="00FB5793"/>
    <w:rsid w:val="00FC444C"/>
    <w:rsid w:val="00FC59C2"/>
    <w:rsid w:val="00FC724D"/>
    <w:rsid w:val="00FD1F1F"/>
    <w:rsid w:val="00FD6287"/>
    <w:rsid w:val="00FE36C4"/>
    <w:rsid w:val="00FF062B"/>
    <w:rsid w:val="00FF12B4"/>
    <w:rsid w:val="00FF3A8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CFB02"/>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89372A"/>
    <w:pPr>
      <w:keepNext/>
      <w:keepLines/>
      <w:pageBreakBefore/>
      <w:framePr w:wrap="around" w:vAnchor="text" w:hAnchor="text" w:y="1"/>
      <w:numPr>
        <w:numId w:val="1"/>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iPriority w:val="9"/>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72A"/>
    <w:rPr>
      <w:rFonts w:eastAsiaTheme="majorEastAsia" w:cstheme="majorBidi"/>
      <w:b/>
      <w:sz w:val="24"/>
      <w:szCs w:val="32"/>
      <w:lang w:eastAsia="pt-BR"/>
    </w:rPr>
  </w:style>
  <w:style w:type="character" w:customStyle="1" w:styleId="Ttulo2Char">
    <w:name w:val="Título 2 Char"/>
    <w:basedOn w:val="Fontepargpadro"/>
    <w:link w:val="Ttulo2"/>
    <w:uiPriority w:val="9"/>
    <w:rsid w:val="006758DE"/>
    <w:rPr>
      <w:rFonts w:ascii="Arial" w:eastAsiaTheme="majorEastAsia" w:hAnsi="Arial" w:cstheme="majorBidi"/>
      <w:b/>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texto1">
    <w:name w:val="texto1"/>
    <w:basedOn w:val="Normal"/>
    <w:rsid w:val="00646843"/>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character" w:styleId="Forte">
    <w:name w:val="Strong"/>
    <w:basedOn w:val="Fontepargpadro"/>
    <w:uiPriority w:val="22"/>
    <w:qFormat/>
    <w:rsid w:val="00CC6DA7"/>
    <w:rPr>
      <w:b/>
      <w:bCs/>
    </w:rPr>
  </w:style>
  <w:style w:type="table" w:styleId="GradeMdia3-nfase2">
    <w:name w:val="Medium Grid 3 Accent 2"/>
    <w:basedOn w:val="Tabelanormal"/>
    <w:uiPriority w:val="60"/>
    <w:qFormat/>
    <w:rsid w:val="00757BB0"/>
    <w:pPr>
      <w:spacing w:after="0" w:line="240" w:lineRule="auto"/>
    </w:pPr>
    <w:rPr>
      <w:rFonts w:ascii="Cambria" w:eastAsia="Times New Roman" w:hAnsi="Cambria" w:cs="Times New Roman"/>
      <w:b/>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757BB0"/>
    <w:pPr>
      <w:spacing w:beforeLines="1" w:afterLines="1" w:after="0" w:line="240" w:lineRule="auto"/>
    </w:pPr>
    <w:rPr>
      <w:rFonts w:ascii="Times" w:eastAsia="Cambria" w:hAnsi="Times" w:cs="Times New Roman"/>
      <w:b/>
      <w:color w:val="auto"/>
      <w:sz w:val="20"/>
      <w:szCs w:val="20"/>
    </w:rPr>
  </w:style>
  <w:style w:type="character" w:customStyle="1" w:styleId="apple-converted-space">
    <w:name w:val="apple-converted-space"/>
    <w:basedOn w:val="Fontepargpadro"/>
    <w:rsid w:val="00757BB0"/>
  </w:style>
  <w:style w:type="character" w:styleId="nfase">
    <w:name w:val="Emphasis"/>
    <w:uiPriority w:val="20"/>
    <w:qFormat/>
    <w:rsid w:val="00757BB0"/>
    <w:rPr>
      <w:i/>
    </w:rPr>
  </w:style>
  <w:style w:type="character" w:styleId="Nmerodepgina">
    <w:name w:val="page number"/>
    <w:basedOn w:val="Fontepargpadro"/>
    <w:rsid w:val="00757BB0"/>
  </w:style>
  <w:style w:type="paragraph" w:customStyle="1" w:styleId="Default">
    <w:name w:val="Default"/>
    <w:basedOn w:val="Normal"/>
    <w:rsid w:val="00757BB0"/>
    <w:pPr>
      <w:autoSpaceDE w:val="0"/>
      <w:autoSpaceDN w:val="0"/>
      <w:spacing w:after="0" w:line="240" w:lineRule="auto"/>
    </w:pPr>
    <w:rPr>
      <w:rFonts w:ascii="Times New Roman" w:eastAsia="Calibri" w:hAnsi="Times New Roman" w:cs="Times New Roman"/>
      <w:b/>
      <w:color w:val="000000"/>
      <w:sz w:val="24"/>
      <w:szCs w:val="24"/>
    </w:rPr>
  </w:style>
  <w:style w:type="paragraph" w:styleId="Textodenotaderodap">
    <w:name w:val="footnote text"/>
    <w:basedOn w:val="Normal"/>
    <w:link w:val="TextodenotaderodapChar"/>
    <w:rsid w:val="00757BB0"/>
    <w:pPr>
      <w:spacing w:after="0" w:line="240" w:lineRule="auto"/>
    </w:pPr>
    <w:rPr>
      <w:rFonts w:ascii="Cambria" w:eastAsia="Cambria" w:hAnsi="Cambria" w:cs="Times New Roman"/>
      <w:b/>
      <w:color w:val="auto"/>
      <w:sz w:val="20"/>
      <w:szCs w:val="20"/>
    </w:rPr>
  </w:style>
  <w:style w:type="character" w:customStyle="1" w:styleId="TextodenotaderodapChar">
    <w:name w:val="Texto de nota de rodapé Char"/>
    <w:basedOn w:val="Fontepargpadro"/>
    <w:link w:val="Textodenotaderodap"/>
    <w:rsid w:val="00757BB0"/>
    <w:rPr>
      <w:rFonts w:ascii="Cambria" w:eastAsia="Cambria" w:hAnsi="Cambria" w:cs="Times New Roman"/>
      <w:b/>
      <w:color w:val="auto"/>
      <w:sz w:val="20"/>
      <w:szCs w:val="20"/>
    </w:rPr>
  </w:style>
  <w:style w:type="character" w:styleId="Refdenotaderodap">
    <w:name w:val="footnote reference"/>
    <w:rsid w:val="00757BB0"/>
    <w:rPr>
      <w:vertAlign w:val="superscript"/>
    </w:rPr>
  </w:style>
  <w:style w:type="paragraph" w:styleId="TextosemFormatao">
    <w:name w:val="Plain Text"/>
    <w:basedOn w:val="Normal"/>
    <w:link w:val="TextosemFormataoChar"/>
    <w:rsid w:val="00757BB0"/>
    <w:pPr>
      <w:spacing w:after="0" w:line="240" w:lineRule="auto"/>
    </w:pPr>
    <w:rPr>
      <w:rFonts w:ascii="Courier New" w:eastAsia="Times New Roman" w:hAnsi="Courier New" w:cs="Times New Roman"/>
      <w:b/>
      <w:color w:val="auto"/>
      <w:sz w:val="20"/>
      <w:szCs w:val="20"/>
      <w:lang w:val="x-none" w:eastAsia="x-none"/>
    </w:rPr>
  </w:style>
  <w:style w:type="character" w:customStyle="1" w:styleId="TextosemFormataoChar">
    <w:name w:val="Texto sem Formatação Char"/>
    <w:basedOn w:val="Fontepargpadro"/>
    <w:link w:val="TextosemFormatao"/>
    <w:rsid w:val="00757BB0"/>
    <w:rPr>
      <w:rFonts w:ascii="Courier New" w:eastAsia="Times New Roman" w:hAnsi="Courier New" w:cs="Times New Roman"/>
      <w:b/>
      <w:color w:val="auto"/>
      <w:sz w:val="20"/>
      <w:szCs w:val="20"/>
      <w:lang w:val="x-none" w:eastAsia="x-none"/>
    </w:rPr>
  </w:style>
  <w:style w:type="paragraph" w:customStyle="1" w:styleId="artigo">
    <w:name w:val="artigo"/>
    <w:basedOn w:val="Normal"/>
    <w:rsid w:val="00757BB0"/>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customStyle="1" w:styleId="SombreamentoMdio1-nfase11">
    <w:name w:val="Sombreamento Médio 1 - Ênfase 11"/>
    <w:uiPriority w:val="1"/>
    <w:qFormat/>
    <w:rsid w:val="00757BB0"/>
    <w:pPr>
      <w:spacing w:after="0" w:line="240" w:lineRule="auto"/>
    </w:pPr>
    <w:rPr>
      <w:rFonts w:ascii="Calibri" w:eastAsia="Calibri" w:hAnsi="Calibri" w:cs="Times New Roman"/>
      <w:b/>
      <w:color w:val="auto"/>
    </w:rPr>
  </w:style>
  <w:style w:type="paragraph" w:customStyle="1" w:styleId="cap">
    <w:name w:val="cap"/>
    <w:basedOn w:val="Normal"/>
    <w:rsid w:val="00757BB0"/>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styleId="Textodebalo">
    <w:name w:val="Balloon Text"/>
    <w:basedOn w:val="Normal"/>
    <w:link w:val="TextodebaloChar"/>
    <w:rsid w:val="00757BB0"/>
    <w:pPr>
      <w:spacing w:after="0" w:line="240" w:lineRule="auto"/>
    </w:pPr>
    <w:rPr>
      <w:rFonts w:ascii="Tahoma" w:eastAsia="Cambria" w:hAnsi="Tahoma" w:cs="Tahoma"/>
      <w:b/>
      <w:color w:val="auto"/>
      <w:sz w:val="16"/>
      <w:szCs w:val="16"/>
    </w:rPr>
  </w:style>
  <w:style w:type="character" w:customStyle="1" w:styleId="TextodebaloChar">
    <w:name w:val="Texto de balão Char"/>
    <w:basedOn w:val="Fontepargpadro"/>
    <w:link w:val="Textodebalo"/>
    <w:rsid w:val="00757BB0"/>
    <w:rPr>
      <w:rFonts w:ascii="Tahoma" w:eastAsia="Cambria" w:hAnsi="Tahoma" w:cs="Tahoma"/>
      <w:b/>
      <w:color w:val="auto"/>
      <w:sz w:val="16"/>
      <w:szCs w:val="16"/>
    </w:rPr>
  </w:style>
  <w:style w:type="paragraph" w:customStyle="1" w:styleId="seo">
    <w:name w:val="seção"/>
    <w:basedOn w:val="Normal"/>
    <w:link w:val="seoChar"/>
    <w:qFormat/>
    <w:rsid w:val="00757BB0"/>
    <w:pPr>
      <w:spacing w:after="120" w:line="240" w:lineRule="auto"/>
      <w:jc w:val="center"/>
      <w:outlineLvl w:val="1"/>
    </w:pPr>
    <w:rPr>
      <w:rFonts w:ascii="Times New Roman" w:eastAsia="Cambria" w:hAnsi="Times New Roman" w:cs="Times New Roman"/>
      <w:color w:val="000000"/>
    </w:rPr>
  </w:style>
  <w:style w:type="character" w:customStyle="1" w:styleId="seoChar">
    <w:name w:val="seção Char"/>
    <w:link w:val="seo"/>
    <w:rsid w:val="00757BB0"/>
    <w:rPr>
      <w:rFonts w:ascii="Times New Roman" w:eastAsia="Cambria" w:hAnsi="Times New Roman" w:cs="Times New Roman"/>
      <w:color w:val="000000"/>
    </w:rPr>
  </w:style>
  <w:style w:type="table" w:styleId="Tabelacomgrade">
    <w:name w:val="Table Grid"/>
    <w:basedOn w:val="Tabelanormal"/>
    <w:uiPriority w:val="39"/>
    <w:rsid w:val="00981283"/>
    <w:pPr>
      <w:spacing w:after="0" w:line="240" w:lineRule="auto"/>
    </w:pPr>
    <w:rPr>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331DBE"/>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paragraph" w:styleId="Corpodetexto">
    <w:name w:val="Body Text"/>
    <w:basedOn w:val="Normal"/>
    <w:link w:val="CorpodetextoChar"/>
    <w:uiPriority w:val="1"/>
    <w:qFormat/>
    <w:rsid w:val="00FC59C2"/>
    <w:pPr>
      <w:widowControl w:val="0"/>
      <w:autoSpaceDE w:val="0"/>
      <w:autoSpaceDN w:val="0"/>
      <w:spacing w:after="0" w:line="240" w:lineRule="auto"/>
    </w:pPr>
    <w:rPr>
      <w:rFonts w:ascii="Calibri" w:eastAsia="Calibri" w:hAnsi="Calibri" w:cs="Calibri"/>
      <w:color w:val="auto"/>
      <w:sz w:val="24"/>
      <w:szCs w:val="24"/>
      <w:lang w:eastAsia="pt-BR" w:bidi="pt-BR"/>
    </w:rPr>
  </w:style>
  <w:style w:type="character" w:customStyle="1" w:styleId="CorpodetextoChar">
    <w:name w:val="Corpo de texto Char"/>
    <w:basedOn w:val="Fontepargpadro"/>
    <w:link w:val="Corpodetexto"/>
    <w:uiPriority w:val="1"/>
    <w:rsid w:val="00FC59C2"/>
    <w:rPr>
      <w:rFonts w:ascii="Calibri" w:eastAsia="Calibri" w:hAnsi="Calibri" w:cs="Calibri"/>
      <w:color w:val="auto"/>
      <w:sz w:val="24"/>
      <w:szCs w:val="24"/>
      <w:lang w:eastAsia="pt-BR" w:bidi="pt-BR"/>
    </w:rPr>
  </w:style>
  <w:style w:type="paragraph" w:customStyle="1" w:styleId="Seo0">
    <w:name w:val="Seção"/>
    <w:basedOn w:val="Normal"/>
    <w:next w:val="Normal"/>
    <w:link w:val="SeoChar0"/>
    <w:qFormat/>
    <w:rsid w:val="00531256"/>
    <w:pPr>
      <w:keepNext/>
      <w:widowControl w:val="0"/>
      <w:autoSpaceDE w:val="0"/>
      <w:autoSpaceDN w:val="0"/>
      <w:adjustRightInd w:val="0"/>
      <w:spacing w:before="240" w:after="0" w:line="240" w:lineRule="auto"/>
      <w:jc w:val="center"/>
      <w:outlineLvl w:val="1"/>
    </w:pPr>
    <w:rPr>
      <w:rFonts w:ascii="Times New Roman" w:eastAsia="Times New Roman" w:hAnsi="Times New Roman" w:cs="Times New Roman"/>
      <w:bCs/>
      <w:color w:val="auto"/>
      <w:lang w:eastAsia="pt-BR"/>
    </w:rPr>
  </w:style>
  <w:style w:type="character" w:customStyle="1" w:styleId="SeoChar0">
    <w:name w:val="Seção Char"/>
    <w:link w:val="Seo0"/>
    <w:rsid w:val="00531256"/>
    <w:rPr>
      <w:rFonts w:ascii="Times New Roman" w:eastAsia="Times New Roman" w:hAnsi="Times New Roman" w:cs="Times New Roman"/>
      <w:bCs/>
      <w:color w:val="auto"/>
      <w:lang w:eastAsia="pt-BR"/>
    </w:rPr>
  </w:style>
  <w:style w:type="paragraph" w:customStyle="1" w:styleId="Corpo">
    <w:name w:val="Corpo"/>
    <w:rsid w:val="00806249"/>
    <w:pPr>
      <w:pBdr>
        <w:top w:val="nil"/>
        <w:left w:val="nil"/>
        <w:bottom w:val="nil"/>
        <w:right w:val="nil"/>
        <w:between w:val="nil"/>
        <w:bar w:val="nil"/>
      </w:pBdr>
    </w:pPr>
    <w:rPr>
      <w:rFonts w:eastAsia="Arial Unicode MS" w:cs="Arial Unicode MS"/>
      <w:b/>
      <w:bCs/>
      <w:color w:val="000000"/>
      <w:u w:color="000000"/>
      <w:bdr w:val="nil"/>
      <w:lang w:val="de-D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1719">
      <w:bodyDiv w:val="1"/>
      <w:marLeft w:val="0"/>
      <w:marRight w:val="0"/>
      <w:marTop w:val="0"/>
      <w:marBottom w:val="0"/>
      <w:divBdr>
        <w:top w:val="none" w:sz="0" w:space="0" w:color="auto"/>
        <w:left w:val="none" w:sz="0" w:space="0" w:color="auto"/>
        <w:bottom w:val="none" w:sz="0" w:space="0" w:color="auto"/>
        <w:right w:val="none" w:sz="0" w:space="0" w:color="auto"/>
      </w:divBdr>
    </w:div>
    <w:div w:id="886067927">
      <w:bodyDiv w:val="1"/>
      <w:marLeft w:val="0"/>
      <w:marRight w:val="0"/>
      <w:marTop w:val="0"/>
      <w:marBottom w:val="0"/>
      <w:divBdr>
        <w:top w:val="none" w:sz="0" w:space="0" w:color="auto"/>
        <w:left w:val="none" w:sz="0" w:space="0" w:color="auto"/>
        <w:bottom w:val="none" w:sz="0" w:space="0" w:color="auto"/>
        <w:right w:val="none" w:sz="0" w:space="0" w:color="auto"/>
      </w:divBdr>
    </w:div>
    <w:div w:id="1318530721">
      <w:bodyDiv w:val="1"/>
      <w:marLeft w:val="0"/>
      <w:marRight w:val="0"/>
      <w:marTop w:val="0"/>
      <w:marBottom w:val="0"/>
      <w:divBdr>
        <w:top w:val="none" w:sz="0" w:space="0" w:color="auto"/>
        <w:left w:val="none" w:sz="0" w:space="0" w:color="auto"/>
        <w:bottom w:val="none" w:sz="0" w:space="0" w:color="auto"/>
        <w:right w:val="none" w:sz="0" w:space="0" w:color="auto"/>
      </w:divBdr>
    </w:div>
    <w:div w:id="1567761121">
      <w:bodyDiv w:val="1"/>
      <w:marLeft w:val="0"/>
      <w:marRight w:val="0"/>
      <w:marTop w:val="0"/>
      <w:marBottom w:val="0"/>
      <w:divBdr>
        <w:top w:val="none" w:sz="0" w:space="0" w:color="auto"/>
        <w:left w:val="none" w:sz="0" w:space="0" w:color="auto"/>
        <w:bottom w:val="none" w:sz="0" w:space="0" w:color="auto"/>
        <w:right w:val="none" w:sz="0" w:space="0" w:color="auto"/>
      </w:divBdr>
    </w:div>
    <w:div w:id="1621838736">
      <w:bodyDiv w:val="1"/>
      <w:marLeft w:val="0"/>
      <w:marRight w:val="0"/>
      <w:marTop w:val="0"/>
      <w:marBottom w:val="0"/>
      <w:divBdr>
        <w:top w:val="none" w:sz="0" w:space="0" w:color="auto"/>
        <w:left w:val="none" w:sz="0" w:space="0" w:color="auto"/>
        <w:bottom w:val="none" w:sz="0" w:space="0" w:color="auto"/>
        <w:right w:val="none" w:sz="0" w:space="0" w:color="auto"/>
      </w:divBdr>
    </w:div>
    <w:div w:id="1668095510">
      <w:bodyDiv w:val="1"/>
      <w:marLeft w:val="0"/>
      <w:marRight w:val="0"/>
      <w:marTop w:val="0"/>
      <w:marBottom w:val="0"/>
      <w:divBdr>
        <w:top w:val="none" w:sz="0" w:space="0" w:color="auto"/>
        <w:left w:val="none" w:sz="0" w:space="0" w:color="auto"/>
        <w:bottom w:val="none" w:sz="0" w:space="0" w:color="auto"/>
        <w:right w:val="none" w:sz="0" w:space="0" w:color="auto"/>
      </w:divBdr>
    </w:div>
    <w:div w:id="1743409893">
      <w:bodyDiv w:val="1"/>
      <w:marLeft w:val="0"/>
      <w:marRight w:val="0"/>
      <w:marTop w:val="0"/>
      <w:marBottom w:val="0"/>
      <w:divBdr>
        <w:top w:val="none" w:sz="0" w:space="0" w:color="auto"/>
        <w:left w:val="none" w:sz="0" w:space="0" w:color="auto"/>
        <w:bottom w:val="none" w:sz="0" w:space="0" w:color="auto"/>
        <w:right w:val="none" w:sz="0" w:space="0" w:color="auto"/>
      </w:divBdr>
    </w:div>
    <w:div w:id="1796874156">
      <w:bodyDiv w:val="1"/>
      <w:marLeft w:val="0"/>
      <w:marRight w:val="0"/>
      <w:marTop w:val="0"/>
      <w:marBottom w:val="0"/>
      <w:divBdr>
        <w:top w:val="none" w:sz="0" w:space="0" w:color="auto"/>
        <w:left w:val="none" w:sz="0" w:space="0" w:color="auto"/>
        <w:bottom w:val="none" w:sz="0" w:space="0" w:color="auto"/>
        <w:right w:val="none" w:sz="0" w:space="0" w:color="auto"/>
      </w:divBdr>
    </w:div>
    <w:div w:id="1815022332">
      <w:bodyDiv w:val="1"/>
      <w:marLeft w:val="0"/>
      <w:marRight w:val="0"/>
      <w:marTop w:val="0"/>
      <w:marBottom w:val="0"/>
      <w:divBdr>
        <w:top w:val="none" w:sz="0" w:space="0" w:color="auto"/>
        <w:left w:val="none" w:sz="0" w:space="0" w:color="auto"/>
        <w:bottom w:val="none" w:sz="0" w:space="0" w:color="auto"/>
        <w:right w:val="none" w:sz="0" w:space="0" w:color="auto"/>
      </w:divBdr>
    </w:div>
    <w:div w:id="1922400172">
      <w:bodyDiv w:val="1"/>
      <w:marLeft w:val="0"/>
      <w:marRight w:val="0"/>
      <w:marTop w:val="0"/>
      <w:marBottom w:val="0"/>
      <w:divBdr>
        <w:top w:val="none" w:sz="0" w:space="0" w:color="auto"/>
        <w:left w:val="none" w:sz="0" w:space="0" w:color="auto"/>
        <w:bottom w:val="none" w:sz="0" w:space="0" w:color="auto"/>
        <w:right w:val="none" w:sz="0" w:space="0" w:color="auto"/>
      </w:divBdr>
    </w:div>
    <w:div w:id="1956057401">
      <w:bodyDiv w:val="1"/>
      <w:marLeft w:val="0"/>
      <w:marRight w:val="0"/>
      <w:marTop w:val="0"/>
      <w:marBottom w:val="0"/>
      <w:divBdr>
        <w:top w:val="none" w:sz="0" w:space="0" w:color="auto"/>
        <w:left w:val="none" w:sz="0" w:space="0" w:color="auto"/>
        <w:bottom w:val="none" w:sz="0" w:space="0" w:color="auto"/>
        <w:right w:val="none" w:sz="0" w:space="0" w:color="auto"/>
      </w:divBdr>
    </w:div>
    <w:div w:id="20167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7B624EB421E32438430AA7DD0BECB10" ma:contentTypeVersion="2" ma:contentTypeDescription="Crie um novo documento." ma:contentTypeScope="" ma:versionID="ed5d938db634109aee8f423386de7b06">
  <xsd:schema xmlns:xsd="http://www.w3.org/2001/XMLSchema" xmlns:xs="http://www.w3.org/2001/XMLSchema" xmlns:p="http://schemas.microsoft.com/office/2006/metadata/properties" xmlns:ns2="82ade07a-6c26-4821-a308-1e7006d52e03" targetNamespace="http://schemas.microsoft.com/office/2006/metadata/properties" ma:root="true" ma:fieldsID="6f64f8d47896f00d54f2b9eec9a4f6c8" ns2:_="">
    <xsd:import namespace="82ade07a-6c26-4821-a308-1e7006d52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e07a-6c26-4821-a308-1e7006d5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3.xml><?xml version="1.0" encoding="utf-8"?>
<ds:datastoreItem xmlns:ds="http://schemas.openxmlformats.org/officeDocument/2006/customXml" ds:itemID="{3FF657A2-32F1-4FE3-AE70-CD517856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e07a-6c26-4821-a308-1e7006d5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E5862-AF8C-4426-9604-B495202D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5752</Words>
  <Characters>31065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Isabella Maria Oliveira Morato</cp:lastModifiedBy>
  <cp:revision>7</cp:revision>
  <cp:lastPrinted>2023-02-14T17:56:00Z</cp:lastPrinted>
  <dcterms:created xsi:type="dcterms:W3CDTF">2023-04-05T15:39:00Z</dcterms:created>
  <dcterms:modified xsi:type="dcterms:W3CDTF">2023-04-17T23:20:00Z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0x01010037B624EB421E32438430AA7DD0BECB10</vt:lpwstr>
  </property>
</Properties>
</file>