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943001" w:rsidRPr="0010715A" w14:paraId="6BA182BD" w14:textId="77777777" w:rsidTr="00AB7BE0">
        <w:trPr>
          <w:cantSplit/>
          <w:trHeight w:val="324"/>
          <w:jc w:val="center"/>
        </w:trPr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78237243" w14:textId="77777777" w:rsidR="00B82D73" w:rsidRPr="0010715A" w:rsidRDefault="00B82D73" w:rsidP="00850D52">
            <w:pPr>
              <w:spacing w:after="0" w:line="240" w:lineRule="auto"/>
              <w:outlineLvl w:val="4"/>
              <w:rPr>
                <w:rFonts w:asciiTheme="majorHAnsi" w:eastAsia="Cambria" w:hAnsiTheme="majorHAnsi" w:cstheme="majorHAnsi"/>
                <w:b/>
                <w:color w:val="auto"/>
                <w:sz w:val="24"/>
                <w:szCs w:val="24"/>
                <w:lang w:eastAsia="pt-BR"/>
              </w:rPr>
            </w:pPr>
            <w:r w:rsidRPr="0010715A">
              <w:rPr>
                <w:rFonts w:asciiTheme="majorHAnsi" w:eastAsia="Cambria" w:hAnsiTheme="majorHAnsi" w:cstheme="majorHAnsi"/>
                <w:color w:val="auto"/>
                <w:sz w:val="24"/>
                <w:szCs w:val="24"/>
                <w:lang w:eastAsia="pt-BR"/>
              </w:rPr>
              <w:br w:type="page"/>
            </w:r>
            <w:r w:rsidR="00B838E3" w:rsidRPr="0010715A">
              <w:rPr>
                <w:rFonts w:asciiTheme="majorHAnsi" w:eastAsia="Cambria" w:hAnsiTheme="majorHAnsi" w:cstheme="majorHAnsi"/>
                <w:sz w:val="24"/>
                <w:szCs w:val="24"/>
                <w:lang w:eastAsia="pt-BR"/>
              </w:rPr>
              <w:t>PROTOCOLO</w:t>
            </w:r>
          </w:p>
        </w:tc>
        <w:tc>
          <w:tcPr>
            <w:tcW w:w="70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02E378E4" w14:textId="6A1DD802" w:rsidR="00B82D73" w:rsidRPr="0010715A" w:rsidRDefault="00E52F19" w:rsidP="00196AF3">
            <w:pPr>
              <w:widowControl w:val="0"/>
              <w:spacing w:after="0" w:line="240" w:lineRule="auto"/>
              <w:rPr>
                <w:rFonts w:asciiTheme="majorHAnsi" w:eastAsia="Cambria" w:hAnsiTheme="majorHAnsi" w:cstheme="majorHAnsi"/>
                <w:bCs/>
                <w:color w:val="auto"/>
                <w:sz w:val="24"/>
                <w:szCs w:val="24"/>
                <w:highlight w:val="yellow"/>
                <w:lang w:eastAsia="pt-BR"/>
              </w:rPr>
            </w:pPr>
            <w:r w:rsidRPr="0010715A">
              <w:rPr>
                <w:rFonts w:asciiTheme="majorHAnsi" w:eastAsia="Cambria" w:hAnsiTheme="majorHAnsi" w:cstheme="majorHAnsi"/>
                <w:bCs/>
                <w:color w:val="auto"/>
                <w:sz w:val="24"/>
                <w:szCs w:val="24"/>
                <w:lang w:eastAsia="pt-BR"/>
              </w:rPr>
              <w:t xml:space="preserve">PROTOCOLO SICCAU Nº </w:t>
            </w:r>
            <w:r w:rsidRPr="00E52F19">
              <w:rPr>
                <w:rFonts w:asciiTheme="majorHAnsi" w:eastAsia="Cambria" w:hAnsiTheme="majorHAnsi" w:cstheme="majorHAnsi"/>
                <w:bCs/>
                <w:color w:val="auto"/>
                <w:sz w:val="24"/>
                <w:szCs w:val="24"/>
                <w:lang w:eastAsia="pt-BR"/>
              </w:rPr>
              <w:t>1694518</w:t>
            </w:r>
            <w:r>
              <w:rPr>
                <w:rFonts w:asciiTheme="majorHAnsi" w:eastAsia="Cambria" w:hAnsiTheme="majorHAnsi" w:cstheme="majorHAnsi"/>
                <w:bCs/>
                <w:color w:val="auto"/>
                <w:sz w:val="24"/>
                <w:szCs w:val="24"/>
                <w:lang w:eastAsia="pt-BR"/>
              </w:rPr>
              <w:t>/2023</w:t>
            </w:r>
          </w:p>
        </w:tc>
      </w:tr>
      <w:tr w:rsidR="00943001" w:rsidRPr="0010715A" w14:paraId="65FCD4F3" w14:textId="77777777" w:rsidTr="00AB7BE0">
        <w:trPr>
          <w:cantSplit/>
          <w:trHeight w:val="324"/>
          <w:jc w:val="center"/>
        </w:trPr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E218A8B" w14:textId="77777777" w:rsidR="00B82D73" w:rsidRPr="0010715A" w:rsidRDefault="00B82D73" w:rsidP="00B74074">
            <w:pPr>
              <w:spacing w:after="0" w:line="240" w:lineRule="auto"/>
              <w:outlineLvl w:val="4"/>
              <w:rPr>
                <w:rFonts w:asciiTheme="majorHAnsi" w:eastAsia="Cambria" w:hAnsiTheme="majorHAnsi" w:cstheme="majorHAnsi"/>
                <w:b/>
                <w:color w:val="auto"/>
                <w:sz w:val="24"/>
                <w:szCs w:val="24"/>
                <w:lang w:eastAsia="pt-BR"/>
              </w:rPr>
            </w:pPr>
            <w:r w:rsidRPr="0010715A">
              <w:rPr>
                <w:rFonts w:asciiTheme="majorHAnsi" w:eastAsia="Cambria" w:hAnsiTheme="majorHAnsi" w:cstheme="majorHAnsi"/>
                <w:color w:val="auto"/>
                <w:sz w:val="24"/>
                <w:szCs w:val="24"/>
                <w:lang w:eastAsia="pt-BR"/>
              </w:rPr>
              <w:t>INTERESSADO</w:t>
            </w:r>
          </w:p>
        </w:tc>
        <w:tc>
          <w:tcPr>
            <w:tcW w:w="70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57CCC70B" w14:textId="569C0D61" w:rsidR="00B82D73" w:rsidRPr="0010715A" w:rsidRDefault="004C0BF6" w:rsidP="00B74074">
            <w:pPr>
              <w:widowControl w:val="0"/>
              <w:spacing w:after="0" w:line="240" w:lineRule="auto"/>
              <w:rPr>
                <w:rFonts w:asciiTheme="majorHAnsi" w:eastAsia="Cambria" w:hAnsiTheme="majorHAnsi" w:cstheme="majorHAnsi"/>
                <w:color w:val="auto"/>
                <w:sz w:val="24"/>
                <w:szCs w:val="24"/>
                <w:highlight w:val="yellow"/>
                <w:lang w:eastAsia="pt-BR"/>
              </w:rPr>
            </w:pPr>
            <w:r w:rsidRPr="0010715A">
              <w:rPr>
                <w:rFonts w:asciiTheme="majorHAnsi" w:eastAsia="Cambria" w:hAnsiTheme="majorHAnsi" w:cstheme="majorHAnsi"/>
                <w:color w:val="auto"/>
                <w:sz w:val="24"/>
                <w:szCs w:val="24"/>
                <w:lang w:eastAsia="pt-BR"/>
              </w:rPr>
              <w:t>CAU/BR</w:t>
            </w:r>
          </w:p>
        </w:tc>
      </w:tr>
      <w:tr w:rsidR="00943001" w:rsidRPr="0010715A" w14:paraId="4634AD27" w14:textId="77777777" w:rsidTr="00AB7BE0">
        <w:trPr>
          <w:cantSplit/>
          <w:trHeight w:val="324"/>
          <w:jc w:val="center"/>
        </w:trPr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F8253F5" w14:textId="77777777" w:rsidR="00B82D73" w:rsidRPr="0010715A" w:rsidRDefault="00B82D73" w:rsidP="00B74074">
            <w:pPr>
              <w:spacing w:after="0" w:line="240" w:lineRule="auto"/>
              <w:rPr>
                <w:rFonts w:asciiTheme="majorHAnsi" w:eastAsia="Cambria" w:hAnsiTheme="majorHAnsi" w:cstheme="majorHAnsi"/>
                <w:b/>
                <w:color w:val="auto"/>
                <w:sz w:val="24"/>
                <w:szCs w:val="24"/>
                <w:lang w:eastAsia="pt-BR"/>
              </w:rPr>
            </w:pPr>
            <w:r w:rsidRPr="0010715A">
              <w:rPr>
                <w:rFonts w:asciiTheme="majorHAnsi" w:eastAsia="Cambria" w:hAnsiTheme="majorHAnsi" w:cstheme="majorHAnsi"/>
                <w:color w:val="auto"/>
                <w:sz w:val="24"/>
                <w:szCs w:val="24"/>
                <w:lang w:eastAsia="pt-BR"/>
              </w:rPr>
              <w:t>ASSUNTO</w:t>
            </w:r>
          </w:p>
        </w:tc>
        <w:tc>
          <w:tcPr>
            <w:tcW w:w="70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35DBA423" w14:textId="31649ADC" w:rsidR="00B82D73" w:rsidRPr="0010715A" w:rsidRDefault="00147767" w:rsidP="00196AF3">
            <w:pPr>
              <w:widowControl w:val="0"/>
              <w:spacing w:after="0" w:line="240" w:lineRule="auto"/>
              <w:ind w:left="40"/>
              <w:jc w:val="both"/>
              <w:rPr>
                <w:rFonts w:asciiTheme="majorHAnsi" w:eastAsia="Cambria" w:hAnsiTheme="majorHAnsi" w:cstheme="majorHAnsi"/>
                <w:color w:val="auto"/>
                <w:sz w:val="24"/>
                <w:szCs w:val="24"/>
                <w:highlight w:val="yellow"/>
                <w:lang w:eastAsia="pt-BR"/>
              </w:rPr>
            </w:pPr>
            <w:r w:rsidRPr="0010715A">
              <w:rPr>
                <w:rFonts w:asciiTheme="majorHAnsi" w:eastAsia="Cambria" w:hAnsiTheme="majorHAnsi" w:cstheme="majorHAnsi"/>
                <w:color w:val="auto"/>
                <w:sz w:val="24"/>
                <w:szCs w:val="24"/>
                <w:lang w:eastAsia="pt-BR"/>
              </w:rPr>
              <w:t>ESTABELECIMENTO DA POLÍTICA DE BENEFÍCIOS PARA O EXERCÍCIO PROFISSIONAL DE ARQUITETURA E URBANISMO</w:t>
            </w:r>
          </w:p>
        </w:tc>
      </w:tr>
    </w:tbl>
    <w:p w14:paraId="6DE39438" w14:textId="77777777" w:rsidR="004126EE" w:rsidRPr="0010715A" w:rsidRDefault="004126EE" w:rsidP="004126EE">
      <w:pPr>
        <w:widowControl w:val="0"/>
        <w:tabs>
          <w:tab w:val="left" w:pos="2087"/>
        </w:tabs>
        <w:spacing w:after="0" w:line="240" w:lineRule="auto"/>
        <w:ind w:left="113" w:right="567"/>
        <w:rPr>
          <w:rFonts w:asciiTheme="majorHAnsi" w:eastAsia="Times New Roman" w:hAnsiTheme="majorHAnsi" w:cstheme="majorHAnsi"/>
          <w:sz w:val="24"/>
          <w:szCs w:val="24"/>
        </w:rPr>
      </w:pPr>
      <w:r w:rsidRPr="0010715A">
        <w:rPr>
          <w:rFonts w:asciiTheme="majorHAnsi" w:eastAsia="Cambria" w:hAnsiTheme="majorHAnsi" w:cstheme="majorHAnsi"/>
          <w:color w:val="auto"/>
          <w:sz w:val="24"/>
          <w:szCs w:val="24"/>
          <w:lang w:eastAsia="pt-BR"/>
        </w:rPr>
        <w:tab/>
      </w:r>
    </w:p>
    <w:p w14:paraId="4AE41841" w14:textId="3BD38AAC" w:rsidR="004C0BF6" w:rsidRPr="0010715A" w:rsidRDefault="004C0BF6" w:rsidP="004C0BF6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0" w:line="240" w:lineRule="auto"/>
        <w:jc w:val="center"/>
        <w:rPr>
          <w:rFonts w:asciiTheme="majorHAnsi" w:eastAsia="Cambria" w:hAnsiTheme="majorHAnsi" w:cstheme="majorHAnsi"/>
          <w:b/>
          <w:smallCaps/>
          <w:color w:val="auto"/>
          <w:sz w:val="24"/>
          <w:szCs w:val="24"/>
          <w:lang w:eastAsia="pt-BR"/>
        </w:rPr>
      </w:pPr>
      <w:r w:rsidRPr="0010715A">
        <w:rPr>
          <w:rFonts w:asciiTheme="majorHAnsi" w:eastAsia="Cambria" w:hAnsiTheme="majorHAnsi" w:cstheme="majorHAnsi"/>
          <w:smallCaps/>
          <w:color w:val="auto"/>
          <w:sz w:val="24"/>
          <w:szCs w:val="24"/>
          <w:lang w:eastAsia="pt-BR"/>
        </w:rPr>
        <w:t>DELIBERAÇÃO PLENÁRIA DPOBR N° 0132-0</w:t>
      </w:r>
      <w:r w:rsidR="00C55E99">
        <w:rPr>
          <w:rFonts w:asciiTheme="majorHAnsi" w:eastAsia="Cambria" w:hAnsiTheme="majorHAnsi" w:cstheme="majorHAnsi"/>
          <w:smallCaps/>
          <w:color w:val="auto"/>
          <w:sz w:val="24"/>
          <w:szCs w:val="24"/>
          <w:lang w:eastAsia="pt-BR"/>
        </w:rPr>
        <w:t>8</w:t>
      </w:r>
      <w:r w:rsidRPr="0010715A">
        <w:rPr>
          <w:rFonts w:asciiTheme="majorHAnsi" w:eastAsia="Cambria" w:hAnsiTheme="majorHAnsi" w:cstheme="majorHAnsi"/>
          <w:smallCaps/>
          <w:color w:val="auto"/>
          <w:sz w:val="24"/>
          <w:szCs w:val="24"/>
          <w:lang w:eastAsia="pt-BR"/>
        </w:rPr>
        <w:t>/2023</w:t>
      </w:r>
    </w:p>
    <w:p w14:paraId="57700C12" w14:textId="60A3523D" w:rsidR="00B82D73" w:rsidRPr="0010715A" w:rsidRDefault="00B82D73" w:rsidP="00531256">
      <w:pPr>
        <w:spacing w:after="0" w:line="240" w:lineRule="auto"/>
        <w:jc w:val="both"/>
        <w:rPr>
          <w:rFonts w:asciiTheme="majorHAnsi" w:eastAsia="Cambria" w:hAnsiTheme="majorHAnsi" w:cstheme="majorHAnsi"/>
          <w:b/>
          <w:color w:val="auto"/>
          <w:sz w:val="24"/>
          <w:szCs w:val="24"/>
          <w:lang w:eastAsia="pt-BR"/>
        </w:rPr>
      </w:pPr>
    </w:p>
    <w:p w14:paraId="5997E4A6" w14:textId="281C0CF3" w:rsidR="004C0BF6" w:rsidRPr="0010715A" w:rsidRDefault="00196AF3" w:rsidP="004C0BF6">
      <w:pPr>
        <w:pStyle w:val="Corpo"/>
        <w:spacing w:after="0" w:line="240" w:lineRule="auto"/>
        <w:ind w:left="5103"/>
        <w:jc w:val="both"/>
        <w:rPr>
          <w:rFonts w:asciiTheme="majorHAnsi" w:hAnsiTheme="majorHAnsi" w:cstheme="majorHAnsi"/>
          <w:b w:val="0"/>
          <w:bCs w:val="0"/>
          <w:sz w:val="24"/>
          <w:szCs w:val="24"/>
        </w:rPr>
      </w:pPr>
      <w:r w:rsidRPr="0010715A">
        <w:rPr>
          <w:rFonts w:asciiTheme="majorHAnsi" w:hAnsiTheme="majorHAnsi" w:cstheme="majorHAnsi"/>
          <w:b w:val="0"/>
          <w:bCs w:val="0"/>
          <w:sz w:val="24"/>
          <w:szCs w:val="24"/>
          <w:lang w:val="pt-PT"/>
        </w:rPr>
        <w:t>Aprova a realização de chamamentos públicos para credenciamento de pessoas jurídicas de direito privado, para fornecimento de bens e serviços relacionados ao exercício profissional das atividades de Arquitetura e Urbanismo, em condições comerciais diferenciadas que incluam benefícios e outras vantagens, e dá outras providências.</w:t>
      </w:r>
    </w:p>
    <w:p w14:paraId="5E4134B1" w14:textId="77777777" w:rsidR="00806249" w:rsidRPr="0010715A" w:rsidRDefault="00806249" w:rsidP="00806249">
      <w:pPr>
        <w:spacing w:after="0" w:line="240" w:lineRule="auto"/>
        <w:ind w:firstLine="1701"/>
        <w:jc w:val="both"/>
        <w:rPr>
          <w:rFonts w:asciiTheme="majorHAnsi" w:eastAsia="Cambria" w:hAnsiTheme="majorHAnsi" w:cstheme="majorHAnsi"/>
          <w:sz w:val="24"/>
          <w:szCs w:val="24"/>
          <w:lang w:eastAsia="pt-BR"/>
        </w:rPr>
      </w:pPr>
    </w:p>
    <w:p w14:paraId="7713C493" w14:textId="77777777" w:rsidR="004C0BF6" w:rsidRPr="0010715A" w:rsidRDefault="004C0BF6" w:rsidP="004C0BF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10715A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O PLENÁRIO DO CONSELHO DE ARQUITETURA E URBANISMO DO BRASIL - CAU/BR, no exercício das competências e prerrogativas de que tratam os </w:t>
      </w:r>
      <w:proofErr w:type="spellStart"/>
      <w:r w:rsidRPr="0010715A">
        <w:rPr>
          <w:rFonts w:asciiTheme="majorHAnsi" w:eastAsia="Times New Roman" w:hAnsiTheme="majorHAnsi" w:cstheme="majorHAnsi"/>
          <w:sz w:val="24"/>
          <w:szCs w:val="24"/>
          <w:lang w:eastAsia="pt-BR"/>
        </w:rPr>
        <w:t>arts</w:t>
      </w:r>
      <w:proofErr w:type="spellEnd"/>
      <w:r w:rsidRPr="0010715A">
        <w:rPr>
          <w:rFonts w:asciiTheme="majorHAnsi" w:eastAsia="Times New Roman" w:hAnsiTheme="majorHAnsi" w:cstheme="majorHAnsi"/>
          <w:sz w:val="24"/>
          <w:szCs w:val="24"/>
          <w:lang w:eastAsia="pt-BR"/>
        </w:rPr>
        <w:t>. 2°, 4° e 30 do Regimento Interno do CAU/BR, reunido ordinariamente por meio de reunião híbrida, nos dias 24 e 25 de janeiro de 2023, após análise do assunto em epígrafe, e</w:t>
      </w:r>
    </w:p>
    <w:p w14:paraId="4C69208E" w14:textId="77777777" w:rsidR="004C0BF6" w:rsidRPr="0010715A" w:rsidRDefault="004C0BF6" w:rsidP="004C0BF6">
      <w:p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2F35A81A" w14:textId="18E1E6A1" w:rsidR="00196AF3" w:rsidRPr="0010715A" w:rsidRDefault="00196AF3" w:rsidP="00196AF3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10715A">
        <w:rPr>
          <w:rFonts w:asciiTheme="majorHAnsi" w:eastAsia="Times New Roman" w:hAnsiTheme="majorHAnsi" w:cstheme="majorHAnsi"/>
          <w:sz w:val="24"/>
          <w:szCs w:val="24"/>
          <w:lang w:eastAsia="pt-BR"/>
        </w:rPr>
        <w:t>Considerando o disposto no art. 28, inciso VI da Lei n° 12.378, de 2010, que dispõe sobre a competência do CAU</w:t>
      </w:r>
      <w:r w:rsidR="00BF7AEE">
        <w:rPr>
          <w:rFonts w:asciiTheme="majorHAnsi" w:eastAsia="Times New Roman" w:hAnsiTheme="majorHAnsi" w:cstheme="majorHAnsi"/>
          <w:sz w:val="24"/>
          <w:szCs w:val="24"/>
          <w:lang w:eastAsia="pt-BR"/>
        </w:rPr>
        <w:t>/</w:t>
      </w:r>
      <w:r w:rsidRPr="0010715A">
        <w:rPr>
          <w:rFonts w:asciiTheme="majorHAnsi" w:eastAsia="Times New Roman" w:hAnsiTheme="majorHAnsi" w:cstheme="majorHAnsi"/>
          <w:sz w:val="24"/>
          <w:szCs w:val="24"/>
          <w:lang w:eastAsia="pt-BR"/>
        </w:rPr>
        <w:t>BR para firmar convênios com entidades públicas e privadas, observada a legislação aplicável;</w:t>
      </w:r>
    </w:p>
    <w:p w14:paraId="387EC93C" w14:textId="77777777" w:rsidR="00196AF3" w:rsidRPr="0010715A" w:rsidRDefault="00196AF3" w:rsidP="00196AF3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</w:p>
    <w:p w14:paraId="72FAC9D3" w14:textId="77777777" w:rsidR="00196AF3" w:rsidRPr="0010715A" w:rsidRDefault="00196AF3" w:rsidP="00196AF3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10715A">
        <w:rPr>
          <w:rFonts w:asciiTheme="majorHAnsi" w:eastAsia="Times New Roman" w:hAnsiTheme="majorHAnsi" w:cstheme="majorHAnsi"/>
          <w:sz w:val="24"/>
          <w:szCs w:val="24"/>
          <w:lang w:eastAsia="pt-BR"/>
        </w:rPr>
        <w:t>Considerando que, conforme disposto no art. 30, inciso I do Regimento Interno do CAU/BR, compete ao Plenário do CAU/BR apreciar e deliberar sobre atos destinados a regulamentar e executar a aplicação da Lei n° 12.378, de 2010, do Regimento Geral do CAU, das resoluções, das deliberações plenárias e dos demais atos normativos baixados pelo CAU/BR, e de resolver os casos omissos;</w:t>
      </w:r>
    </w:p>
    <w:p w14:paraId="1A1DAB5A" w14:textId="77777777" w:rsidR="00196AF3" w:rsidRPr="0010715A" w:rsidRDefault="00196AF3" w:rsidP="00196AF3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</w:p>
    <w:p w14:paraId="7F434D5F" w14:textId="77777777" w:rsidR="00196AF3" w:rsidRPr="0010715A" w:rsidRDefault="00196AF3" w:rsidP="00196AF3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10715A">
        <w:rPr>
          <w:rFonts w:asciiTheme="majorHAnsi" w:eastAsia="Times New Roman" w:hAnsiTheme="majorHAnsi" w:cstheme="majorHAnsi"/>
          <w:sz w:val="24"/>
          <w:szCs w:val="24"/>
          <w:lang w:eastAsia="pt-BR"/>
        </w:rPr>
        <w:t>Considerando que, conforme o disposto no art. 30, inciso IX do Regimento Interno do CAU/BR, compete ao Plenário do CAU/BR apreciar e deliberar sobre matérias encaminhadas pela Presidência, pelo Conselho Diretor, por comissões ordinárias e por comissões especiais;</w:t>
      </w:r>
    </w:p>
    <w:p w14:paraId="53FC1FC2" w14:textId="77777777" w:rsidR="00196AF3" w:rsidRPr="0010715A" w:rsidRDefault="00196AF3" w:rsidP="00196AF3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</w:p>
    <w:p w14:paraId="0A5B4533" w14:textId="33FCD077" w:rsidR="00196AF3" w:rsidRPr="0010715A" w:rsidRDefault="00196AF3" w:rsidP="00196AF3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10715A">
        <w:rPr>
          <w:rFonts w:asciiTheme="majorHAnsi" w:eastAsia="Times New Roman" w:hAnsiTheme="majorHAnsi" w:cstheme="majorHAnsi"/>
          <w:sz w:val="24"/>
          <w:szCs w:val="24"/>
          <w:lang w:eastAsia="pt-BR"/>
        </w:rPr>
        <w:t>Considerando a Deliberação nº 001/2023</w:t>
      </w:r>
      <w:r w:rsidR="005F1E6F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</w:t>
      </w:r>
      <w:r w:rsidR="005F1E6F" w:rsidRPr="0010715A">
        <w:rPr>
          <w:rFonts w:asciiTheme="majorHAnsi" w:eastAsia="Times New Roman" w:hAnsiTheme="majorHAnsi" w:cstheme="majorHAnsi"/>
          <w:sz w:val="24"/>
          <w:szCs w:val="24"/>
          <w:lang w:eastAsia="pt-BR"/>
        </w:rPr>
        <w:t>do Conselho Diretor</w:t>
      </w:r>
      <w:r w:rsidR="005F1E6F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</w:t>
      </w:r>
      <w:bookmarkStart w:id="0" w:name="_GoBack"/>
      <w:bookmarkEnd w:id="0"/>
      <w:r w:rsidRPr="0010715A">
        <w:rPr>
          <w:rFonts w:asciiTheme="majorHAnsi" w:eastAsia="Times New Roman" w:hAnsiTheme="majorHAnsi" w:cstheme="majorHAnsi"/>
          <w:sz w:val="24"/>
          <w:szCs w:val="24"/>
          <w:lang w:eastAsia="pt-BR"/>
        </w:rPr>
        <w:t>que deliberou pelo encaminhamento ao Plenário do CAU/BR de propostas de chamamento público para credenciamento de empresas privadas para oferta de bens e serviços relacionados ao exercício profissional das atividades de Arquitetura e Urbanismo, em condições comerciais diferenciadas que incluam descontos e outras vantagens;</w:t>
      </w:r>
    </w:p>
    <w:p w14:paraId="6A7A6255" w14:textId="77777777" w:rsidR="00196AF3" w:rsidRPr="0010715A" w:rsidRDefault="00196AF3" w:rsidP="00196AF3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10715A">
        <w:rPr>
          <w:rFonts w:asciiTheme="majorHAnsi" w:eastAsia="Times New Roman" w:hAnsiTheme="majorHAnsi" w:cstheme="majorHAnsi"/>
          <w:sz w:val="24"/>
          <w:szCs w:val="24"/>
          <w:lang w:eastAsia="pt-BR"/>
        </w:rPr>
        <w:lastRenderedPageBreak/>
        <w:t>Considerando que o incentivo ao aperfeiçoamento do exercício da Arquitetura e Urbanismo é de amplo espectro e beneficia não apenas a comunidade de profissionais arquitetos e urbanistas, mas toda a sociedade;</w:t>
      </w:r>
    </w:p>
    <w:p w14:paraId="741B488B" w14:textId="77777777" w:rsidR="00196AF3" w:rsidRPr="0010715A" w:rsidRDefault="00196AF3" w:rsidP="00196AF3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</w:p>
    <w:p w14:paraId="55BAEB64" w14:textId="77777777" w:rsidR="00196AF3" w:rsidRPr="0010715A" w:rsidRDefault="00196AF3" w:rsidP="00196AF3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10715A">
        <w:rPr>
          <w:rFonts w:asciiTheme="majorHAnsi" w:eastAsia="Times New Roman" w:hAnsiTheme="majorHAnsi" w:cstheme="majorHAnsi"/>
          <w:sz w:val="24"/>
          <w:szCs w:val="24"/>
          <w:lang w:eastAsia="pt-BR"/>
        </w:rPr>
        <w:t>Considerando que a facilitação de acesso de ferramentas de trabalho pelos profissionais compreende uma forma de se atingir a missão de “pugnar pelo aperfeiçoamento do exercício da Arquitetura e Urbanismo”, parte da função do conselho prevista no art. 24, § 1° da Lei n° 12.378/2010;</w:t>
      </w:r>
    </w:p>
    <w:p w14:paraId="7EE52E92" w14:textId="77777777" w:rsidR="00196AF3" w:rsidRPr="0010715A" w:rsidRDefault="00196AF3" w:rsidP="00196AF3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</w:p>
    <w:p w14:paraId="39388FAD" w14:textId="7F6F3810" w:rsidR="00196AF3" w:rsidRPr="0010715A" w:rsidRDefault="00196AF3" w:rsidP="00196AF3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10715A">
        <w:rPr>
          <w:rFonts w:asciiTheme="majorHAnsi" w:eastAsia="Times New Roman" w:hAnsiTheme="majorHAnsi" w:cstheme="majorHAnsi"/>
          <w:sz w:val="24"/>
          <w:szCs w:val="24"/>
          <w:lang w:eastAsia="pt-BR"/>
        </w:rPr>
        <w:t>Considerando que se vislumbra</w:t>
      </w:r>
      <w:r w:rsidR="003A5E72">
        <w:rPr>
          <w:rFonts w:asciiTheme="majorHAnsi" w:eastAsia="Times New Roman" w:hAnsiTheme="majorHAnsi" w:cstheme="majorHAnsi"/>
          <w:sz w:val="24"/>
          <w:szCs w:val="24"/>
          <w:lang w:eastAsia="pt-BR"/>
        </w:rPr>
        <w:t>m</w:t>
      </w:r>
      <w:r w:rsidRPr="0010715A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inseridos na finalidade de zelar pela fiel observância dos princípios de ética e disciplina da classe em todo o território nacional os ajustes firmados com pessoas jurídicas, de direito público ou privado, que convirjam para a exação do exercício profissional, o que inclui o acesso facilitado a ferramentas e instrumentos que melhorem o exercício da profissão; e</w:t>
      </w:r>
    </w:p>
    <w:p w14:paraId="166C0B57" w14:textId="77777777" w:rsidR="00196AF3" w:rsidRPr="0010715A" w:rsidRDefault="00196AF3" w:rsidP="00196AF3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</w:p>
    <w:p w14:paraId="26AB2CFF" w14:textId="49ECA468" w:rsidR="00806249" w:rsidRPr="0010715A" w:rsidRDefault="00196AF3" w:rsidP="00196AF3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10715A">
        <w:rPr>
          <w:rFonts w:asciiTheme="majorHAnsi" w:eastAsia="Times New Roman" w:hAnsiTheme="majorHAnsi" w:cstheme="majorHAnsi"/>
          <w:sz w:val="24"/>
          <w:szCs w:val="24"/>
          <w:lang w:eastAsia="pt-BR"/>
        </w:rPr>
        <w:t>Considerando a importância de serviços especializados para a seleção de propostas apresentadas por pessoas jurídicas de direito privado para posterior credenciamento de empresas que possuam interesse em oferecer produtos ou serviços relacionados à atividade profissional de Arquitetura e Urbanismo em condições comerciais diferenciadas aos arquitetos e urbanistas registrados e regulares perante o CAU, sem qualquer ônus financeiro ao Conselho ou repasse de valores entre as partes.</w:t>
      </w:r>
    </w:p>
    <w:p w14:paraId="5C456273" w14:textId="77777777" w:rsidR="00196AF3" w:rsidRPr="0010715A" w:rsidRDefault="00196AF3" w:rsidP="00196AF3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</w:p>
    <w:p w14:paraId="0E75AD18" w14:textId="77777777" w:rsidR="00806249" w:rsidRPr="0010715A" w:rsidRDefault="00806249" w:rsidP="00806249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</w:pPr>
      <w:r w:rsidRPr="0010715A"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>DELIBEROU:</w:t>
      </w:r>
    </w:p>
    <w:p w14:paraId="537E3202" w14:textId="77777777" w:rsidR="00806249" w:rsidRPr="0010715A" w:rsidRDefault="00806249" w:rsidP="00806249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</w:pPr>
    </w:p>
    <w:p w14:paraId="62C73BED" w14:textId="3C3E0980" w:rsidR="004C0BF6" w:rsidRPr="0010715A" w:rsidRDefault="004C0BF6" w:rsidP="004C0BF6">
      <w:pPr>
        <w:pStyle w:val="PargrafodaList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10715A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Aprovar </w:t>
      </w:r>
      <w:r w:rsidR="00196AF3" w:rsidRPr="0010715A">
        <w:rPr>
          <w:rFonts w:asciiTheme="majorHAnsi" w:eastAsia="Times New Roman" w:hAnsiTheme="majorHAnsi" w:cstheme="majorHAnsi"/>
          <w:sz w:val="24"/>
          <w:szCs w:val="24"/>
          <w:lang w:eastAsia="pt-BR"/>
        </w:rPr>
        <w:t>a</w:t>
      </w:r>
      <w:r w:rsidR="00196AF3" w:rsidRPr="0010715A">
        <w:rPr>
          <w:rFonts w:asciiTheme="majorHAnsi" w:eastAsia="Cambria" w:hAnsiTheme="majorHAnsi" w:cstheme="majorHAnsi"/>
          <w:sz w:val="24"/>
          <w:szCs w:val="24"/>
        </w:rPr>
        <w:t xml:space="preserve"> realização de chamamentos públicos</w:t>
      </w:r>
      <w:r w:rsidR="00196AF3" w:rsidRPr="0010715A">
        <w:rPr>
          <w:rFonts w:asciiTheme="majorHAnsi" w:hAnsiTheme="majorHAnsi" w:cstheme="majorHAnsi"/>
          <w:sz w:val="24"/>
          <w:szCs w:val="24"/>
          <w:lang w:eastAsia="pt-BR"/>
        </w:rPr>
        <w:t xml:space="preserve"> </w:t>
      </w:r>
      <w:r w:rsidR="00196AF3" w:rsidRPr="0010715A">
        <w:rPr>
          <w:rFonts w:asciiTheme="majorHAnsi" w:eastAsia="Cambria" w:hAnsiTheme="majorHAnsi" w:cstheme="majorHAnsi"/>
          <w:sz w:val="24"/>
          <w:szCs w:val="24"/>
        </w:rPr>
        <w:t xml:space="preserve">para credenciamento de pessoas jurídicas de direito privado, para fornecimento de bens e </w:t>
      </w:r>
      <w:r w:rsidR="00196AF3" w:rsidRPr="0010715A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serviços relacionados ao exercício profissional das atividades de Arquitetura e Urbanismo, </w:t>
      </w:r>
      <w:r w:rsidR="00196AF3" w:rsidRPr="0010715A">
        <w:rPr>
          <w:rFonts w:asciiTheme="majorHAnsi" w:eastAsia="Cambria" w:hAnsiTheme="majorHAnsi" w:cstheme="majorHAnsi"/>
          <w:bCs/>
          <w:sz w:val="24"/>
          <w:szCs w:val="24"/>
          <w:lang w:eastAsia="pt-BR"/>
        </w:rPr>
        <w:t>em condições comerciais diferenciadas que incluam descontos e outras vantagens, conforme categorias, serviços ou produtos e cronograma constantes na tabela abaixo:</w:t>
      </w:r>
    </w:p>
    <w:p w14:paraId="68AC666F" w14:textId="77777777" w:rsidR="00806249" w:rsidRPr="0010715A" w:rsidRDefault="00806249" w:rsidP="00806249">
      <w:pPr>
        <w:pStyle w:val="PargrafodaLista"/>
        <w:spacing w:after="0" w:line="240" w:lineRule="auto"/>
        <w:ind w:left="360"/>
        <w:jc w:val="both"/>
        <w:rPr>
          <w:rFonts w:asciiTheme="majorHAnsi" w:eastAsia="Cambria" w:hAnsiTheme="majorHAnsi" w:cstheme="majorHAnsi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469"/>
        <w:gridCol w:w="2601"/>
        <w:gridCol w:w="2484"/>
        <w:gridCol w:w="3230"/>
      </w:tblGrid>
      <w:tr w:rsidR="00196AF3" w:rsidRPr="0010715A" w14:paraId="683EA760" w14:textId="77777777" w:rsidTr="00196AF3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3E4089" w14:textId="77777777" w:rsidR="00196AF3" w:rsidRPr="0010715A" w:rsidRDefault="00196AF3">
            <w:pPr>
              <w:tabs>
                <w:tab w:val="left" w:pos="426"/>
              </w:tabs>
              <w:spacing w:before="40" w:after="60"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eastAsia="pt-BR"/>
              </w:rPr>
            </w:pPr>
            <w:r w:rsidRPr="0010715A">
              <w:rPr>
                <w:rFonts w:asciiTheme="majorHAnsi" w:hAnsiTheme="majorHAnsi" w:cstheme="majorHAnsi"/>
                <w:b w:val="0"/>
                <w:sz w:val="24"/>
                <w:szCs w:val="24"/>
                <w:lang w:eastAsia="pt-BR"/>
              </w:rPr>
              <w:t>Tabela de Categorias</w:t>
            </w:r>
          </w:p>
        </w:tc>
      </w:tr>
      <w:tr w:rsidR="00196AF3" w:rsidRPr="0010715A" w14:paraId="18D0423A" w14:textId="77777777" w:rsidTr="00196AF3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6A80563" w14:textId="77777777" w:rsidR="00196AF3" w:rsidRPr="0010715A" w:rsidRDefault="00196AF3">
            <w:pPr>
              <w:tabs>
                <w:tab w:val="left" w:pos="426"/>
              </w:tabs>
              <w:spacing w:before="40" w:after="60" w:line="276" w:lineRule="auto"/>
              <w:jc w:val="center"/>
              <w:rPr>
                <w:rFonts w:asciiTheme="majorHAnsi" w:hAnsiTheme="majorHAnsi" w:cstheme="majorHAnsi"/>
                <w:b w:val="0"/>
                <w:sz w:val="24"/>
                <w:szCs w:val="24"/>
                <w:lang w:eastAsia="pt-BR"/>
              </w:rPr>
            </w:pPr>
            <w:r w:rsidRPr="0010715A">
              <w:rPr>
                <w:rFonts w:asciiTheme="majorHAnsi" w:hAnsiTheme="majorHAnsi" w:cstheme="majorHAnsi"/>
                <w:b w:val="0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6E375F1" w14:textId="77777777" w:rsidR="00196AF3" w:rsidRPr="0010715A" w:rsidRDefault="00196AF3">
            <w:pPr>
              <w:tabs>
                <w:tab w:val="left" w:pos="426"/>
              </w:tabs>
              <w:spacing w:before="40" w:after="60" w:line="276" w:lineRule="auto"/>
              <w:jc w:val="center"/>
              <w:rPr>
                <w:rFonts w:asciiTheme="majorHAnsi" w:hAnsiTheme="majorHAnsi" w:cstheme="majorHAnsi"/>
                <w:b w:val="0"/>
                <w:sz w:val="24"/>
                <w:szCs w:val="24"/>
                <w:lang w:eastAsia="pt-BR"/>
              </w:rPr>
            </w:pPr>
            <w:r w:rsidRPr="0010715A">
              <w:rPr>
                <w:rFonts w:asciiTheme="majorHAnsi" w:hAnsiTheme="majorHAnsi" w:cstheme="majorHAnsi"/>
                <w:b w:val="0"/>
                <w:sz w:val="24"/>
                <w:szCs w:val="24"/>
                <w:lang w:eastAsia="pt-BR"/>
              </w:rPr>
              <w:t>Categoria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F306342" w14:textId="77777777" w:rsidR="00196AF3" w:rsidRPr="0010715A" w:rsidRDefault="00196AF3">
            <w:pPr>
              <w:tabs>
                <w:tab w:val="left" w:pos="426"/>
              </w:tabs>
              <w:spacing w:before="40" w:after="60" w:line="276" w:lineRule="auto"/>
              <w:jc w:val="center"/>
              <w:rPr>
                <w:rFonts w:asciiTheme="majorHAnsi" w:hAnsiTheme="majorHAnsi" w:cstheme="majorHAnsi"/>
                <w:b w:val="0"/>
                <w:sz w:val="24"/>
                <w:szCs w:val="24"/>
                <w:lang w:eastAsia="pt-BR"/>
              </w:rPr>
            </w:pPr>
            <w:r w:rsidRPr="0010715A">
              <w:rPr>
                <w:rFonts w:asciiTheme="majorHAnsi" w:hAnsiTheme="majorHAnsi" w:cstheme="majorHAnsi"/>
                <w:b w:val="0"/>
                <w:sz w:val="24"/>
                <w:szCs w:val="24"/>
                <w:lang w:eastAsia="pt-BR"/>
              </w:rPr>
              <w:t>Serviço ou produto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E5CCA79" w14:textId="77777777" w:rsidR="00196AF3" w:rsidRPr="0010715A" w:rsidRDefault="00196AF3">
            <w:pPr>
              <w:tabs>
                <w:tab w:val="left" w:pos="426"/>
              </w:tabs>
              <w:spacing w:before="40" w:after="60" w:line="276" w:lineRule="auto"/>
              <w:jc w:val="center"/>
              <w:rPr>
                <w:rFonts w:asciiTheme="majorHAnsi" w:hAnsiTheme="majorHAnsi" w:cstheme="majorHAnsi"/>
                <w:b w:val="0"/>
                <w:sz w:val="24"/>
                <w:szCs w:val="24"/>
                <w:lang w:eastAsia="pt-BR"/>
              </w:rPr>
            </w:pPr>
            <w:r w:rsidRPr="0010715A">
              <w:rPr>
                <w:rFonts w:asciiTheme="majorHAnsi" w:hAnsiTheme="majorHAnsi" w:cstheme="majorHAnsi"/>
                <w:b w:val="0"/>
                <w:sz w:val="24"/>
                <w:szCs w:val="24"/>
                <w:lang w:eastAsia="pt-BR"/>
              </w:rPr>
              <w:t xml:space="preserve">Cronograma </w:t>
            </w:r>
          </w:p>
        </w:tc>
      </w:tr>
      <w:tr w:rsidR="00196AF3" w:rsidRPr="0010715A" w14:paraId="54CC6D4B" w14:textId="77777777" w:rsidTr="00196AF3"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95C60" w14:textId="77777777" w:rsidR="00196AF3" w:rsidRPr="0010715A" w:rsidRDefault="00196AF3">
            <w:pPr>
              <w:tabs>
                <w:tab w:val="left" w:pos="426"/>
              </w:tabs>
              <w:spacing w:before="40" w:after="60" w:line="276" w:lineRule="auto"/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eastAsia="pt-BR"/>
              </w:rPr>
            </w:pPr>
            <w:r w:rsidRPr="0010715A">
              <w:rPr>
                <w:rFonts w:asciiTheme="majorHAnsi" w:hAnsiTheme="majorHAnsi" w:cstheme="majorHAnsi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99649" w14:textId="77777777" w:rsidR="00196AF3" w:rsidRPr="0010715A" w:rsidRDefault="00196AF3">
            <w:pPr>
              <w:tabs>
                <w:tab w:val="left" w:pos="426"/>
              </w:tabs>
              <w:spacing w:before="40" w:after="6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eastAsia="pt-BR"/>
              </w:rPr>
            </w:pPr>
            <w:r w:rsidRPr="0010715A">
              <w:rPr>
                <w:rFonts w:asciiTheme="majorHAnsi" w:hAnsiTheme="majorHAnsi" w:cstheme="majorHAnsi"/>
                <w:sz w:val="24"/>
                <w:szCs w:val="24"/>
                <w:lang w:eastAsia="pt-BR"/>
              </w:rPr>
              <w:t>TECNOLOGIA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725F8" w14:textId="77777777" w:rsidR="00196AF3" w:rsidRPr="0010715A" w:rsidRDefault="00196AF3">
            <w:pPr>
              <w:tabs>
                <w:tab w:val="left" w:pos="426"/>
              </w:tabs>
              <w:spacing w:before="40" w:after="6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eastAsia="pt-BR"/>
              </w:rPr>
            </w:pPr>
            <w:r w:rsidRPr="0010715A">
              <w:rPr>
                <w:rFonts w:asciiTheme="majorHAnsi" w:hAnsiTheme="majorHAnsi" w:cstheme="majorHAnsi"/>
                <w:sz w:val="24"/>
                <w:szCs w:val="24"/>
                <w:lang w:eastAsia="pt-BR"/>
              </w:rPr>
              <w:t>Softwares e treinamento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85E74" w14:textId="77777777" w:rsidR="00196AF3" w:rsidRPr="0010715A" w:rsidRDefault="00196AF3">
            <w:pPr>
              <w:tabs>
                <w:tab w:val="left" w:pos="426"/>
              </w:tabs>
              <w:spacing w:before="40" w:after="6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eastAsia="pt-BR"/>
              </w:rPr>
            </w:pPr>
            <w:r w:rsidRPr="0010715A">
              <w:rPr>
                <w:rFonts w:asciiTheme="majorHAnsi" w:hAnsiTheme="majorHAnsi" w:cstheme="majorHAnsi"/>
                <w:sz w:val="24"/>
                <w:szCs w:val="24"/>
                <w:lang w:eastAsia="pt-BR"/>
              </w:rPr>
              <w:t>31/01/2023</w:t>
            </w:r>
          </w:p>
        </w:tc>
      </w:tr>
      <w:tr w:rsidR="00196AF3" w:rsidRPr="0010715A" w14:paraId="0BB423FD" w14:textId="77777777" w:rsidTr="00196AF3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9B87A" w14:textId="77777777" w:rsidR="00196AF3" w:rsidRPr="0010715A" w:rsidRDefault="00196AF3">
            <w:pPr>
              <w:rPr>
                <w:rFonts w:asciiTheme="majorHAnsi" w:hAnsiTheme="majorHAnsi" w:cstheme="majorHAnsi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6FF2E" w14:textId="77777777" w:rsidR="00196AF3" w:rsidRPr="0010715A" w:rsidRDefault="00196AF3">
            <w:pPr>
              <w:rPr>
                <w:rFonts w:asciiTheme="majorHAnsi" w:hAnsiTheme="majorHAnsi" w:cstheme="majorHAnsi"/>
                <w:sz w:val="24"/>
                <w:szCs w:val="24"/>
                <w:lang w:eastAsia="pt-BR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85FE6" w14:textId="77777777" w:rsidR="00196AF3" w:rsidRPr="0010715A" w:rsidRDefault="00196AF3">
            <w:pPr>
              <w:tabs>
                <w:tab w:val="left" w:pos="426"/>
              </w:tabs>
              <w:spacing w:before="40" w:after="6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eastAsia="pt-BR"/>
              </w:rPr>
            </w:pPr>
            <w:r w:rsidRPr="0010715A">
              <w:rPr>
                <w:rFonts w:asciiTheme="majorHAnsi" w:hAnsiTheme="majorHAnsi" w:cstheme="majorHAnsi"/>
                <w:sz w:val="24"/>
                <w:szCs w:val="24"/>
                <w:lang w:eastAsia="pt-BR"/>
              </w:rPr>
              <w:t>Hardware e Treinamento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3F2BD" w14:textId="77777777" w:rsidR="00196AF3" w:rsidRPr="0010715A" w:rsidRDefault="00196AF3">
            <w:pPr>
              <w:tabs>
                <w:tab w:val="left" w:pos="426"/>
              </w:tabs>
              <w:spacing w:before="40" w:after="6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eastAsia="pt-BR"/>
              </w:rPr>
            </w:pPr>
            <w:r w:rsidRPr="0010715A">
              <w:rPr>
                <w:rFonts w:asciiTheme="majorHAnsi" w:hAnsiTheme="majorHAnsi" w:cstheme="majorHAnsi"/>
                <w:sz w:val="24"/>
                <w:szCs w:val="24"/>
                <w:lang w:eastAsia="pt-BR"/>
              </w:rPr>
              <w:t>09/02/2023</w:t>
            </w:r>
          </w:p>
        </w:tc>
      </w:tr>
      <w:tr w:rsidR="00196AF3" w:rsidRPr="0010715A" w14:paraId="2681D4AA" w14:textId="77777777" w:rsidTr="00196AF3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566E5" w14:textId="77777777" w:rsidR="00196AF3" w:rsidRPr="0010715A" w:rsidRDefault="00196AF3">
            <w:pPr>
              <w:tabs>
                <w:tab w:val="left" w:pos="426"/>
              </w:tabs>
              <w:spacing w:before="40" w:after="6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eastAsia="pt-BR"/>
              </w:rPr>
            </w:pPr>
            <w:r w:rsidRPr="0010715A">
              <w:rPr>
                <w:rFonts w:asciiTheme="majorHAnsi" w:hAnsiTheme="majorHAnsi" w:cstheme="majorHAnsi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92BB1" w14:textId="77777777" w:rsidR="00196AF3" w:rsidRPr="0010715A" w:rsidRDefault="00196AF3">
            <w:pPr>
              <w:tabs>
                <w:tab w:val="left" w:pos="426"/>
              </w:tabs>
              <w:spacing w:before="40" w:after="6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eastAsia="pt-BR"/>
              </w:rPr>
            </w:pPr>
            <w:r w:rsidRPr="0010715A">
              <w:rPr>
                <w:rFonts w:asciiTheme="majorHAnsi" w:hAnsiTheme="majorHAnsi" w:cstheme="majorHAnsi"/>
                <w:sz w:val="24"/>
                <w:szCs w:val="24"/>
                <w:lang w:eastAsia="pt-BR"/>
              </w:rPr>
              <w:t>FORMAÇÃO CONTINUADA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E109A" w14:textId="5122AAE8" w:rsidR="00196AF3" w:rsidRPr="0010715A" w:rsidRDefault="00196AF3" w:rsidP="00BF7AEE">
            <w:pPr>
              <w:tabs>
                <w:tab w:val="left" w:pos="426"/>
              </w:tabs>
              <w:spacing w:before="40" w:after="6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eastAsia="pt-BR"/>
              </w:rPr>
            </w:pPr>
            <w:r w:rsidRPr="0010715A">
              <w:rPr>
                <w:rFonts w:asciiTheme="majorHAnsi" w:hAnsiTheme="majorHAnsi" w:cstheme="majorHAnsi"/>
                <w:sz w:val="24"/>
                <w:szCs w:val="24"/>
                <w:lang w:eastAsia="pt-BR"/>
              </w:rPr>
              <w:t>Cursos em nível de graduação, aperfeiçoamento, especialização, pós-graduação</w:t>
            </w:r>
            <w:r w:rsidR="00BF7AEE">
              <w:rPr>
                <w:rFonts w:asciiTheme="majorHAnsi" w:hAnsiTheme="majorHAnsi" w:cstheme="majorHAnsi"/>
                <w:sz w:val="24"/>
                <w:szCs w:val="24"/>
                <w:lang w:eastAsia="pt-BR"/>
              </w:rPr>
              <w:t xml:space="preserve"> s</w:t>
            </w:r>
            <w:r w:rsidR="00BF7AEE" w:rsidRPr="00BF7AEE">
              <w:rPr>
                <w:rFonts w:asciiTheme="majorHAnsi" w:hAnsiTheme="majorHAnsi" w:cstheme="majorHAnsi"/>
                <w:sz w:val="24"/>
                <w:szCs w:val="24"/>
                <w:lang w:eastAsia="pt-BR"/>
              </w:rPr>
              <w:t xml:space="preserve">tricto sensu </w:t>
            </w:r>
            <w:r w:rsidR="00BF7AEE">
              <w:rPr>
                <w:rFonts w:asciiTheme="majorHAnsi" w:hAnsiTheme="majorHAnsi" w:cstheme="majorHAnsi"/>
                <w:sz w:val="24"/>
                <w:szCs w:val="24"/>
                <w:lang w:eastAsia="pt-BR"/>
              </w:rPr>
              <w:lastRenderedPageBreak/>
              <w:t>e lato</w:t>
            </w:r>
            <w:r w:rsidRPr="0010715A">
              <w:rPr>
                <w:rFonts w:asciiTheme="majorHAnsi" w:hAnsiTheme="majorHAnsi" w:cstheme="majorHAnsi"/>
                <w:sz w:val="24"/>
                <w:szCs w:val="24"/>
                <w:lang w:eastAsia="pt-BR"/>
              </w:rPr>
              <w:t xml:space="preserve"> sensu, e atividades correlatas.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9B9E" w14:textId="77777777" w:rsidR="00196AF3" w:rsidRPr="0010715A" w:rsidRDefault="00196AF3">
            <w:pPr>
              <w:tabs>
                <w:tab w:val="left" w:pos="426"/>
              </w:tabs>
              <w:spacing w:before="40" w:after="6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eastAsia="pt-BR"/>
              </w:rPr>
            </w:pPr>
            <w:r w:rsidRPr="0010715A">
              <w:rPr>
                <w:rFonts w:asciiTheme="majorHAnsi" w:hAnsiTheme="majorHAnsi" w:cstheme="majorHAnsi"/>
                <w:sz w:val="24"/>
                <w:szCs w:val="24"/>
                <w:lang w:eastAsia="pt-BR"/>
              </w:rPr>
              <w:lastRenderedPageBreak/>
              <w:t>09/02/2023</w:t>
            </w:r>
          </w:p>
        </w:tc>
      </w:tr>
      <w:tr w:rsidR="00196AF3" w:rsidRPr="0010715A" w14:paraId="06F69A72" w14:textId="77777777" w:rsidTr="00196AF3">
        <w:trPr>
          <w:trHeight w:val="1662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8568C" w14:textId="77777777" w:rsidR="00196AF3" w:rsidRPr="0010715A" w:rsidRDefault="00196AF3">
            <w:pPr>
              <w:tabs>
                <w:tab w:val="left" w:pos="426"/>
              </w:tabs>
              <w:spacing w:before="40" w:after="6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eastAsia="pt-BR"/>
              </w:rPr>
            </w:pPr>
            <w:r w:rsidRPr="0010715A">
              <w:rPr>
                <w:rFonts w:asciiTheme="majorHAnsi" w:hAnsiTheme="majorHAnsi" w:cstheme="majorHAnsi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D1C10" w14:textId="77777777" w:rsidR="00196AF3" w:rsidRPr="0010715A" w:rsidRDefault="00196AF3">
            <w:pPr>
              <w:tabs>
                <w:tab w:val="left" w:pos="426"/>
              </w:tabs>
              <w:spacing w:before="40" w:after="6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eastAsia="pt-BR"/>
              </w:rPr>
            </w:pPr>
            <w:r w:rsidRPr="0010715A">
              <w:rPr>
                <w:rFonts w:asciiTheme="majorHAnsi" w:hAnsiTheme="majorHAnsi" w:cstheme="majorHAnsi"/>
                <w:sz w:val="24"/>
                <w:szCs w:val="24"/>
                <w:lang w:eastAsia="pt-BR"/>
              </w:rPr>
              <w:t>OUTROS BENS E/OU SERVIÇOS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7E89" w14:textId="77777777" w:rsidR="00196AF3" w:rsidRPr="0010715A" w:rsidRDefault="00196AF3">
            <w:pPr>
              <w:tabs>
                <w:tab w:val="left" w:pos="426"/>
              </w:tabs>
              <w:spacing w:before="40" w:after="6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eastAsia="pt-BR"/>
              </w:rPr>
            </w:pPr>
            <w:r w:rsidRPr="0010715A">
              <w:rPr>
                <w:rFonts w:asciiTheme="majorHAnsi" w:hAnsiTheme="majorHAnsi" w:cstheme="majorHAnsi"/>
                <w:sz w:val="24"/>
                <w:szCs w:val="24"/>
                <w:lang w:eastAsia="pt-BR"/>
              </w:rPr>
              <w:t>Outros benefícios que sejam relacionados às atividades finalísticas dos arquitetos e urbanistas.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516BF" w14:textId="77777777" w:rsidR="00196AF3" w:rsidRPr="0010715A" w:rsidRDefault="00196AF3">
            <w:pPr>
              <w:tabs>
                <w:tab w:val="left" w:pos="426"/>
              </w:tabs>
              <w:spacing w:before="40" w:after="6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eastAsia="pt-BR"/>
              </w:rPr>
            </w:pPr>
            <w:r w:rsidRPr="0010715A">
              <w:rPr>
                <w:rFonts w:asciiTheme="majorHAnsi" w:hAnsiTheme="majorHAnsi" w:cstheme="majorHAnsi"/>
                <w:sz w:val="24"/>
                <w:szCs w:val="24"/>
                <w:lang w:eastAsia="pt-BR"/>
              </w:rPr>
              <w:t>16/03/2023</w:t>
            </w:r>
          </w:p>
        </w:tc>
      </w:tr>
    </w:tbl>
    <w:p w14:paraId="7BD32261" w14:textId="77777777" w:rsidR="004C0BF6" w:rsidRPr="0010715A" w:rsidRDefault="004C0BF6" w:rsidP="00806249">
      <w:pPr>
        <w:pStyle w:val="PargrafodaLista"/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</w:p>
    <w:p w14:paraId="1E4B84B4" w14:textId="64EC1324" w:rsidR="00196AF3" w:rsidRPr="0010715A" w:rsidRDefault="00196AF3" w:rsidP="00196AF3">
      <w:pPr>
        <w:pStyle w:val="PargrafodaList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10715A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Estabelecer que, independentemente das categorias indicadas na tabela do item 1, poderão ser realizados outros chamamentos públicos para a oferta de bens e serviços relacionados ao exercício da profissão de Arquitetura e Urbanismo, a partir de manifestações de interesse por parte de arquitetos e urbanistas e/ou por empresas ofertantes dos respectivos bens e serviços. </w:t>
      </w:r>
    </w:p>
    <w:p w14:paraId="4FA74370" w14:textId="77777777" w:rsidR="00196AF3" w:rsidRPr="0010715A" w:rsidRDefault="00196AF3" w:rsidP="00196AF3">
      <w:pPr>
        <w:pStyle w:val="PargrafodaLista"/>
        <w:spacing w:after="0" w:line="240" w:lineRule="auto"/>
        <w:ind w:left="284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</w:p>
    <w:p w14:paraId="09D0436E" w14:textId="1A627612" w:rsidR="00196AF3" w:rsidRPr="0010715A" w:rsidRDefault="00196AF3" w:rsidP="00196AF3">
      <w:pPr>
        <w:pStyle w:val="PargrafodaList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ajorHAnsi" w:eastAsia="Cambria" w:hAnsiTheme="majorHAnsi" w:cstheme="majorHAnsi"/>
          <w:sz w:val="24"/>
          <w:szCs w:val="24"/>
          <w:lang w:eastAsia="pt-BR"/>
        </w:rPr>
      </w:pPr>
      <w:r w:rsidRPr="0010715A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Estabelecer que o Conselho Diretor do CAU/BR definirá os critérios para as curadorias das seleções, levando em conta cada categoria.  </w:t>
      </w:r>
    </w:p>
    <w:p w14:paraId="0612E61B" w14:textId="77777777" w:rsidR="00196AF3" w:rsidRPr="0010715A" w:rsidRDefault="00196AF3" w:rsidP="00806249">
      <w:pPr>
        <w:pStyle w:val="PargrafodaLista"/>
        <w:spacing w:after="0" w:line="240" w:lineRule="auto"/>
        <w:ind w:left="360"/>
        <w:jc w:val="both"/>
        <w:rPr>
          <w:rFonts w:asciiTheme="majorHAnsi" w:eastAsia="Cambria" w:hAnsiTheme="majorHAnsi" w:cstheme="majorHAnsi"/>
          <w:sz w:val="24"/>
          <w:szCs w:val="24"/>
          <w:lang w:eastAsia="pt-BR"/>
        </w:rPr>
      </w:pPr>
    </w:p>
    <w:p w14:paraId="38E29840" w14:textId="77777777" w:rsidR="00806249" w:rsidRPr="0010715A" w:rsidRDefault="00806249" w:rsidP="00806249">
      <w:pPr>
        <w:pStyle w:val="PargrafodaList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ajorHAnsi" w:eastAsia="Cambria" w:hAnsiTheme="majorHAnsi" w:cstheme="majorHAnsi"/>
          <w:sz w:val="24"/>
          <w:szCs w:val="24"/>
          <w:lang w:eastAsia="pt-BR"/>
        </w:rPr>
      </w:pPr>
      <w:r w:rsidRPr="0010715A">
        <w:rPr>
          <w:rFonts w:asciiTheme="majorHAnsi" w:eastAsia="Times New Roman" w:hAnsiTheme="majorHAnsi" w:cstheme="majorHAnsi"/>
          <w:sz w:val="24"/>
          <w:szCs w:val="24"/>
          <w:lang w:eastAsia="pt-BR"/>
        </w:rPr>
        <w:t>Encaminhar esta deliberação para publicação no sítio eletrônico do CAU/BR.</w:t>
      </w:r>
    </w:p>
    <w:p w14:paraId="67F7A69D" w14:textId="77777777" w:rsidR="00806249" w:rsidRPr="0010715A" w:rsidRDefault="00806249" w:rsidP="00806249">
      <w:pPr>
        <w:spacing w:after="0" w:line="240" w:lineRule="auto"/>
        <w:ind w:firstLine="60"/>
        <w:jc w:val="both"/>
        <w:rPr>
          <w:rFonts w:asciiTheme="majorHAnsi" w:eastAsia="Cambria" w:hAnsiTheme="majorHAnsi" w:cstheme="majorHAnsi"/>
          <w:sz w:val="24"/>
          <w:szCs w:val="24"/>
          <w:lang w:eastAsia="pt-BR"/>
        </w:rPr>
      </w:pPr>
    </w:p>
    <w:p w14:paraId="22BFCD4C" w14:textId="77777777" w:rsidR="00806249" w:rsidRPr="0010715A" w:rsidRDefault="00806249" w:rsidP="00806249">
      <w:pPr>
        <w:spacing w:after="0" w:line="240" w:lineRule="auto"/>
        <w:jc w:val="both"/>
        <w:rPr>
          <w:rFonts w:asciiTheme="majorHAnsi" w:eastAsia="Cambria" w:hAnsiTheme="majorHAnsi" w:cstheme="majorHAnsi"/>
          <w:sz w:val="24"/>
          <w:szCs w:val="24"/>
          <w:lang w:eastAsia="pt-BR"/>
        </w:rPr>
      </w:pPr>
      <w:r w:rsidRPr="0010715A">
        <w:rPr>
          <w:rFonts w:asciiTheme="majorHAnsi" w:eastAsia="Cambria" w:hAnsiTheme="majorHAnsi" w:cstheme="majorHAnsi"/>
          <w:sz w:val="24"/>
          <w:szCs w:val="24"/>
          <w:lang w:eastAsia="pt-BR"/>
        </w:rPr>
        <w:t>Esta deliberação entra em vigor na data de sua publicação.</w:t>
      </w:r>
    </w:p>
    <w:p w14:paraId="3333A48B" w14:textId="77777777" w:rsidR="00806249" w:rsidRPr="0010715A" w:rsidRDefault="00806249" w:rsidP="00806249">
      <w:pPr>
        <w:spacing w:after="0" w:line="240" w:lineRule="auto"/>
        <w:jc w:val="both"/>
        <w:rPr>
          <w:rFonts w:asciiTheme="majorHAnsi" w:eastAsia="Cambria" w:hAnsiTheme="majorHAnsi" w:cstheme="majorHAnsi"/>
          <w:sz w:val="24"/>
          <w:szCs w:val="24"/>
          <w:lang w:eastAsia="pt-BR"/>
        </w:rPr>
      </w:pPr>
    </w:p>
    <w:p w14:paraId="5F3C2A5B" w14:textId="2B054153" w:rsidR="00806249" w:rsidRPr="0010715A" w:rsidRDefault="00806249" w:rsidP="00806249">
      <w:pPr>
        <w:spacing w:after="12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10715A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Brasília, </w:t>
      </w:r>
      <w:r w:rsidR="004C0BF6" w:rsidRPr="0010715A">
        <w:rPr>
          <w:rFonts w:asciiTheme="majorHAnsi" w:eastAsia="Times New Roman" w:hAnsiTheme="majorHAnsi" w:cstheme="majorHAnsi"/>
          <w:sz w:val="24"/>
          <w:szCs w:val="24"/>
          <w:lang w:eastAsia="pt-BR"/>
        </w:rPr>
        <w:t>2</w:t>
      </w:r>
      <w:r w:rsidR="00196AF3" w:rsidRPr="0010715A">
        <w:rPr>
          <w:rFonts w:asciiTheme="majorHAnsi" w:eastAsia="Times New Roman" w:hAnsiTheme="majorHAnsi" w:cstheme="majorHAnsi"/>
          <w:sz w:val="24"/>
          <w:szCs w:val="24"/>
          <w:lang w:eastAsia="pt-BR"/>
        </w:rPr>
        <w:t>5</w:t>
      </w:r>
      <w:r w:rsidR="004C0BF6" w:rsidRPr="0010715A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de janeiro </w:t>
      </w:r>
      <w:r w:rsidR="004C0BF6" w:rsidRPr="0010715A">
        <w:rPr>
          <w:rFonts w:asciiTheme="majorHAnsi" w:eastAsia="Cambria" w:hAnsiTheme="majorHAnsi" w:cstheme="majorHAnsi"/>
          <w:sz w:val="24"/>
          <w:szCs w:val="24"/>
        </w:rPr>
        <w:t>de 2023</w:t>
      </w:r>
      <w:r w:rsidR="004C0BF6" w:rsidRPr="0010715A">
        <w:rPr>
          <w:rFonts w:asciiTheme="majorHAnsi" w:eastAsia="Times New Roman" w:hAnsiTheme="majorHAnsi" w:cstheme="majorHAnsi"/>
          <w:sz w:val="24"/>
          <w:szCs w:val="24"/>
          <w:lang w:eastAsia="pt-BR"/>
        </w:rPr>
        <w:t>.</w:t>
      </w:r>
    </w:p>
    <w:p w14:paraId="2231D84D" w14:textId="77777777" w:rsidR="00806249" w:rsidRPr="0010715A" w:rsidRDefault="00806249" w:rsidP="00806249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</w:p>
    <w:p w14:paraId="6D43C362" w14:textId="77777777" w:rsidR="00806249" w:rsidRPr="0010715A" w:rsidRDefault="00806249" w:rsidP="00806249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</w:p>
    <w:p w14:paraId="5BAB7665" w14:textId="77777777" w:rsidR="00806249" w:rsidRPr="0010715A" w:rsidRDefault="00806249" w:rsidP="00806249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</w:p>
    <w:p w14:paraId="5BE9DAD4" w14:textId="77777777" w:rsidR="00806249" w:rsidRPr="0010715A" w:rsidRDefault="00806249" w:rsidP="00806249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</w:pPr>
      <w:r w:rsidRPr="0010715A"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>Nadia Somekh</w:t>
      </w:r>
    </w:p>
    <w:p w14:paraId="357CE490" w14:textId="77777777" w:rsidR="00806249" w:rsidRPr="0010715A" w:rsidRDefault="00806249" w:rsidP="00806249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t-BR"/>
        </w:rPr>
        <w:sectPr w:rsidR="00806249" w:rsidRPr="0010715A" w:rsidSect="00D30826">
          <w:headerReference w:type="default" r:id="rId11"/>
          <w:footerReference w:type="default" r:id="rId12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  <w:r w:rsidRPr="0010715A">
        <w:rPr>
          <w:rFonts w:asciiTheme="majorHAnsi" w:eastAsia="Times New Roman" w:hAnsiTheme="majorHAnsi" w:cstheme="majorHAnsi"/>
          <w:sz w:val="24"/>
          <w:szCs w:val="24"/>
          <w:lang w:eastAsia="pt-BR"/>
        </w:rPr>
        <w:t>Presidente do CAU/BR</w:t>
      </w:r>
    </w:p>
    <w:p w14:paraId="0EAA802F" w14:textId="018B5ED2" w:rsidR="00196AF3" w:rsidRPr="0010715A" w:rsidRDefault="00196AF3" w:rsidP="00196AF3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</w:pPr>
      <w:r w:rsidRPr="0010715A">
        <w:rPr>
          <w:rFonts w:asciiTheme="majorHAnsi" w:eastAsia="Calibri" w:hAnsiTheme="majorHAnsi" w:cstheme="majorHAnsi"/>
          <w:sz w:val="24"/>
          <w:szCs w:val="24"/>
        </w:rPr>
        <w:lastRenderedPageBreak/>
        <w:t xml:space="preserve">132ª REUNIÃO PLENÁRIA ORDINÁRIA DO CAU/BR - </w:t>
      </w:r>
      <w:r w:rsidRPr="0010715A"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>Folha de Votação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196AF3" w:rsidRPr="0010715A" w14:paraId="30F73F2D" w14:textId="77777777" w:rsidTr="00196AF3"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439AE" w14:textId="77777777" w:rsidR="00196AF3" w:rsidRPr="0010715A" w:rsidRDefault="00196AF3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r w:rsidRPr="0010715A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5A14D" w14:textId="77777777" w:rsidR="00196AF3" w:rsidRPr="0010715A" w:rsidRDefault="00196A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r w:rsidRPr="0010715A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9DFB1" w14:textId="77777777" w:rsidR="00196AF3" w:rsidRPr="0010715A" w:rsidRDefault="00196A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r w:rsidRPr="0010715A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Votação</w:t>
            </w:r>
          </w:p>
        </w:tc>
      </w:tr>
      <w:tr w:rsidR="00196AF3" w:rsidRPr="0010715A" w14:paraId="4E6F3045" w14:textId="77777777" w:rsidTr="00196AF3">
        <w:tc>
          <w:tcPr>
            <w:tcW w:w="9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F6BD4" w14:textId="77777777" w:rsidR="00196AF3" w:rsidRPr="0010715A" w:rsidRDefault="00196AF3">
            <w:pPr>
              <w:spacing w:after="0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86C9F" w14:textId="77777777" w:rsidR="00196AF3" w:rsidRPr="0010715A" w:rsidRDefault="00196AF3">
            <w:pPr>
              <w:spacing w:after="0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BE9FA" w14:textId="77777777" w:rsidR="00196AF3" w:rsidRPr="0010715A" w:rsidRDefault="00196A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r w:rsidRPr="0010715A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BE9F9" w14:textId="77777777" w:rsidR="00196AF3" w:rsidRPr="0010715A" w:rsidRDefault="00196AF3">
            <w:pPr>
              <w:spacing w:after="0" w:line="240" w:lineRule="auto"/>
              <w:ind w:left="-53" w:right="-44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r w:rsidRPr="0010715A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BBA3E" w14:textId="77777777" w:rsidR="00196AF3" w:rsidRPr="0010715A" w:rsidRDefault="00196A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proofErr w:type="spellStart"/>
            <w:r w:rsidRPr="0010715A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Abst</w:t>
            </w:r>
            <w:proofErr w:type="spellEnd"/>
            <w:r w:rsidRPr="0010715A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4AC9F" w14:textId="77777777" w:rsidR="00196AF3" w:rsidRPr="0010715A" w:rsidRDefault="00196A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r w:rsidRPr="0010715A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Ausência</w:t>
            </w:r>
          </w:p>
        </w:tc>
      </w:tr>
      <w:tr w:rsidR="00196AF3" w:rsidRPr="0010715A" w14:paraId="26583B32" w14:textId="77777777" w:rsidTr="00196AF3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B9F1C" w14:textId="77777777" w:rsidR="00196AF3" w:rsidRPr="0010715A" w:rsidRDefault="00196AF3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10715A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AC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B90E" w14:textId="77777777" w:rsidR="00196AF3" w:rsidRPr="0010715A" w:rsidRDefault="00196AF3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10715A">
              <w:rPr>
                <w:rFonts w:asciiTheme="majorHAnsi" w:eastAsia="Cambria" w:hAnsiTheme="majorHAnsi" w:cstheme="majorHAnsi"/>
                <w:sz w:val="24"/>
                <w:szCs w:val="24"/>
                <w:shd w:val="clear" w:color="auto" w:fill="FFFFFF"/>
              </w:rPr>
              <w:t>Joselia da Silva Alves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F3DA7" w14:textId="77777777" w:rsidR="00196AF3" w:rsidRPr="0010715A" w:rsidRDefault="00196A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10715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1B44" w14:textId="77777777" w:rsidR="00196AF3" w:rsidRPr="0010715A" w:rsidRDefault="00196A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D340" w14:textId="77777777" w:rsidR="00196AF3" w:rsidRPr="0010715A" w:rsidRDefault="00196A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0608" w14:textId="77777777" w:rsidR="00196AF3" w:rsidRPr="0010715A" w:rsidRDefault="00196AF3">
            <w:pPr>
              <w:tabs>
                <w:tab w:val="left" w:pos="419"/>
                <w:tab w:val="center" w:pos="50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196AF3" w:rsidRPr="0010715A" w14:paraId="60726780" w14:textId="77777777" w:rsidTr="00196AF3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3C249" w14:textId="77777777" w:rsidR="00196AF3" w:rsidRPr="0010715A" w:rsidRDefault="00196AF3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r w:rsidRPr="0010715A">
              <w:rPr>
                <w:rFonts w:asciiTheme="majorHAnsi" w:eastAsia="Times New Roman" w:hAnsiTheme="majorHAnsi" w:cstheme="majorHAnsi"/>
                <w:snapToGrid w:val="0"/>
                <w:sz w:val="24"/>
                <w:szCs w:val="24"/>
                <w:lang w:eastAsia="pt-BR"/>
              </w:rPr>
              <w:t>AL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12B2F" w14:textId="77777777" w:rsidR="00196AF3" w:rsidRPr="0010715A" w:rsidRDefault="00196AF3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10715A">
              <w:rPr>
                <w:rFonts w:asciiTheme="majorHAnsi" w:eastAsia="Cambria" w:hAnsiTheme="majorHAnsi" w:cstheme="majorHAnsi"/>
                <w:sz w:val="24"/>
                <w:szCs w:val="24"/>
              </w:rPr>
              <w:t>Heitor Antonio Maia da Silva Dores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27A8B" w14:textId="77777777" w:rsidR="00196AF3" w:rsidRPr="0010715A" w:rsidRDefault="00196A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10715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29D9" w14:textId="77777777" w:rsidR="00196AF3" w:rsidRPr="0010715A" w:rsidRDefault="00196A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2D58" w14:textId="77777777" w:rsidR="00196AF3" w:rsidRPr="0010715A" w:rsidRDefault="00196A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55B2" w14:textId="77777777" w:rsidR="00196AF3" w:rsidRPr="0010715A" w:rsidRDefault="00196A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196AF3" w:rsidRPr="0010715A" w14:paraId="6909E3E0" w14:textId="77777777" w:rsidTr="00196AF3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9918A" w14:textId="77777777" w:rsidR="00196AF3" w:rsidRPr="0010715A" w:rsidRDefault="00196AF3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napToGrid w:val="0"/>
                <w:sz w:val="24"/>
                <w:szCs w:val="24"/>
                <w:lang w:eastAsia="pt-BR"/>
              </w:rPr>
            </w:pPr>
            <w:r w:rsidRPr="0010715A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AP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10E29" w14:textId="77777777" w:rsidR="00196AF3" w:rsidRPr="0010715A" w:rsidRDefault="00196AF3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10715A">
              <w:rPr>
                <w:rFonts w:asciiTheme="majorHAnsi" w:eastAsia="Cambria" w:hAnsiTheme="majorHAnsi" w:cstheme="majorHAnsi"/>
                <w:sz w:val="24"/>
                <w:szCs w:val="24"/>
              </w:rPr>
              <w:t xml:space="preserve">Humberto Mauro Andrade Cruz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9091E" w14:textId="77777777" w:rsidR="00196AF3" w:rsidRPr="0010715A" w:rsidRDefault="00196A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10715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B604" w14:textId="77777777" w:rsidR="00196AF3" w:rsidRPr="0010715A" w:rsidRDefault="00196A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8381" w14:textId="77777777" w:rsidR="00196AF3" w:rsidRPr="0010715A" w:rsidRDefault="00196A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D3B7" w14:textId="77777777" w:rsidR="00196AF3" w:rsidRPr="0010715A" w:rsidRDefault="00196A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196AF3" w:rsidRPr="0010715A" w14:paraId="4F8C40B6" w14:textId="77777777" w:rsidTr="00196AF3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804C2" w14:textId="77777777" w:rsidR="00196AF3" w:rsidRPr="0010715A" w:rsidRDefault="00196AF3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10715A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AM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B4E09" w14:textId="77777777" w:rsidR="00196AF3" w:rsidRPr="0010715A" w:rsidRDefault="00196AF3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10715A">
              <w:rPr>
                <w:rFonts w:asciiTheme="majorHAnsi" w:eastAsia="Cambria" w:hAnsiTheme="majorHAnsi" w:cstheme="majorHAnsi"/>
                <w:sz w:val="24"/>
                <w:szCs w:val="24"/>
              </w:rPr>
              <w:t>Fabricio Lopes Santos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D74A6" w14:textId="77777777" w:rsidR="00196AF3" w:rsidRPr="0010715A" w:rsidRDefault="00196A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10715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0C27" w14:textId="77777777" w:rsidR="00196AF3" w:rsidRPr="0010715A" w:rsidRDefault="00196A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F3C8" w14:textId="77777777" w:rsidR="00196AF3" w:rsidRPr="0010715A" w:rsidRDefault="00196A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21AA" w14:textId="77777777" w:rsidR="00196AF3" w:rsidRPr="0010715A" w:rsidRDefault="00196A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196AF3" w:rsidRPr="0010715A" w14:paraId="51D6CD42" w14:textId="77777777" w:rsidTr="00196AF3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B6AAC" w14:textId="77777777" w:rsidR="00196AF3" w:rsidRPr="0010715A" w:rsidRDefault="00196AF3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10715A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BA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192F" w14:textId="77777777" w:rsidR="00196AF3" w:rsidRPr="0010715A" w:rsidRDefault="00196AF3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10715A">
              <w:rPr>
                <w:rFonts w:asciiTheme="majorHAnsi" w:eastAsia="Cambria" w:hAnsiTheme="majorHAnsi" w:cstheme="majorHAnsi"/>
                <w:snapToGrid w:val="0"/>
                <w:sz w:val="24"/>
                <w:szCs w:val="24"/>
              </w:rPr>
              <w:t>Guivaldo D’Alexandria Baptista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AEB9A" w14:textId="77777777" w:rsidR="00196AF3" w:rsidRPr="0010715A" w:rsidRDefault="00196A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10715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5062" w14:textId="77777777" w:rsidR="00196AF3" w:rsidRPr="0010715A" w:rsidRDefault="00196A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867C" w14:textId="77777777" w:rsidR="00196AF3" w:rsidRPr="0010715A" w:rsidRDefault="00196A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1671" w14:textId="77777777" w:rsidR="00196AF3" w:rsidRPr="0010715A" w:rsidRDefault="00196A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196AF3" w:rsidRPr="0010715A" w14:paraId="3A2344B9" w14:textId="77777777" w:rsidTr="00196AF3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D3F82" w14:textId="77777777" w:rsidR="00196AF3" w:rsidRPr="0010715A" w:rsidRDefault="00196AF3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10715A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CE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A3299" w14:textId="77777777" w:rsidR="00196AF3" w:rsidRPr="0010715A" w:rsidRDefault="00196AF3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10715A">
              <w:rPr>
                <w:rFonts w:asciiTheme="majorHAnsi" w:eastAsia="Cambria" w:hAnsiTheme="majorHAnsi" w:cstheme="majorHAnsi"/>
                <w:sz w:val="24"/>
                <w:szCs w:val="24"/>
              </w:rPr>
              <w:t>Cláudia Sales de Alcântara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3DF49" w14:textId="77777777" w:rsidR="00196AF3" w:rsidRPr="0010715A" w:rsidRDefault="00196A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10715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ED34" w14:textId="77777777" w:rsidR="00196AF3" w:rsidRPr="0010715A" w:rsidRDefault="00196A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BD21" w14:textId="77777777" w:rsidR="00196AF3" w:rsidRPr="0010715A" w:rsidRDefault="00196A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81A5" w14:textId="77777777" w:rsidR="00196AF3" w:rsidRPr="0010715A" w:rsidRDefault="00196A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196AF3" w:rsidRPr="0010715A" w14:paraId="1945CE66" w14:textId="77777777" w:rsidTr="00196AF3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0465E" w14:textId="77777777" w:rsidR="00196AF3" w:rsidRPr="0010715A" w:rsidRDefault="00196AF3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10715A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DF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88A31" w14:textId="77777777" w:rsidR="00196AF3" w:rsidRPr="0010715A" w:rsidRDefault="00196AF3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10715A">
              <w:rPr>
                <w:rFonts w:asciiTheme="majorHAnsi" w:eastAsia="Cambria" w:hAnsiTheme="majorHAnsi" w:cstheme="majorHAnsi"/>
                <w:sz w:val="24"/>
                <w:szCs w:val="24"/>
              </w:rPr>
              <w:t>Rogério Markiewicz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A785A" w14:textId="77777777" w:rsidR="00196AF3" w:rsidRPr="0010715A" w:rsidRDefault="00196A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10715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0CE1" w14:textId="77777777" w:rsidR="00196AF3" w:rsidRPr="0010715A" w:rsidRDefault="00196A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FB10" w14:textId="77777777" w:rsidR="00196AF3" w:rsidRPr="0010715A" w:rsidRDefault="00196A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8128" w14:textId="77777777" w:rsidR="00196AF3" w:rsidRPr="0010715A" w:rsidRDefault="00196A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196AF3" w:rsidRPr="0010715A" w14:paraId="1C358F74" w14:textId="77777777" w:rsidTr="00196AF3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BE411" w14:textId="77777777" w:rsidR="00196AF3" w:rsidRPr="0010715A" w:rsidRDefault="00196AF3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10715A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ES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91ED1" w14:textId="77777777" w:rsidR="00196AF3" w:rsidRPr="0010715A" w:rsidRDefault="00196AF3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10715A">
              <w:rPr>
                <w:rFonts w:asciiTheme="majorHAnsi" w:eastAsia="Cambria" w:hAnsiTheme="majorHAnsi" w:cstheme="majorHAnsi"/>
                <w:sz w:val="24"/>
                <w:szCs w:val="24"/>
              </w:rPr>
              <w:t>Giedre Ezer da Silva Maia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00C11" w14:textId="77777777" w:rsidR="00196AF3" w:rsidRPr="0010715A" w:rsidRDefault="00196A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10715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E7B4" w14:textId="77777777" w:rsidR="00196AF3" w:rsidRPr="0010715A" w:rsidRDefault="00196A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C439" w14:textId="77777777" w:rsidR="00196AF3" w:rsidRPr="0010715A" w:rsidRDefault="00196A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A4C3" w14:textId="77777777" w:rsidR="00196AF3" w:rsidRPr="0010715A" w:rsidRDefault="00196A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196AF3" w:rsidRPr="0010715A" w14:paraId="08CB2585" w14:textId="77777777" w:rsidTr="00196AF3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D1AF9" w14:textId="77777777" w:rsidR="00196AF3" w:rsidRPr="0010715A" w:rsidRDefault="00196AF3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10715A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GO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0A762" w14:textId="77777777" w:rsidR="00196AF3" w:rsidRPr="0010715A" w:rsidRDefault="00196AF3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10715A">
              <w:rPr>
                <w:rFonts w:asciiTheme="majorHAnsi" w:eastAsia="Cambria" w:hAnsiTheme="majorHAnsi" w:cstheme="majorHAnsi"/>
                <w:sz w:val="24"/>
                <w:szCs w:val="24"/>
              </w:rPr>
              <w:t>Nilton de Lima Júnior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24E24" w14:textId="77777777" w:rsidR="00196AF3" w:rsidRPr="0010715A" w:rsidRDefault="00196A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10715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985D" w14:textId="77777777" w:rsidR="00196AF3" w:rsidRPr="0010715A" w:rsidRDefault="00196A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0718" w14:textId="77777777" w:rsidR="00196AF3" w:rsidRPr="0010715A" w:rsidRDefault="00196A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FF5B" w14:textId="77777777" w:rsidR="00196AF3" w:rsidRPr="0010715A" w:rsidRDefault="00196A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196AF3" w:rsidRPr="0010715A" w14:paraId="080C4E75" w14:textId="77777777" w:rsidTr="00196AF3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B2286" w14:textId="77777777" w:rsidR="00196AF3" w:rsidRPr="0010715A" w:rsidRDefault="00196AF3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10715A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MA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86C42" w14:textId="77777777" w:rsidR="00196AF3" w:rsidRPr="0010715A" w:rsidRDefault="00196AF3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10715A">
              <w:rPr>
                <w:rFonts w:asciiTheme="majorHAnsi" w:eastAsia="Cambria" w:hAnsiTheme="majorHAnsi" w:cstheme="majorHAnsi"/>
                <w:snapToGrid w:val="0"/>
                <w:sz w:val="24"/>
                <w:szCs w:val="24"/>
              </w:rPr>
              <w:t>Marcelo Machado Rodrigues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E0A4D" w14:textId="77777777" w:rsidR="00196AF3" w:rsidRPr="0010715A" w:rsidRDefault="00196A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10715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FC25" w14:textId="77777777" w:rsidR="00196AF3" w:rsidRPr="0010715A" w:rsidRDefault="00196A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FEEA" w14:textId="77777777" w:rsidR="00196AF3" w:rsidRPr="0010715A" w:rsidRDefault="00196A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515D" w14:textId="77777777" w:rsidR="00196AF3" w:rsidRPr="0010715A" w:rsidRDefault="00196A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196AF3" w:rsidRPr="0010715A" w14:paraId="705C762D" w14:textId="77777777" w:rsidTr="00196AF3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A80BF" w14:textId="77777777" w:rsidR="00196AF3" w:rsidRPr="0010715A" w:rsidRDefault="00196AF3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10715A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MT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9F99B" w14:textId="77777777" w:rsidR="00196AF3" w:rsidRPr="0010715A" w:rsidRDefault="00196AF3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10715A">
              <w:rPr>
                <w:rFonts w:asciiTheme="majorHAnsi" w:eastAsia="Cambria" w:hAnsiTheme="majorHAnsi" w:cstheme="majorHAnsi"/>
                <w:sz w:val="24"/>
                <w:szCs w:val="24"/>
              </w:rPr>
              <w:t>José Afonso Botura Portocarrero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95719" w14:textId="77777777" w:rsidR="00196AF3" w:rsidRPr="0010715A" w:rsidRDefault="00196A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10715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1EDD" w14:textId="77777777" w:rsidR="00196AF3" w:rsidRPr="0010715A" w:rsidRDefault="00196A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FABE" w14:textId="77777777" w:rsidR="00196AF3" w:rsidRPr="0010715A" w:rsidRDefault="00196A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51F7" w14:textId="77777777" w:rsidR="00196AF3" w:rsidRPr="0010715A" w:rsidRDefault="00196A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196AF3" w:rsidRPr="0010715A" w14:paraId="20A37DB1" w14:textId="77777777" w:rsidTr="00196AF3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E8985" w14:textId="77777777" w:rsidR="00196AF3" w:rsidRPr="0010715A" w:rsidRDefault="00196AF3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10715A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MS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E7FD1" w14:textId="77777777" w:rsidR="00196AF3" w:rsidRPr="0010715A" w:rsidRDefault="00196AF3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10715A">
              <w:rPr>
                <w:rFonts w:asciiTheme="majorHAnsi" w:eastAsia="Cambria" w:hAnsiTheme="majorHAnsi" w:cstheme="majorHAnsi"/>
                <w:sz w:val="24"/>
                <w:szCs w:val="24"/>
              </w:rPr>
              <w:t>Rubens Fernando Pereira de Camillo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A6039" w14:textId="77777777" w:rsidR="00196AF3" w:rsidRPr="0010715A" w:rsidRDefault="00196A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10715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48BE" w14:textId="77777777" w:rsidR="00196AF3" w:rsidRPr="0010715A" w:rsidRDefault="00196A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794B" w14:textId="77777777" w:rsidR="00196AF3" w:rsidRPr="0010715A" w:rsidRDefault="00196A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E4AC" w14:textId="77777777" w:rsidR="00196AF3" w:rsidRPr="0010715A" w:rsidRDefault="00196A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196AF3" w:rsidRPr="0010715A" w14:paraId="1365C49B" w14:textId="77777777" w:rsidTr="00196AF3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9B5A9" w14:textId="77777777" w:rsidR="00196AF3" w:rsidRPr="0010715A" w:rsidRDefault="00196AF3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10715A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DD5F" w14:textId="77777777" w:rsidR="00196AF3" w:rsidRPr="0010715A" w:rsidRDefault="00196AF3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10715A">
              <w:rPr>
                <w:rFonts w:asciiTheme="majorHAnsi" w:eastAsia="Cambria" w:hAnsiTheme="majorHAnsi" w:cstheme="majorHAnsi"/>
                <w:sz w:val="24"/>
                <w:szCs w:val="24"/>
              </w:rPr>
              <w:t>Eduardo Fajardo Soares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8292" w14:textId="77777777" w:rsidR="00196AF3" w:rsidRPr="0010715A" w:rsidRDefault="00196A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10715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D496" w14:textId="77777777" w:rsidR="00196AF3" w:rsidRPr="0010715A" w:rsidRDefault="00196A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4527" w14:textId="77777777" w:rsidR="00196AF3" w:rsidRPr="0010715A" w:rsidRDefault="00196A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A7A8" w14:textId="77777777" w:rsidR="00196AF3" w:rsidRPr="0010715A" w:rsidRDefault="00196A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196AF3" w:rsidRPr="0010715A" w14:paraId="3543BE3D" w14:textId="77777777" w:rsidTr="00196AF3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4295A" w14:textId="77777777" w:rsidR="00196AF3" w:rsidRPr="0010715A" w:rsidRDefault="00196AF3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10715A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PA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340A1" w14:textId="77777777" w:rsidR="00196AF3" w:rsidRPr="0010715A" w:rsidRDefault="00196AF3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10715A">
              <w:rPr>
                <w:rFonts w:asciiTheme="majorHAnsi" w:eastAsia="Cambria" w:hAnsiTheme="majorHAnsi" w:cstheme="majorHAnsi"/>
                <w:sz w:val="24"/>
                <w:szCs w:val="24"/>
              </w:rPr>
              <w:t>Alice da Silva Rodrigues Rosas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33FA5" w14:textId="77777777" w:rsidR="00196AF3" w:rsidRPr="0010715A" w:rsidRDefault="00196A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10715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9101" w14:textId="77777777" w:rsidR="00196AF3" w:rsidRPr="0010715A" w:rsidRDefault="00196A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BB24" w14:textId="77777777" w:rsidR="00196AF3" w:rsidRPr="0010715A" w:rsidRDefault="00196A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1D96" w14:textId="77777777" w:rsidR="00196AF3" w:rsidRPr="0010715A" w:rsidRDefault="00196A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196AF3" w:rsidRPr="0010715A" w14:paraId="72620377" w14:textId="77777777" w:rsidTr="00196AF3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5ED3A" w14:textId="77777777" w:rsidR="00196AF3" w:rsidRPr="0010715A" w:rsidRDefault="00196AF3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10715A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PB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A7B5F" w14:textId="77777777" w:rsidR="00196AF3" w:rsidRPr="0010715A" w:rsidRDefault="00196AF3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10715A">
              <w:rPr>
                <w:rFonts w:asciiTheme="majorHAnsi" w:eastAsia="Cambria" w:hAnsiTheme="majorHAnsi" w:cstheme="majorHAnsi"/>
                <w:sz w:val="24"/>
                <w:szCs w:val="24"/>
              </w:rPr>
              <w:t>Camila Leal Costa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BD948" w14:textId="77777777" w:rsidR="00196AF3" w:rsidRPr="0010715A" w:rsidRDefault="00196A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10715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93F9" w14:textId="77777777" w:rsidR="00196AF3" w:rsidRPr="0010715A" w:rsidRDefault="00196A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71D4" w14:textId="77777777" w:rsidR="00196AF3" w:rsidRPr="0010715A" w:rsidRDefault="00196A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9898" w14:textId="77777777" w:rsidR="00196AF3" w:rsidRPr="0010715A" w:rsidRDefault="00196A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196AF3" w:rsidRPr="0010715A" w14:paraId="1495F22D" w14:textId="77777777" w:rsidTr="00196AF3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BDD00" w14:textId="77777777" w:rsidR="00196AF3" w:rsidRPr="0010715A" w:rsidRDefault="00196AF3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10715A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PR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0AB6" w14:textId="77777777" w:rsidR="00196AF3" w:rsidRPr="0010715A" w:rsidRDefault="00196AF3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10715A">
              <w:rPr>
                <w:rFonts w:asciiTheme="majorHAnsi" w:eastAsia="Cambria" w:hAnsiTheme="majorHAnsi" w:cstheme="majorHAnsi"/>
                <w:sz w:val="24"/>
                <w:szCs w:val="24"/>
              </w:rPr>
              <w:t>Jeferson Dantas Navolar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9CD6B" w14:textId="77777777" w:rsidR="00196AF3" w:rsidRPr="0010715A" w:rsidRDefault="00196A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10715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71E4" w14:textId="77777777" w:rsidR="00196AF3" w:rsidRPr="0010715A" w:rsidRDefault="00196A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0083" w14:textId="77777777" w:rsidR="00196AF3" w:rsidRPr="0010715A" w:rsidRDefault="00196A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5C68" w14:textId="77777777" w:rsidR="00196AF3" w:rsidRPr="0010715A" w:rsidRDefault="00196A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196AF3" w:rsidRPr="0010715A" w14:paraId="50EF944D" w14:textId="77777777" w:rsidTr="00196AF3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86D81" w14:textId="77777777" w:rsidR="00196AF3" w:rsidRPr="0010715A" w:rsidRDefault="00196AF3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10715A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PE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DE0CE" w14:textId="77777777" w:rsidR="00196AF3" w:rsidRPr="0010715A" w:rsidRDefault="00196AF3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10715A">
              <w:rPr>
                <w:rFonts w:asciiTheme="majorHAnsi" w:eastAsia="Cambria" w:hAnsiTheme="majorHAnsi" w:cstheme="majorHAnsi"/>
                <w:sz w:val="24"/>
                <w:szCs w:val="24"/>
              </w:rPr>
              <w:t>Roberto Salomão do Amaral e Melo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0ABD" w14:textId="77777777" w:rsidR="00196AF3" w:rsidRPr="0010715A" w:rsidRDefault="00196A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CE93" w14:textId="77777777" w:rsidR="00196AF3" w:rsidRPr="0010715A" w:rsidRDefault="00196A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B60B" w14:textId="77777777" w:rsidR="00196AF3" w:rsidRPr="0010715A" w:rsidRDefault="00196A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79943" w14:textId="77777777" w:rsidR="00196AF3" w:rsidRPr="0010715A" w:rsidRDefault="00196A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10715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</w:tr>
      <w:tr w:rsidR="00196AF3" w:rsidRPr="0010715A" w14:paraId="7B8BA670" w14:textId="77777777" w:rsidTr="00196AF3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93CA5" w14:textId="77777777" w:rsidR="00196AF3" w:rsidRPr="0010715A" w:rsidRDefault="00196AF3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10715A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PI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84448" w14:textId="77777777" w:rsidR="00196AF3" w:rsidRPr="0010715A" w:rsidRDefault="00196AF3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10715A">
              <w:rPr>
                <w:rFonts w:asciiTheme="majorHAnsi" w:eastAsia="Cambria" w:hAnsiTheme="majorHAnsi" w:cstheme="majorHAnsi"/>
                <w:sz w:val="24"/>
                <w:szCs w:val="24"/>
              </w:rPr>
              <w:t>José Gerardo da Fonseca Soares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05CCB" w14:textId="77777777" w:rsidR="00196AF3" w:rsidRPr="0010715A" w:rsidRDefault="00196A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10715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9B1A" w14:textId="77777777" w:rsidR="00196AF3" w:rsidRPr="0010715A" w:rsidRDefault="00196A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3FF7" w14:textId="77777777" w:rsidR="00196AF3" w:rsidRPr="0010715A" w:rsidRDefault="00196A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A29A" w14:textId="77777777" w:rsidR="00196AF3" w:rsidRPr="0010715A" w:rsidRDefault="00196A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196AF3" w:rsidRPr="0010715A" w14:paraId="02B54406" w14:textId="77777777" w:rsidTr="00196AF3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D153E" w14:textId="77777777" w:rsidR="00196AF3" w:rsidRPr="0010715A" w:rsidRDefault="00196AF3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10715A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RJ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4BD6B" w14:textId="77777777" w:rsidR="00196AF3" w:rsidRPr="0010715A" w:rsidRDefault="00196AF3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10715A">
              <w:rPr>
                <w:rFonts w:asciiTheme="majorHAnsi" w:eastAsia="Cambria" w:hAnsiTheme="majorHAnsi" w:cstheme="majorHAnsi"/>
                <w:sz w:val="24"/>
                <w:szCs w:val="24"/>
              </w:rPr>
              <w:t>Maíra Rocha Mattos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3A02A" w14:textId="77777777" w:rsidR="00196AF3" w:rsidRPr="0010715A" w:rsidRDefault="00196A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10715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537B" w14:textId="77777777" w:rsidR="00196AF3" w:rsidRPr="0010715A" w:rsidRDefault="00196A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88EC" w14:textId="77777777" w:rsidR="00196AF3" w:rsidRPr="0010715A" w:rsidRDefault="00196A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AD82" w14:textId="77777777" w:rsidR="00196AF3" w:rsidRPr="0010715A" w:rsidRDefault="00196A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196AF3" w:rsidRPr="0010715A" w14:paraId="1FF83BEC" w14:textId="77777777" w:rsidTr="00196AF3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F4DF4" w14:textId="77777777" w:rsidR="00196AF3" w:rsidRPr="0010715A" w:rsidRDefault="00196AF3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10715A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RN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E7731" w14:textId="77777777" w:rsidR="00196AF3" w:rsidRPr="0010715A" w:rsidRDefault="00196AF3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10715A">
              <w:rPr>
                <w:rFonts w:asciiTheme="majorHAnsi" w:eastAsia="Cambria" w:hAnsiTheme="majorHAnsi" w:cstheme="majorHAnsi"/>
                <w:sz w:val="24"/>
                <w:szCs w:val="24"/>
              </w:rPr>
              <w:t>Patrícia Silva Luz de Macedo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F4C6B" w14:textId="77777777" w:rsidR="00196AF3" w:rsidRPr="0010715A" w:rsidRDefault="00196A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10715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98DC" w14:textId="77777777" w:rsidR="00196AF3" w:rsidRPr="0010715A" w:rsidRDefault="00196A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10A8" w14:textId="77777777" w:rsidR="00196AF3" w:rsidRPr="0010715A" w:rsidRDefault="00196A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C39C" w14:textId="77777777" w:rsidR="00196AF3" w:rsidRPr="0010715A" w:rsidRDefault="00196A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196AF3" w:rsidRPr="0010715A" w14:paraId="32F0FCA8" w14:textId="77777777" w:rsidTr="00196AF3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F9724" w14:textId="77777777" w:rsidR="00196AF3" w:rsidRPr="0010715A" w:rsidRDefault="00196AF3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10715A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RS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601B8" w14:textId="77777777" w:rsidR="00196AF3" w:rsidRPr="0010715A" w:rsidRDefault="00196AF3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10715A">
              <w:rPr>
                <w:rFonts w:asciiTheme="majorHAnsi" w:eastAsia="Cambria" w:hAnsiTheme="majorHAnsi" w:cstheme="majorHAnsi"/>
                <w:sz w:val="24"/>
                <w:szCs w:val="24"/>
              </w:rPr>
              <w:t>Ednezer Rodrigues Flores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A7D2" w14:textId="77777777" w:rsidR="00196AF3" w:rsidRPr="0010715A" w:rsidRDefault="00196A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CAB3" w14:textId="77777777" w:rsidR="00196AF3" w:rsidRPr="0010715A" w:rsidRDefault="00196A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323B2" w14:textId="77777777" w:rsidR="00196AF3" w:rsidRPr="0010715A" w:rsidRDefault="00196A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10715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4871" w14:textId="77777777" w:rsidR="00196AF3" w:rsidRPr="0010715A" w:rsidRDefault="00196A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196AF3" w:rsidRPr="0010715A" w14:paraId="60A7592F" w14:textId="77777777" w:rsidTr="00196AF3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97832" w14:textId="77777777" w:rsidR="00196AF3" w:rsidRPr="0010715A" w:rsidRDefault="00196AF3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10715A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RO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4F4BA" w14:textId="77777777" w:rsidR="00196AF3" w:rsidRPr="0010715A" w:rsidRDefault="00196AF3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10715A">
              <w:rPr>
                <w:rFonts w:asciiTheme="majorHAnsi" w:eastAsia="Cambria" w:hAnsiTheme="majorHAnsi" w:cstheme="majorHAnsi"/>
                <w:sz w:val="24"/>
                <w:szCs w:val="24"/>
              </w:rPr>
              <w:t>Ana Cristina Lima Barreiros da Silva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D3FE3" w14:textId="77777777" w:rsidR="00196AF3" w:rsidRPr="0010715A" w:rsidRDefault="00196A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10715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C9C6" w14:textId="77777777" w:rsidR="00196AF3" w:rsidRPr="0010715A" w:rsidRDefault="00196A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7064" w14:textId="77777777" w:rsidR="00196AF3" w:rsidRPr="0010715A" w:rsidRDefault="00196A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A6C3" w14:textId="77777777" w:rsidR="00196AF3" w:rsidRPr="0010715A" w:rsidRDefault="00196A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196AF3" w:rsidRPr="0010715A" w14:paraId="5161415E" w14:textId="77777777" w:rsidTr="00196AF3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551D2" w14:textId="77777777" w:rsidR="00196AF3" w:rsidRPr="0010715A" w:rsidRDefault="00196AF3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10715A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RR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08E6D" w14:textId="77777777" w:rsidR="00196AF3" w:rsidRPr="0010715A" w:rsidRDefault="00196AF3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10715A">
              <w:rPr>
                <w:rFonts w:asciiTheme="majorHAnsi" w:eastAsia="Cambria" w:hAnsiTheme="majorHAnsi" w:cstheme="majorHAnsi"/>
                <w:sz w:val="24"/>
                <w:szCs w:val="24"/>
              </w:rPr>
              <w:t>Nikson Dias de Oliveira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4BABA" w14:textId="77777777" w:rsidR="00196AF3" w:rsidRPr="0010715A" w:rsidRDefault="00196A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10715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1DDB" w14:textId="77777777" w:rsidR="00196AF3" w:rsidRPr="0010715A" w:rsidRDefault="00196A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1B72" w14:textId="77777777" w:rsidR="00196AF3" w:rsidRPr="0010715A" w:rsidRDefault="00196A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C9CA" w14:textId="77777777" w:rsidR="00196AF3" w:rsidRPr="0010715A" w:rsidRDefault="00196A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196AF3" w:rsidRPr="0010715A" w14:paraId="4D67802B" w14:textId="77777777" w:rsidTr="00196AF3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59E13" w14:textId="77777777" w:rsidR="00196AF3" w:rsidRPr="0010715A" w:rsidRDefault="00196AF3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10715A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SC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DFA19" w14:textId="77777777" w:rsidR="00196AF3" w:rsidRPr="0010715A" w:rsidRDefault="00196AF3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10715A">
              <w:rPr>
                <w:rFonts w:asciiTheme="majorHAnsi" w:eastAsia="Cambria" w:hAnsiTheme="majorHAnsi" w:cstheme="majorHAnsi"/>
                <w:sz w:val="24"/>
                <w:szCs w:val="24"/>
              </w:rPr>
              <w:t>Daniela Pareja Garcia Sarmento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05797" w14:textId="77777777" w:rsidR="00196AF3" w:rsidRPr="0010715A" w:rsidRDefault="00196A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10715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12C6" w14:textId="77777777" w:rsidR="00196AF3" w:rsidRPr="0010715A" w:rsidRDefault="00196A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0462" w14:textId="77777777" w:rsidR="00196AF3" w:rsidRPr="0010715A" w:rsidRDefault="00196A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DDE5" w14:textId="77777777" w:rsidR="00196AF3" w:rsidRPr="0010715A" w:rsidRDefault="00196A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196AF3" w:rsidRPr="0010715A" w14:paraId="72BF3802" w14:textId="77777777" w:rsidTr="00196AF3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CD3A1" w14:textId="77777777" w:rsidR="00196AF3" w:rsidRPr="0010715A" w:rsidRDefault="00196AF3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10715A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F9170" w14:textId="77777777" w:rsidR="00196AF3" w:rsidRPr="0010715A" w:rsidRDefault="00196AF3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10715A">
              <w:rPr>
                <w:rFonts w:asciiTheme="majorHAnsi" w:eastAsia="Cambria" w:hAnsiTheme="majorHAnsi" w:cstheme="majorHAnsi"/>
                <w:snapToGrid w:val="0"/>
                <w:sz w:val="24"/>
                <w:szCs w:val="24"/>
              </w:rPr>
              <w:t>Nadia Somekh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B809B" w14:textId="77777777" w:rsidR="00196AF3" w:rsidRPr="0010715A" w:rsidRDefault="00196A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10715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18B27" w14:textId="77777777" w:rsidR="00196AF3" w:rsidRPr="0010715A" w:rsidRDefault="00196A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10715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456FF" w14:textId="77777777" w:rsidR="00196AF3" w:rsidRPr="0010715A" w:rsidRDefault="00196A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10715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A49D5" w14:textId="77777777" w:rsidR="00196AF3" w:rsidRPr="0010715A" w:rsidRDefault="00196A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10715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196AF3" w:rsidRPr="0010715A" w14:paraId="6EA64AFF" w14:textId="77777777" w:rsidTr="00196AF3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49771" w14:textId="77777777" w:rsidR="00196AF3" w:rsidRPr="0010715A" w:rsidRDefault="00196AF3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10715A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SE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2A77C" w14:textId="77777777" w:rsidR="00196AF3" w:rsidRPr="0010715A" w:rsidRDefault="00196AF3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10715A">
              <w:rPr>
                <w:rFonts w:asciiTheme="majorHAnsi" w:eastAsia="Cambria" w:hAnsiTheme="majorHAnsi" w:cstheme="majorHAnsi"/>
                <w:sz w:val="24"/>
                <w:szCs w:val="24"/>
              </w:rPr>
              <w:t>Ricardo Soares Mascarello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02D4B" w14:textId="77777777" w:rsidR="00196AF3" w:rsidRPr="0010715A" w:rsidRDefault="00196A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10715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69CB" w14:textId="77777777" w:rsidR="00196AF3" w:rsidRPr="0010715A" w:rsidRDefault="00196A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5888" w14:textId="77777777" w:rsidR="00196AF3" w:rsidRPr="0010715A" w:rsidRDefault="00196A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0D56" w14:textId="77777777" w:rsidR="00196AF3" w:rsidRPr="0010715A" w:rsidRDefault="00196A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196AF3" w:rsidRPr="0010715A" w14:paraId="5BECC5DD" w14:textId="77777777" w:rsidTr="00196AF3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7FFA9" w14:textId="77777777" w:rsidR="00196AF3" w:rsidRPr="0010715A" w:rsidRDefault="00196AF3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10715A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TO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7ED4E" w14:textId="77777777" w:rsidR="00196AF3" w:rsidRPr="0010715A" w:rsidRDefault="00196AF3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10715A">
              <w:rPr>
                <w:rFonts w:asciiTheme="majorHAnsi" w:eastAsia="Cambria" w:hAnsiTheme="majorHAnsi" w:cstheme="majorHAnsi"/>
                <w:snapToGrid w:val="0"/>
                <w:sz w:val="24"/>
                <w:szCs w:val="24"/>
              </w:rPr>
              <w:t>Matozalém Sousa Santana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7AD5D" w14:textId="77777777" w:rsidR="00196AF3" w:rsidRPr="0010715A" w:rsidRDefault="00196A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10715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B582" w14:textId="77777777" w:rsidR="00196AF3" w:rsidRPr="0010715A" w:rsidRDefault="00196A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0547" w14:textId="77777777" w:rsidR="00196AF3" w:rsidRPr="0010715A" w:rsidRDefault="00196A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78D1" w14:textId="77777777" w:rsidR="00196AF3" w:rsidRPr="0010715A" w:rsidRDefault="00196A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196AF3" w:rsidRPr="0010715A" w14:paraId="72346E8B" w14:textId="77777777" w:rsidTr="00196AF3">
        <w:trPr>
          <w:trHeight w:val="28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F8441" w14:textId="77777777" w:rsidR="00196AF3" w:rsidRPr="0010715A" w:rsidRDefault="00196AF3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10715A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IES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18AB4" w14:textId="77777777" w:rsidR="00196AF3" w:rsidRPr="0010715A" w:rsidRDefault="00196AF3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10715A">
              <w:rPr>
                <w:rFonts w:asciiTheme="majorHAnsi" w:eastAsia="Cambria" w:hAnsiTheme="majorHAnsi" w:cstheme="majorHAnsi"/>
                <w:sz w:val="24"/>
                <w:szCs w:val="24"/>
              </w:rPr>
              <w:t>Valter Luis Caldana Junior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2F41C" w14:textId="77777777" w:rsidR="00196AF3" w:rsidRPr="0010715A" w:rsidRDefault="00196A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10715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8C0B" w14:textId="77777777" w:rsidR="00196AF3" w:rsidRPr="0010715A" w:rsidRDefault="00196A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72D8" w14:textId="77777777" w:rsidR="00196AF3" w:rsidRPr="0010715A" w:rsidRDefault="00196A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762C" w14:textId="77777777" w:rsidR="00196AF3" w:rsidRPr="0010715A" w:rsidRDefault="00196A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196AF3" w:rsidRPr="0010715A" w14:paraId="4877C930" w14:textId="77777777" w:rsidTr="00196AF3">
        <w:trPr>
          <w:trHeight w:val="132"/>
        </w:trPr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81AE4D" w14:textId="77777777" w:rsidR="00196AF3" w:rsidRPr="0010715A" w:rsidRDefault="00196AF3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pt-BR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0897B6" w14:textId="77777777" w:rsidR="00196AF3" w:rsidRPr="0010715A" w:rsidRDefault="00196AF3">
            <w:pPr>
              <w:spacing w:after="0" w:line="240" w:lineRule="auto"/>
              <w:rPr>
                <w:rFonts w:asciiTheme="majorHAnsi" w:eastAsia="Times New Roman" w:hAnsiTheme="majorHAnsi" w:cstheme="majorHAnsi"/>
                <w:snapToGrid w:val="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B115DA" w14:textId="77777777" w:rsidR="00196AF3" w:rsidRPr="0010715A" w:rsidRDefault="00196A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A04C40" w14:textId="77777777" w:rsidR="00196AF3" w:rsidRPr="0010715A" w:rsidRDefault="00196A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99F6FC" w14:textId="77777777" w:rsidR="00196AF3" w:rsidRPr="0010715A" w:rsidRDefault="00196A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A5032F" w14:textId="77777777" w:rsidR="00196AF3" w:rsidRPr="0010715A" w:rsidRDefault="00196A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</w:p>
        </w:tc>
      </w:tr>
      <w:tr w:rsidR="00196AF3" w:rsidRPr="0010715A" w14:paraId="56E16476" w14:textId="77777777" w:rsidTr="00196AF3">
        <w:trPr>
          <w:trHeight w:val="3186"/>
        </w:trPr>
        <w:tc>
          <w:tcPr>
            <w:tcW w:w="9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3665119F" w14:textId="4E908527" w:rsidR="00196AF3" w:rsidRPr="0010715A" w:rsidRDefault="00196AF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r w:rsidRPr="0010715A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Histórico da votação:</w:t>
            </w:r>
          </w:p>
          <w:p w14:paraId="6B8A91ED" w14:textId="1950FB38" w:rsidR="00196AF3" w:rsidRPr="0010715A" w:rsidRDefault="00196AF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10715A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Reunião Plenária Ordinária Nº 132/2023</w:t>
            </w:r>
          </w:p>
          <w:p w14:paraId="3E0D14FA" w14:textId="77777777" w:rsidR="00196AF3" w:rsidRPr="0010715A" w:rsidRDefault="00196AF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r w:rsidRPr="0010715A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Data: 25/1/2023</w:t>
            </w:r>
          </w:p>
          <w:p w14:paraId="4113A088" w14:textId="77777777" w:rsidR="00196AF3" w:rsidRPr="0010715A" w:rsidRDefault="00196A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  <w:lang w:eastAsia="pt-BR"/>
              </w:rPr>
            </w:pPr>
            <w:r w:rsidRPr="0010715A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 xml:space="preserve">Matéria em votação: </w:t>
            </w:r>
            <w:r w:rsidRPr="0010715A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7.8. Projeto de Deliberação Plenária que aprova a realização de chamamentos públicos para credenciamento de pessoas jurídicas de direito privado, para fornecimento de bens e serviços relacionados ao exercício profissional das atividades de Arquitetura e Urbanismo, em condições comerciais diferenciadas que incluam descontos e outras vantagens, e dá outras providências.</w:t>
            </w:r>
          </w:p>
          <w:p w14:paraId="59DDD848" w14:textId="77777777" w:rsidR="00196AF3" w:rsidRPr="0010715A" w:rsidRDefault="00196AF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10715A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Resultado da votação: Sim</w:t>
            </w:r>
            <w:r w:rsidRPr="0010715A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 (25</w:t>
            </w:r>
            <w:proofErr w:type="gramStart"/>
            <w:r w:rsidRPr="0010715A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) </w:t>
            </w:r>
            <w:r w:rsidRPr="0010715A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Não</w:t>
            </w:r>
            <w:proofErr w:type="gramEnd"/>
            <w:r w:rsidRPr="0010715A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 (0) </w:t>
            </w:r>
            <w:r w:rsidRPr="0010715A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Abstenções</w:t>
            </w:r>
            <w:r w:rsidRPr="0010715A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 (01) </w:t>
            </w:r>
            <w:r w:rsidRPr="0010715A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Ausências</w:t>
            </w:r>
            <w:r w:rsidRPr="0010715A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 (01) </w:t>
            </w:r>
            <w:r w:rsidRPr="0010715A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t-BR"/>
              </w:rPr>
              <w:t>Impedimento</w:t>
            </w:r>
            <w:r w:rsidRPr="0010715A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 (0)</w:t>
            </w:r>
          </w:p>
          <w:p w14:paraId="5E991B44" w14:textId="687F80D8" w:rsidR="00196AF3" w:rsidRPr="0010715A" w:rsidRDefault="00196AF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10715A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 xml:space="preserve">Total de votos </w:t>
            </w:r>
            <w:r w:rsidRPr="0010715A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(26)</w:t>
            </w:r>
            <w:r w:rsidR="0010715A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 </w:t>
            </w:r>
            <w:r w:rsidRPr="0010715A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Ocorrências</w:t>
            </w:r>
            <w:r w:rsidRPr="0010715A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:</w:t>
            </w:r>
          </w:p>
          <w:p w14:paraId="32B7F93D" w14:textId="77777777" w:rsidR="00196AF3" w:rsidRPr="0010715A" w:rsidRDefault="00196AF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10715A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 xml:space="preserve">Secretária: </w:t>
            </w:r>
            <w:r w:rsidRPr="0010715A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Daniela Demartini            </w:t>
            </w:r>
            <w:r w:rsidRPr="0010715A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 xml:space="preserve">Condutora dos trabalhos </w:t>
            </w:r>
            <w:r w:rsidRPr="0010715A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(Presidente): Nadia Somekh</w:t>
            </w:r>
          </w:p>
        </w:tc>
      </w:tr>
    </w:tbl>
    <w:p w14:paraId="7496EAD7" w14:textId="77777777" w:rsidR="00806249" w:rsidRPr="0010715A" w:rsidRDefault="00806249" w:rsidP="0010715A">
      <w:pPr>
        <w:spacing w:after="0" w:line="240" w:lineRule="auto"/>
        <w:jc w:val="both"/>
        <w:rPr>
          <w:rFonts w:asciiTheme="majorHAnsi" w:eastAsia="Cambria" w:hAnsiTheme="majorHAnsi" w:cstheme="majorHAnsi"/>
          <w:b/>
          <w:color w:val="auto"/>
          <w:sz w:val="24"/>
          <w:szCs w:val="24"/>
          <w:lang w:eastAsia="pt-BR"/>
        </w:rPr>
      </w:pPr>
    </w:p>
    <w:sectPr w:rsidR="00806249" w:rsidRPr="0010715A" w:rsidSect="00AB7BE0">
      <w:headerReference w:type="default" r:id="rId13"/>
      <w:footerReference w:type="default" r:id="rId14"/>
      <w:pgSz w:w="11906" w:h="16838"/>
      <w:pgMar w:top="1701" w:right="567" w:bottom="1134" w:left="1134" w:header="170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B90D3" w14:textId="77777777" w:rsidR="008C0AD4" w:rsidRDefault="008C0AD4" w:rsidP="00EE0A57">
      <w:pPr>
        <w:spacing w:after="0" w:line="240" w:lineRule="auto"/>
      </w:pPr>
      <w:r>
        <w:separator/>
      </w:r>
    </w:p>
  </w:endnote>
  <w:endnote w:type="continuationSeparator" w:id="0">
    <w:p w14:paraId="1059A5FF" w14:textId="77777777" w:rsidR="008C0AD4" w:rsidRDefault="008C0AD4" w:rsidP="00EE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5913061"/>
      <w:docPartObj>
        <w:docPartGallery w:val="Page Numbers (Bottom of Page)"/>
        <w:docPartUnique/>
      </w:docPartObj>
    </w:sdtPr>
    <w:sdtEndPr>
      <w:rPr>
        <w:b/>
        <w:bCs/>
        <w:color w:val="008080"/>
      </w:rPr>
    </w:sdtEndPr>
    <w:sdtContent>
      <w:p w14:paraId="30AFCD35" w14:textId="02F08AC3" w:rsidR="00806249" w:rsidRPr="00C25F47" w:rsidRDefault="00806249">
        <w:pPr>
          <w:pStyle w:val="Rodap"/>
          <w:jc w:val="right"/>
          <w:rPr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71552" behindDoc="1" locked="0" layoutInCell="1" allowOverlap="1" wp14:anchorId="0A55FAFD" wp14:editId="1F8A68A5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14" name="Imagem 14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C25F47">
          <w:rPr>
            <w:b/>
            <w:bCs/>
            <w:color w:val="008080"/>
          </w:rPr>
          <w:fldChar w:fldCharType="begin"/>
        </w:r>
        <w:r w:rsidRPr="00C25F47">
          <w:rPr>
            <w:b/>
            <w:bCs/>
            <w:color w:val="008080"/>
          </w:rPr>
          <w:instrText>PAGE   \* MERGEFORMAT</w:instrText>
        </w:r>
        <w:r w:rsidRPr="00C25F47">
          <w:rPr>
            <w:b/>
            <w:bCs/>
            <w:color w:val="008080"/>
          </w:rPr>
          <w:fldChar w:fldCharType="separate"/>
        </w:r>
        <w:r w:rsidR="005F1E6F">
          <w:rPr>
            <w:b/>
            <w:bCs/>
            <w:noProof/>
            <w:color w:val="008080"/>
          </w:rPr>
          <w:t>3</w:t>
        </w:r>
        <w:r w:rsidRPr="00C25F47">
          <w:rPr>
            <w:b/>
            <w:bCs/>
            <w:color w:val="008080"/>
          </w:rPr>
          <w:fldChar w:fldCharType="end"/>
        </w:r>
      </w:p>
    </w:sdtContent>
  </w:sdt>
  <w:p w14:paraId="63603089" w14:textId="77777777" w:rsidR="00806249" w:rsidRPr="00C25F47" w:rsidRDefault="00806249" w:rsidP="00C25F47">
    <w:pPr>
      <w:pStyle w:val="Rodap"/>
    </w:pP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bCs/>
      </w:rPr>
      <w:id w:val="-1959100009"/>
      <w:docPartObj>
        <w:docPartGallery w:val="Page Numbers (Bottom of Page)"/>
        <w:docPartUnique/>
      </w:docPartObj>
    </w:sdtPr>
    <w:sdtEndPr>
      <w:rPr>
        <w:color w:val="1B6469"/>
      </w:rPr>
    </w:sdtEndPr>
    <w:sdtContent>
      <w:p w14:paraId="735385CB" w14:textId="42399BEA" w:rsidR="00814C12" w:rsidRPr="007A55E4" w:rsidRDefault="00814C12">
        <w:pPr>
          <w:pStyle w:val="Rodap"/>
          <w:jc w:val="right"/>
          <w:rPr>
            <w:b/>
            <w:bCs/>
            <w:color w:val="1B6469"/>
          </w:rPr>
        </w:pPr>
        <w:r w:rsidRPr="007A55E4">
          <w:rPr>
            <w:b/>
            <w:bCs/>
            <w:color w:val="1B6469"/>
          </w:rPr>
          <w:fldChar w:fldCharType="begin"/>
        </w:r>
        <w:r w:rsidRPr="007A55E4">
          <w:rPr>
            <w:bCs/>
            <w:color w:val="1B6469"/>
          </w:rPr>
          <w:instrText>PAGE   \* MERGEFORMAT</w:instrText>
        </w:r>
        <w:r w:rsidRPr="007A55E4">
          <w:rPr>
            <w:b/>
            <w:bCs/>
            <w:color w:val="1B6469"/>
          </w:rPr>
          <w:fldChar w:fldCharType="separate"/>
        </w:r>
        <w:r w:rsidR="005F1E6F" w:rsidRPr="005F1E6F">
          <w:rPr>
            <w:b/>
            <w:bCs/>
            <w:noProof/>
            <w:color w:val="1B6469"/>
          </w:rPr>
          <w:t>4</w:t>
        </w:r>
        <w:r w:rsidRPr="007A55E4">
          <w:rPr>
            <w:b/>
            <w:bCs/>
            <w:color w:val="1B6469"/>
          </w:rPr>
          <w:fldChar w:fldCharType="end"/>
        </w:r>
      </w:p>
    </w:sdtContent>
  </w:sdt>
  <w:p w14:paraId="6640C244" w14:textId="77777777" w:rsidR="00814C12" w:rsidRPr="008C2D78" w:rsidRDefault="00814C12" w:rsidP="008C2D78">
    <w:pPr>
      <w:pStyle w:val="Rodap"/>
    </w:pP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53D59310" wp14:editId="4377BCC1">
          <wp:simplePos x="0" y="0"/>
          <wp:positionH relativeFrom="column">
            <wp:posOffset>-1080135</wp:posOffset>
          </wp:positionH>
          <wp:positionV relativeFrom="paragraph">
            <wp:posOffset>155575</wp:posOffset>
          </wp:positionV>
          <wp:extent cx="7560000" cy="720000"/>
          <wp:effectExtent l="0" t="0" r="3175" b="4445"/>
          <wp:wrapNone/>
          <wp:docPr id="4" name="Imagem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26D94B" w14:textId="77777777" w:rsidR="008C0AD4" w:rsidRDefault="008C0AD4" w:rsidP="00EE0A57">
      <w:pPr>
        <w:spacing w:after="0" w:line="240" w:lineRule="auto"/>
      </w:pPr>
      <w:r>
        <w:separator/>
      </w:r>
    </w:p>
  </w:footnote>
  <w:footnote w:type="continuationSeparator" w:id="0">
    <w:p w14:paraId="7C38BB7D" w14:textId="77777777" w:rsidR="008C0AD4" w:rsidRDefault="008C0AD4" w:rsidP="00EE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93139" w14:textId="77777777" w:rsidR="00806249" w:rsidRDefault="00806249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70528" behindDoc="0" locked="0" layoutInCell="1" allowOverlap="1" wp14:anchorId="46CDC641" wp14:editId="5F3B8B2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0BC02" w14:textId="4CB3BE52" w:rsidR="00943001" w:rsidRPr="00345B66" w:rsidRDefault="00814C12" w:rsidP="00943001">
    <w:pPr>
      <w:spacing w:after="0" w:line="276" w:lineRule="auto"/>
      <w:jc w:val="center"/>
      <w:rPr>
        <w:color w:val="FFFFFF" w:themeColor="background1"/>
        <w:sz w:val="12"/>
        <w:szCs w:val="12"/>
      </w:rPr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6432" behindDoc="0" locked="0" layoutInCell="1" allowOverlap="1" wp14:anchorId="500ED686" wp14:editId="10DE2ED0">
          <wp:simplePos x="0" y="0"/>
          <wp:positionH relativeFrom="margin">
            <wp:posOffset>-718820</wp:posOffset>
          </wp:positionH>
          <wp:positionV relativeFrom="paragraph">
            <wp:posOffset>-1063625</wp:posOffset>
          </wp:positionV>
          <wp:extent cx="7560000" cy="1081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5B66">
      <w:rPr>
        <w:color w:val="FFFFFF" w:themeColor="background1"/>
        <w:sz w:val="12"/>
        <w:szCs w:val="12"/>
      </w:rPr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D030D"/>
    <w:multiLevelType w:val="hybridMultilevel"/>
    <w:tmpl w:val="83E42F2C"/>
    <w:lvl w:ilvl="0" w:tplc="20469DF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B53F7"/>
    <w:multiLevelType w:val="multilevel"/>
    <w:tmpl w:val="E70683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4E35124"/>
    <w:multiLevelType w:val="hybridMultilevel"/>
    <w:tmpl w:val="1E0C1CC6"/>
    <w:lvl w:ilvl="0" w:tplc="F6940B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30AA4"/>
    <w:multiLevelType w:val="hybridMultilevel"/>
    <w:tmpl w:val="4798EC30"/>
    <w:lvl w:ilvl="0" w:tplc="550AE2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61A83"/>
    <w:multiLevelType w:val="hybridMultilevel"/>
    <w:tmpl w:val="BF84AD0E"/>
    <w:lvl w:ilvl="0" w:tplc="2C9261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57"/>
    <w:rsid w:val="00004479"/>
    <w:rsid w:val="00004EDD"/>
    <w:rsid w:val="0000572D"/>
    <w:rsid w:val="000172F7"/>
    <w:rsid w:val="00024C49"/>
    <w:rsid w:val="00025DD8"/>
    <w:rsid w:val="0002741C"/>
    <w:rsid w:val="000502E6"/>
    <w:rsid w:val="00071C49"/>
    <w:rsid w:val="00076A2E"/>
    <w:rsid w:val="000836A3"/>
    <w:rsid w:val="0008459F"/>
    <w:rsid w:val="000915B6"/>
    <w:rsid w:val="00092202"/>
    <w:rsid w:val="000B5EEF"/>
    <w:rsid w:val="000D26B5"/>
    <w:rsid w:val="000F0C06"/>
    <w:rsid w:val="000F459A"/>
    <w:rsid w:val="0010715A"/>
    <w:rsid w:val="001128EC"/>
    <w:rsid w:val="00113BAF"/>
    <w:rsid w:val="00113E92"/>
    <w:rsid w:val="00121699"/>
    <w:rsid w:val="00121C79"/>
    <w:rsid w:val="00136165"/>
    <w:rsid w:val="001431A9"/>
    <w:rsid w:val="001456B0"/>
    <w:rsid w:val="00147767"/>
    <w:rsid w:val="00165B4A"/>
    <w:rsid w:val="001742D1"/>
    <w:rsid w:val="00183BA1"/>
    <w:rsid w:val="001856B4"/>
    <w:rsid w:val="0019668B"/>
    <w:rsid w:val="00196AF3"/>
    <w:rsid w:val="0019785E"/>
    <w:rsid w:val="001979C3"/>
    <w:rsid w:val="001A0542"/>
    <w:rsid w:val="001E4348"/>
    <w:rsid w:val="002010DC"/>
    <w:rsid w:val="00201F90"/>
    <w:rsid w:val="00210646"/>
    <w:rsid w:val="002116B9"/>
    <w:rsid w:val="00214024"/>
    <w:rsid w:val="00223385"/>
    <w:rsid w:val="00226D06"/>
    <w:rsid w:val="00235DE8"/>
    <w:rsid w:val="00247F5B"/>
    <w:rsid w:val="00250521"/>
    <w:rsid w:val="00253543"/>
    <w:rsid w:val="00261A1E"/>
    <w:rsid w:val="00264491"/>
    <w:rsid w:val="00265A7E"/>
    <w:rsid w:val="00273D1D"/>
    <w:rsid w:val="00274C48"/>
    <w:rsid w:val="0028319D"/>
    <w:rsid w:val="00284D02"/>
    <w:rsid w:val="0028527D"/>
    <w:rsid w:val="0029429B"/>
    <w:rsid w:val="00296B01"/>
    <w:rsid w:val="002A1CF7"/>
    <w:rsid w:val="002B1CD9"/>
    <w:rsid w:val="002B3AC5"/>
    <w:rsid w:val="002C0927"/>
    <w:rsid w:val="002C59FB"/>
    <w:rsid w:val="002D5701"/>
    <w:rsid w:val="002D6D6C"/>
    <w:rsid w:val="002F4467"/>
    <w:rsid w:val="002F6B87"/>
    <w:rsid w:val="00301469"/>
    <w:rsid w:val="00314B6B"/>
    <w:rsid w:val="00314C0D"/>
    <w:rsid w:val="0031769F"/>
    <w:rsid w:val="003178CF"/>
    <w:rsid w:val="00323C68"/>
    <w:rsid w:val="003253A5"/>
    <w:rsid w:val="0032781C"/>
    <w:rsid w:val="00331DBE"/>
    <w:rsid w:val="0033608B"/>
    <w:rsid w:val="00342363"/>
    <w:rsid w:val="0034402B"/>
    <w:rsid w:val="00345B66"/>
    <w:rsid w:val="00394B28"/>
    <w:rsid w:val="00395A86"/>
    <w:rsid w:val="003A2E5F"/>
    <w:rsid w:val="003A3413"/>
    <w:rsid w:val="003A5E72"/>
    <w:rsid w:val="003B3167"/>
    <w:rsid w:val="003B4087"/>
    <w:rsid w:val="003C171C"/>
    <w:rsid w:val="003D4129"/>
    <w:rsid w:val="003D6CA6"/>
    <w:rsid w:val="003F06B6"/>
    <w:rsid w:val="003F4DA0"/>
    <w:rsid w:val="003F4E15"/>
    <w:rsid w:val="003F6B20"/>
    <w:rsid w:val="00403B79"/>
    <w:rsid w:val="00403B85"/>
    <w:rsid w:val="00407801"/>
    <w:rsid w:val="004126EE"/>
    <w:rsid w:val="00414C0E"/>
    <w:rsid w:val="004220DE"/>
    <w:rsid w:val="00433118"/>
    <w:rsid w:val="0043796D"/>
    <w:rsid w:val="0044171F"/>
    <w:rsid w:val="00444569"/>
    <w:rsid w:val="00450EA0"/>
    <w:rsid w:val="00454E2F"/>
    <w:rsid w:val="004711C3"/>
    <w:rsid w:val="00473180"/>
    <w:rsid w:val="00474FA0"/>
    <w:rsid w:val="00475704"/>
    <w:rsid w:val="004825ED"/>
    <w:rsid w:val="00487DD2"/>
    <w:rsid w:val="00495E18"/>
    <w:rsid w:val="004A06E1"/>
    <w:rsid w:val="004A2666"/>
    <w:rsid w:val="004A289D"/>
    <w:rsid w:val="004B529A"/>
    <w:rsid w:val="004C0BF6"/>
    <w:rsid w:val="004C44C3"/>
    <w:rsid w:val="004D49F4"/>
    <w:rsid w:val="004E2D00"/>
    <w:rsid w:val="004E79D0"/>
    <w:rsid w:val="004F11E7"/>
    <w:rsid w:val="00500A18"/>
    <w:rsid w:val="00510572"/>
    <w:rsid w:val="005178A3"/>
    <w:rsid w:val="00517F84"/>
    <w:rsid w:val="00520535"/>
    <w:rsid w:val="00531256"/>
    <w:rsid w:val="00533BEE"/>
    <w:rsid w:val="005406D7"/>
    <w:rsid w:val="005459F0"/>
    <w:rsid w:val="00550169"/>
    <w:rsid w:val="00565076"/>
    <w:rsid w:val="00570C6D"/>
    <w:rsid w:val="00572529"/>
    <w:rsid w:val="00577AF3"/>
    <w:rsid w:val="005A7D23"/>
    <w:rsid w:val="005B619B"/>
    <w:rsid w:val="005C2E15"/>
    <w:rsid w:val="005D02EA"/>
    <w:rsid w:val="005E55AE"/>
    <w:rsid w:val="005E7182"/>
    <w:rsid w:val="005F1E6F"/>
    <w:rsid w:val="005F6C15"/>
    <w:rsid w:val="00613639"/>
    <w:rsid w:val="00620413"/>
    <w:rsid w:val="00620CF1"/>
    <w:rsid w:val="00623E5F"/>
    <w:rsid w:val="00623F7E"/>
    <w:rsid w:val="00646843"/>
    <w:rsid w:val="00653568"/>
    <w:rsid w:val="006758DE"/>
    <w:rsid w:val="00683D8D"/>
    <w:rsid w:val="006A58E6"/>
    <w:rsid w:val="006B0B08"/>
    <w:rsid w:val="006C4131"/>
    <w:rsid w:val="006D0C53"/>
    <w:rsid w:val="006E5943"/>
    <w:rsid w:val="006E7602"/>
    <w:rsid w:val="006F009C"/>
    <w:rsid w:val="006F6C49"/>
    <w:rsid w:val="006F75B0"/>
    <w:rsid w:val="00702B94"/>
    <w:rsid w:val="00721C11"/>
    <w:rsid w:val="0073096E"/>
    <w:rsid w:val="00743F40"/>
    <w:rsid w:val="00746708"/>
    <w:rsid w:val="00746B83"/>
    <w:rsid w:val="0075275C"/>
    <w:rsid w:val="0075624D"/>
    <w:rsid w:val="00756AF0"/>
    <w:rsid w:val="00756D86"/>
    <w:rsid w:val="00756DD8"/>
    <w:rsid w:val="00757BB0"/>
    <w:rsid w:val="00766B0D"/>
    <w:rsid w:val="007755E7"/>
    <w:rsid w:val="0079216E"/>
    <w:rsid w:val="00796D7F"/>
    <w:rsid w:val="007A2617"/>
    <w:rsid w:val="007A3227"/>
    <w:rsid w:val="007A55E4"/>
    <w:rsid w:val="007B47EA"/>
    <w:rsid w:val="007C5BC2"/>
    <w:rsid w:val="007D37AC"/>
    <w:rsid w:val="007E7B60"/>
    <w:rsid w:val="007F3982"/>
    <w:rsid w:val="00805A9A"/>
    <w:rsid w:val="00806249"/>
    <w:rsid w:val="008125B1"/>
    <w:rsid w:val="00813CF4"/>
    <w:rsid w:val="00814C12"/>
    <w:rsid w:val="00825C1B"/>
    <w:rsid w:val="00842A6B"/>
    <w:rsid w:val="008508CE"/>
    <w:rsid w:val="00850D52"/>
    <w:rsid w:val="00851604"/>
    <w:rsid w:val="00854073"/>
    <w:rsid w:val="00885CE1"/>
    <w:rsid w:val="008936F6"/>
    <w:rsid w:val="0089372A"/>
    <w:rsid w:val="008A036E"/>
    <w:rsid w:val="008A43D5"/>
    <w:rsid w:val="008C0AD4"/>
    <w:rsid w:val="008C2D78"/>
    <w:rsid w:val="008D580C"/>
    <w:rsid w:val="008D7A71"/>
    <w:rsid w:val="008E14C2"/>
    <w:rsid w:val="008E5C3A"/>
    <w:rsid w:val="008E6404"/>
    <w:rsid w:val="008F0D55"/>
    <w:rsid w:val="008F51B6"/>
    <w:rsid w:val="00911E1A"/>
    <w:rsid w:val="00917491"/>
    <w:rsid w:val="009176A0"/>
    <w:rsid w:val="009179C5"/>
    <w:rsid w:val="0092106B"/>
    <w:rsid w:val="00931D05"/>
    <w:rsid w:val="00936F4E"/>
    <w:rsid w:val="00943001"/>
    <w:rsid w:val="00955690"/>
    <w:rsid w:val="0096296A"/>
    <w:rsid w:val="00970899"/>
    <w:rsid w:val="00974483"/>
    <w:rsid w:val="00974E5E"/>
    <w:rsid w:val="00976E2D"/>
    <w:rsid w:val="00981283"/>
    <w:rsid w:val="00991601"/>
    <w:rsid w:val="009A166A"/>
    <w:rsid w:val="009A54B4"/>
    <w:rsid w:val="009B02FD"/>
    <w:rsid w:val="009B12BB"/>
    <w:rsid w:val="009B1338"/>
    <w:rsid w:val="009B651B"/>
    <w:rsid w:val="009F56AC"/>
    <w:rsid w:val="009F5CCC"/>
    <w:rsid w:val="00A00B64"/>
    <w:rsid w:val="00A05A92"/>
    <w:rsid w:val="00A12F06"/>
    <w:rsid w:val="00A141BE"/>
    <w:rsid w:val="00A160B6"/>
    <w:rsid w:val="00A17CE8"/>
    <w:rsid w:val="00A2333C"/>
    <w:rsid w:val="00A24667"/>
    <w:rsid w:val="00A341EE"/>
    <w:rsid w:val="00A61416"/>
    <w:rsid w:val="00A66EA9"/>
    <w:rsid w:val="00A87EC4"/>
    <w:rsid w:val="00A917C5"/>
    <w:rsid w:val="00A9656E"/>
    <w:rsid w:val="00AA2C2A"/>
    <w:rsid w:val="00AA79CF"/>
    <w:rsid w:val="00AB685A"/>
    <w:rsid w:val="00AB7BE0"/>
    <w:rsid w:val="00AC0AFF"/>
    <w:rsid w:val="00AC46A7"/>
    <w:rsid w:val="00AC554C"/>
    <w:rsid w:val="00AD13E9"/>
    <w:rsid w:val="00AF1198"/>
    <w:rsid w:val="00B235FD"/>
    <w:rsid w:val="00B31F78"/>
    <w:rsid w:val="00B44FD6"/>
    <w:rsid w:val="00B52E79"/>
    <w:rsid w:val="00B60120"/>
    <w:rsid w:val="00B74074"/>
    <w:rsid w:val="00B7675F"/>
    <w:rsid w:val="00B82D73"/>
    <w:rsid w:val="00B838E3"/>
    <w:rsid w:val="00B94B40"/>
    <w:rsid w:val="00B96E75"/>
    <w:rsid w:val="00BA0A42"/>
    <w:rsid w:val="00BA2E67"/>
    <w:rsid w:val="00BC2396"/>
    <w:rsid w:val="00BD0733"/>
    <w:rsid w:val="00BF451C"/>
    <w:rsid w:val="00BF5530"/>
    <w:rsid w:val="00BF7AEE"/>
    <w:rsid w:val="00C049A3"/>
    <w:rsid w:val="00C049B1"/>
    <w:rsid w:val="00C07DEB"/>
    <w:rsid w:val="00C147C8"/>
    <w:rsid w:val="00C1585E"/>
    <w:rsid w:val="00C256CC"/>
    <w:rsid w:val="00C319D1"/>
    <w:rsid w:val="00C36735"/>
    <w:rsid w:val="00C40066"/>
    <w:rsid w:val="00C47956"/>
    <w:rsid w:val="00C53B3E"/>
    <w:rsid w:val="00C55E99"/>
    <w:rsid w:val="00C56C72"/>
    <w:rsid w:val="00C60C46"/>
    <w:rsid w:val="00C84607"/>
    <w:rsid w:val="00C90086"/>
    <w:rsid w:val="00C91710"/>
    <w:rsid w:val="00C91CA5"/>
    <w:rsid w:val="00C9260F"/>
    <w:rsid w:val="00CA3343"/>
    <w:rsid w:val="00CB407A"/>
    <w:rsid w:val="00CB5DBC"/>
    <w:rsid w:val="00CB77DA"/>
    <w:rsid w:val="00CC6DA7"/>
    <w:rsid w:val="00CD5D63"/>
    <w:rsid w:val="00CD72AD"/>
    <w:rsid w:val="00CD79E9"/>
    <w:rsid w:val="00CE243F"/>
    <w:rsid w:val="00CE68C1"/>
    <w:rsid w:val="00CF32FC"/>
    <w:rsid w:val="00CF5325"/>
    <w:rsid w:val="00D0349A"/>
    <w:rsid w:val="00D07558"/>
    <w:rsid w:val="00D15B4F"/>
    <w:rsid w:val="00D21C37"/>
    <w:rsid w:val="00D226BF"/>
    <w:rsid w:val="00D41D3C"/>
    <w:rsid w:val="00D46579"/>
    <w:rsid w:val="00D54F19"/>
    <w:rsid w:val="00D61D98"/>
    <w:rsid w:val="00D741A0"/>
    <w:rsid w:val="00D84BA0"/>
    <w:rsid w:val="00D968F3"/>
    <w:rsid w:val="00DA24FD"/>
    <w:rsid w:val="00DB35A3"/>
    <w:rsid w:val="00DB56BF"/>
    <w:rsid w:val="00DD79BB"/>
    <w:rsid w:val="00DE4531"/>
    <w:rsid w:val="00E021E6"/>
    <w:rsid w:val="00E0640A"/>
    <w:rsid w:val="00E20465"/>
    <w:rsid w:val="00E25662"/>
    <w:rsid w:val="00E27D38"/>
    <w:rsid w:val="00E379E7"/>
    <w:rsid w:val="00E50891"/>
    <w:rsid w:val="00E52F19"/>
    <w:rsid w:val="00E54621"/>
    <w:rsid w:val="00E61A2C"/>
    <w:rsid w:val="00E70729"/>
    <w:rsid w:val="00E76D27"/>
    <w:rsid w:val="00E85D5F"/>
    <w:rsid w:val="00EA4731"/>
    <w:rsid w:val="00EA4E8E"/>
    <w:rsid w:val="00EA5AC2"/>
    <w:rsid w:val="00EB04EC"/>
    <w:rsid w:val="00EB31B7"/>
    <w:rsid w:val="00EC24D9"/>
    <w:rsid w:val="00ED24DF"/>
    <w:rsid w:val="00ED4D58"/>
    <w:rsid w:val="00ED6D65"/>
    <w:rsid w:val="00ED70C4"/>
    <w:rsid w:val="00EE0A57"/>
    <w:rsid w:val="00EE0F69"/>
    <w:rsid w:val="00EE2BAB"/>
    <w:rsid w:val="00EE394E"/>
    <w:rsid w:val="00EF061A"/>
    <w:rsid w:val="00F012A1"/>
    <w:rsid w:val="00F05FCB"/>
    <w:rsid w:val="00F07EAB"/>
    <w:rsid w:val="00F30A5C"/>
    <w:rsid w:val="00F42952"/>
    <w:rsid w:val="00F67EFC"/>
    <w:rsid w:val="00F749D9"/>
    <w:rsid w:val="00F752C8"/>
    <w:rsid w:val="00F86139"/>
    <w:rsid w:val="00F916B7"/>
    <w:rsid w:val="00FA7123"/>
    <w:rsid w:val="00FB0A09"/>
    <w:rsid w:val="00FB30E6"/>
    <w:rsid w:val="00FB5793"/>
    <w:rsid w:val="00FC444C"/>
    <w:rsid w:val="00FC59C2"/>
    <w:rsid w:val="00FC724D"/>
    <w:rsid w:val="00FD1F1F"/>
    <w:rsid w:val="00FD6287"/>
    <w:rsid w:val="00FE36C4"/>
    <w:rsid w:val="00FF062B"/>
    <w:rsid w:val="00FF12B4"/>
    <w:rsid w:val="00FF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BDCFB02"/>
  <w14:defaultImageDpi w14:val="330"/>
  <w15:chartTrackingRefBased/>
  <w15:docId w15:val="{795FC944-5AB3-4820-9AF3-CDE0AC7F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qFormat/>
    <w:rsid w:val="0089372A"/>
    <w:pPr>
      <w:keepNext/>
      <w:keepLines/>
      <w:pageBreakBefore/>
      <w:framePr w:wrap="around" w:vAnchor="text" w:hAnchor="text" w:y="1"/>
      <w:numPr>
        <w:numId w:val="1"/>
      </w:numPr>
      <w:suppressAutoHyphens/>
      <w:spacing w:after="30" w:line="360" w:lineRule="auto"/>
      <w:outlineLvl w:val="0"/>
    </w:pPr>
    <w:rPr>
      <w:rFonts w:eastAsiaTheme="majorEastAsia" w:cstheme="majorBidi"/>
      <w:b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6758DE"/>
    <w:pPr>
      <w:keepNext/>
      <w:keepLines/>
      <w:tabs>
        <w:tab w:val="num" w:pos="720"/>
      </w:tabs>
      <w:suppressAutoHyphens/>
      <w:spacing w:after="30" w:line="360" w:lineRule="auto"/>
      <w:ind w:left="720" w:hanging="72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9372A"/>
    <w:rPr>
      <w:rFonts w:eastAsiaTheme="majorEastAsia" w:cstheme="majorBidi"/>
      <w:b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758DE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uiPriority w:val="34"/>
    <w:qFormat/>
    <w:rsid w:val="009F5CCC"/>
    <w:pPr>
      <w:ind w:left="720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  <w:style w:type="paragraph" w:customStyle="1" w:styleId="texto1">
    <w:name w:val="texto1"/>
    <w:basedOn w:val="Normal"/>
    <w:rsid w:val="0064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C6DA7"/>
    <w:rPr>
      <w:b/>
      <w:bCs/>
    </w:rPr>
  </w:style>
  <w:style w:type="table" w:styleId="GradeMdia3-nfase2">
    <w:name w:val="Medium Grid 3 Accent 2"/>
    <w:basedOn w:val="Tabelanormal"/>
    <w:uiPriority w:val="60"/>
    <w:qFormat/>
    <w:rsid w:val="00757BB0"/>
    <w:pPr>
      <w:spacing w:after="0" w:line="240" w:lineRule="auto"/>
    </w:pPr>
    <w:rPr>
      <w:rFonts w:ascii="Cambria" w:eastAsia="Times New Roman" w:hAnsi="Cambria" w:cs="Times New Roman"/>
      <w:b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757BB0"/>
    <w:pPr>
      <w:spacing w:beforeLines="1" w:afterLines="1" w:after="0" w:line="240" w:lineRule="auto"/>
    </w:pPr>
    <w:rPr>
      <w:rFonts w:ascii="Times" w:eastAsia="Cambria" w:hAnsi="Times" w:cs="Times New Roman"/>
      <w:b/>
      <w:color w:val="auto"/>
      <w:sz w:val="20"/>
      <w:szCs w:val="20"/>
    </w:rPr>
  </w:style>
  <w:style w:type="character" w:customStyle="1" w:styleId="apple-converted-space">
    <w:name w:val="apple-converted-space"/>
    <w:basedOn w:val="Fontepargpadro"/>
    <w:rsid w:val="00757BB0"/>
  </w:style>
  <w:style w:type="character" w:styleId="nfase">
    <w:name w:val="Emphasis"/>
    <w:uiPriority w:val="20"/>
    <w:qFormat/>
    <w:rsid w:val="00757BB0"/>
    <w:rPr>
      <w:i/>
    </w:rPr>
  </w:style>
  <w:style w:type="character" w:styleId="Nmerodepgina">
    <w:name w:val="page number"/>
    <w:basedOn w:val="Fontepargpadro"/>
    <w:rsid w:val="00757BB0"/>
  </w:style>
  <w:style w:type="paragraph" w:customStyle="1" w:styleId="Default">
    <w:name w:val="Default"/>
    <w:basedOn w:val="Normal"/>
    <w:rsid w:val="00757BB0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rsid w:val="00757BB0"/>
    <w:pPr>
      <w:spacing w:after="0" w:line="240" w:lineRule="auto"/>
    </w:pPr>
    <w:rPr>
      <w:rFonts w:ascii="Cambria" w:eastAsia="Cambria" w:hAnsi="Cambria" w:cs="Times New Roman"/>
      <w:b/>
      <w:color w:val="auto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757BB0"/>
    <w:rPr>
      <w:rFonts w:ascii="Cambria" w:eastAsia="Cambria" w:hAnsi="Cambria" w:cs="Times New Roman"/>
      <w:b/>
      <w:color w:val="auto"/>
      <w:sz w:val="20"/>
      <w:szCs w:val="20"/>
    </w:rPr>
  </w:style>
  <w:style w:type="character" w:styleId="Refdenotaderodap">
    <w:name w:val="footnote reference"/>
    <w:rsid w:val="00757BB0"/>
    <w:rPr>
      <w:vertAlign w:val="superscript"/>
    </w:rPr>
  </w:style>
  <w:style w:type="paragraph" w:styleId="TextosemFormatao">
    <w:name w:val="Plain Text"/>
    <w:basedOn w:val="Normal"/>
    <w:link w:val="TextosemFormataoChar"/>
    <w:rsid w:val="00757BB0"/>
    <w:pPr>
      <w:spacing w:after="0" w:line="240" w:lineRule="auto"/>
    </w:pPr>
    <w:rPr>
      <w:rFonts w:ascii="Courier New" w:eastAsia="Times New Roman" w:hAnsi="Courier New" w:cs="Times New Roman"/>
      <w:b/>
      <w:color w:val="auto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757BB0"/>
    <w:rPr>
      <w:rFonts w:ascii="Courier New" w:eastAsia="Times New Roman" w:hAnsi="Courier New" w:cs="Times New Roman"/>
      <w:b/>
      <w:color w:val="auto"/>
      <w:sz w:val="20"/>
      <w:szCs w:val="20"/>
      <w:lang w:val="x-none" w:eastAsia="x-none"/>
    </w:rPr>
  </w:style>
  <w:style w:type="paragraph" w:customStyle="1" w:styleId="artigo">
    <w:name w:val="artigo"/>
    <w:basedOn w:val="Normal"/>
    <w:rsid w:val="00757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paragraph" w:customStyle="1" w:styleId="SombreamentoMdio1-nfase11">
    <w:name w:val="Sombreamento Médio 1 - Ênfase 11"/>
    <w:uiPriority w:val="1"/>
    <w:qFormat/>
    <w:rsid w:val="00757BB0"/>
    <w:pPr>
      <w:spacing w:after="0" w:line="240" w:lineRule="auto"/>
    </w:pPr>
    <w:rPr>
      <w:rFonts w:ascii="Calibri" w:eastAsia="Calibri" w:hAnsi="Calibri" w:cs="Times New Roman"/>
      <w:b/>
      <w:color w:val="auto"/>
    </w:rPr>
  </w:style>
  <w:style w:type="paragraph" w:customStyle="1" w:styleId="cap">
    <w:name w:val="cap"/>
    <w:basedOn w:val="Normal"/>
    <w:rsid w:val="00757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rsid w:val="00757BB0"/>
    <w:pPr>
      <w:spacing w:after="0" w:line="240" w:lineRule="auto"/>
    </w:pPr>
    <w:rPr>
      <w:rFonts w:ascii="Tahoma" w:eastAsia="Cambria" w:hAnsi="Tahoma" w:cs="Tahoma"/>
      <w:b/>
      <w:color w:val="auto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57BB0"/>
    <w:rPr>
      <w:rFonts w:ascii="Tahoma" w:eastAsia="Cambria" w:hAnsi="Tahoma" w:cs="Tahoma"/>
      <w:b/>
      <w:color w:val="auto"/>
      <w:sz w:val="16"/>
      <w:szCs w:val="16"/>
    </w:rPr>
  </w:style>
  <w:style w:type="paragraph" w:customStyle="1" w:styleId="seo">
    <w:name w:val="seção"/>
    <w:basedOn w:val="Normal"/>
    <w:link w:val="seoChar"/>
    <w:qFormat/>
    <w:rsid w:val="00757BB0"/>
    <w:pPr>
      <w:spacing w:after="120" w:line="240" w:lineRule="auto"/>
      <w:jc w:val="center"/>
      <w:outlineLvl w:val="1"/>
    </w:pPr>
    <w:rPr>
      <w:rFonts w:ascii="Times New Roman" w:eastAsia="Cambria" w:hAnsi="Times New Roman" w:cs="Times New Roman"/>
      <w:color w:val="000000"/>
    </w:rPr>
  </w:style>
  <w:style w:type="character" w:customStyle="1" w:styleId="seoChar">
    <w:name w:val="seção Char"/>
    <w:link w:val="seo"/>
    <w:rsid w:val="00757BB0"/>
    <w:rPr>
      <w:rFonts w:ascii="Times New Roman" w:eastAsia="Cambria" w:hAnsi="Times New Roman" w:cs="Times New Roman"/>
      <w:color w:val="000000"/>
    </w:rPr>
  </w:style>
  <w:style w:type="table" w:styleId="Tabelacomgrade">
    <w:name w:val="Table Grid"/>
    <w:basedOn w:val="Tabelanormal"/>
    <w:uiPriority w:val="39"/>
    <w:rsid w:val="00981283"/>
    <w:pPr>
      <w:spacing w:after="0" w:line="240" w:lineRule="auto"/>
    </w:pPr>
    <w:rPr>
      <w:b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u-paragraph">
    <w:name w:val="dou-paragraph"/>
    <w:basedOn w:val="Normal"/>
    <w:rsid w:val="00331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FC59C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color w:val="auto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FC59C2"/>
    <w:rPr>
      <w:rFonts w:ascii="Calibri" w:eastAsia="Calibri" w:hAnsi="Calibri" w:cs="Calibri"/>
      <w:color w:val="auto"/>
      <w:sz w:val="24"/>
      <w:szCs w:val="24"/>
      <w:lang w:eastAsia="pt-BR" w:bidi="pt-BR"/>
    </w:rPr>
  </w:style>
  <w:style w:type="paragraph" w:customStyle="1" w:styleId="Seo0">
    <w:name w:val="Seção"/>
    <w:basedOn w:val="Normal"/>
    <w:next w:val="Normal"/>
    <w:link w:val="SeoChar0"/>
    <w:qFormat/>
    <w:rsid w:val="00531256"/>
    <w:pPr>
      <w:keepNext/>
      <w:widowControl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="Times New Roman" w:eastAsia="Times New Roman" w:hAnsi="Times New Roman" w:cs="Times New Roman"/>
      <w:bCs/>
      <w:color w:val="auto"/>
      <w:lang w:eastAsia="pt-BR"/>
    </w:rPr>
  </w:style>
  <w:style w:type="character" w:customStyle="1" w:styleId="SeoChar0">
    <w:name w:val="Seção Char"/>
    <w:link w:val="Seo0"/>
    <w:rsid w:val="00531256"/>
    <w:rPr>
      <w:rFonts w:ascii="Times New Roman" w:eastAsia="Times New Roman" w:hAnsi="Times New Roman" w:cs="Times New Roman"/>
      <w:bCs/>
      <w:color w:val="auto"/>
      <w:lang w:eastAsia="pt-BR"/>
    </w:rPr>
  </w:style>
  <w:style w:type="paragraph" w:customStyle="1" w:styleId="Corpo">
    <w:name w:val="Corpo"/>
    <w:rsid w:val="0080624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b/>
      <w:bCs/>
      <w:color w:val="000000"/>
      <w:u w:color="000000"/>
      <w:bdr w:val="nil"/>
      <w:lang w:val="de-D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B624EB421E32438430AA7DD0BECB10" ma:contentTypeVersion="2" ma:contentTypeDescription="Crie um novo documento." ma:contentTypeScope="" ma:versionID="ed5d938db634109aee8f423386de7b06">
  <xsd:schema xmlns:xsd="http://www.w3.org/2001/XMLSchema" xmlns:xs="http://www.w3.org/2001/XMLSchema" xmlns:p="http://schemas.microsoft.com/office/2006/metadata/properties" xmlns:ns2="82ade07a-6c26-4821-a308-1e7006d52e03" targetNamespace="http://schemas.microsoft.com/office/2006/metadata/properties" ma:root="true" ma:fieldsID="6f64f8d47896f00d54f2b9eec9a4f6c8" ns2:_="">
    <xsd:import namespace="82ade07a-6c26-4821-a308-1e7006d52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de07a-6c26-4821-a308-1e7006d52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BA41D-C2B0-4FC0-AC6E-87D5796E3E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F657A2-32F1-4FE3-AE70-CD5178568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de07a-6c26-4821-a308-1e7006d52e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6B01D1-E696-471C-B838-BBC3886D2491}">
  <ds:schemaRefs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82ade07a-6c26-4821-a308-1e7006d52e03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22B082-5FCB-4140-BB38-E68B89B44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1070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Isabella Maria Oliveira Morato</cp:lastModifiedBy>
  <cp:revision>8</cp:revision>
  <cp:lastPrinted>2023-02-01T15:18:00Z</cp:lastPrinted>
  <dcterms:created xsi:type="dcterms:W3CDTF">2023-01-30T23:02:00Z</dcterms:created>
  <dcterms:modified xsi:type="dcterms:W3CDTF">2023-02-02T16:14:00Z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0x01010037B624EB421E32438430AA7DD0BECB10</vt:lpwstr>
  </property>
</Properties>
</file>