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46.5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6804"/>
      </w:tblGrid>
      <w:tr w:rsidR="007650F3" w:rsidRPr="002B311C" w14:paraId="4A816937" w14:textId="77777777" w:rsidTr="007A59BF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7650F3" w:rsidRPr="002B311C" w:rsidRDefault="007650F3" w:rsidP="007650F3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2B311C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340.2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</w:tcPr>
          <w:p w14:paraId="1293C88C" w14:textId="0F732F10" w:rsidR="007650F3" w:rsidRPr="002B311C" w:rsidRDefault="00CE3590" w:rsidP="003A7F09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2B311C">
              <w:rPr>
                <w:rFonts w:ascii="Times New Roman" w:hAnsi="Times New Roman" w:cs="Times New Roman"/>
                <w:bCs/>
              </w:rPr>
              <w:t>PROTOCOLO SICCAU Nº 1351811/2021</w:t>
            </w:r>
          </w:p>
        </w:tc>
      </w:tr>
      <w:tr w:rsidR="002A788B" w:rsidRPr="002B311C" w14:paraId="46280E60" w14:textId="77777777" w:rsidTr="00CD60A3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2A788B" w:rsidRPr="002B311C" w:rsidRDefault="002A788B" w:rsidP="002A788B">
            <w:pPr>
              <w:spacing w:after="0pt" w:line="12pt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2B311C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340.2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14:paraId="779910D7" w14:textId="49B5B38B" w:rsidR="002A788B" w:rsidRPr="002B311C" w:rsidRDefault="00844DEF" w:rsidP="002A788B">
            <w:pPr>
              <w:widowControl w:val="0"/>
              <w:spacing w:after="0pt" w:line="12pt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B311C">
              <w:rPr>
                <w:rFonts w:ascii="Times New Roman" w:hAnsi="Times New Roman" w:cs="Times New Roman"/>
                <w:bCs/>
              </w:rPr>
              <w:t>CAU/BR E CAU/UF</w:t>
            </w:r>
          </w:p>
        </w:tc>
      </w:tr>
      <w:tr w:rsidR="002A788B" w:rsidRPr="002B311C" w14:paraId="13B57D92" w14:textId="77777777" w:rsidTr="00CD60A3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2A788B" w:rsidRPr="002B311C" w:rsidRDefault="002A788B" w:rsidP="002A788B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2B311C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340.2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14:paraId="1B9DE70C" w14:textId="50B6B495" w:rsidR="002A788B" w:rsidRPr="002B311C" w:rsidRDefault="00844DEF" w:rsidP="00583CF1">
            <w:pPr>
              <w:widowControl w:val="0"/>
              <w:spacing w:after="0pt" w:line="12pt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B311C">
              <w:rPr>
                <w:rFonts w:ascii="Times New Roman" w:hAnsi="Times New Roman" w:cs="Times New Roman"/>
                <w:bCs/>
              </w:rPr>
              <w:t xml:space="preserve">PROJETO DE RESOLUÇÃO QUE </w:t>
            </w:r>
            <w:r w:rsidR="00583CF1" w:rsidRPr="002B311C">
              <w:rPr>
                <w:rFonts w:ascii="Times New Roman" w:hAnsi="Times New Roman" w:cs="Times New Roman"/>
                <w:bCs/>
              </w:rPr>
              <w:t xml:space="preserve">PRORROGA PRAZO </w:t>
            </w:r>
            <w:r w:rsidR="00552154" w:rsidRPr="002B311C">
              <w:rPr>
                <w:rFonts w:ascii="Times New Roman" w:hAnsi="Times New Roman" w:cs="Times New Roman"/>
                <w:bCs/>
              </w:rPr>
              <w:t>PARA IMPLANTAÇÃO</w:t>
            </w:r>
            <w:r w:rsidRPr="002B311C">
              <w:rPr>
                <w:rFonts w:ascii="Times New Roman" w:hAnsi="Times New Roman" w:cs="Times New Roman"/>
                <w:bCs/>
              </w:rPr>
              <w:t xml:space="preserve"> DA RESOLUÇÃO CAU/BR Nº 198, DE 2020</w:t>
            </w:r>
          </w:p>
        </w:tc>
      </w:tr>
    </w:tbl>
    <w:p w14:paraId="349F0515" w14:textId="5AA8293D" w:rsidR="00CF47E5" w:rsidRPr="002B311C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6pt" w:after="6pt" w:line="12pt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2B311C">
        <w:rPr>
          <w:rFonts w:ascii="Times New Roman" w:eastAsia="Cambria" w:hAnsi="Times New Roman" w:cs="Times New Roman"/>
          <w:lang w:eastAsia="pt-BR"/>
        </w:rPr>
        <w:t>DELIBERAÇÃO PLENÁRIA DPOBR Nº 0</w:t>
      </w:r>
      <w:r w:rsidR="0087685C" w:rsidRPr="002B311C">
        <w:rPr>
          <w:rFonts w:ascii="Times New Roman" w:eastAsia="Cambria" w:hAnsi="Times New Roman" w:cs="Times New Roman"/>
          <w:lang w:eastAsia="pt-BR"/>
        </w:rPr>
        <w:t>130</w:t>
      </w:r>
      <w:r w:rsidRPr="002B311C">
        <w:rPr>
          <w:rFonts w:ascii="Times New Roman" w:eastAsia="Cambria" w:hAnsi="Times New Roman" w:cs="Times New Roman"/>
          <w:lang w:eastAsia="pt-BR"/>
        </w:rPr>
        <w:t>-</w:t>
      </w:r>
      <w:r w:rsidR="00844DEF" w:rsidRPr="002B311C">
        <w:rPr>
          <w:rFonts w:ascii="Times New Roman" w:eastAsia="Cambria" w:hAnsi="Times New Roman" w:cs="Times New Roman"/>
          <w:lang w:eastAsia="pt-BR"/>
        </w:rPr>
        <w:t>11</w:t>
      </w:r>
      <w:r w:rsidR="006253FC" w:rsidRPr="002B311C">
        <w:rPr>
          <w:rFonts w:ascii="Times New Roman" w:eastAsia="Cambria" w:hAnsi="Times New Roman" w:cs="Times New Roman"/>
          <w:lang w:eastAsia="pt-BR"/>
        </w:rPr>
        <w:t>/2022</w:t>
      </w:r>
    </w:p>
    <w:p w14:paraId="264E8E41" w14:textId="3ACCE7A4" w:rsidR="00844DEF" w:rsidRPr="002B311C" w:rsidRDefault="00844DEF" w:rsidP="00844DEF">
      <w:pPr>
        <w:spacing w:after="0pt"/>
        <w:ind w:start="255.15pt"/>
        <w:jc w:val="both"/>
        <w:rPr>
          <w:rFonts w:ascii="Times New Roman" w:eastAsia="Cambria" w:hAnsi="Times New Roman" w:cs="Times New Roman"/>
        </w:rPr>
      </w:pPr>
      <w:bookmarkStart w:id="0" w:name="_Hlk74588630"/>
      <w:r w:rsidRPr="002B311C">
        <w:rPr>
          <w:rFonts w:ascii="Times New Roman" w:eastAsia="Cambria" w:hAnsi="Times New Roman" w:cs="Times New Roman"/>
        </w:rPr>
        <w:t xml:space="preserve">Aprova </w:t>
      </w:r>
      <w:r w:rsidR="00CE3590" w:rsidRPr="002B311C">
        <w:rPr>
          <w:rFonts w:ascii="Times New Roman" w:eastAsia="Cambria" w:hAnsi="Times New Roman" w:cs="Times New Roman"/>
        </w:rPr>
        <w:t>o p</w:t>
      </w:r>
      <w:r w:rsidRPr="002B311C">
        <w:rPr>
          <w:rFonts w:ascii="Times New Roman" w:eastAsia="Cambria" w:hAnsi="Times New Roman" w:cs="Times New Roman"/>
        </w:rPr>
        <w:t>ro</w:t>
      </w:r>
      <w:r w:rsidR="00CE3590" w:rsidRPr="002B311C">
        <w:rPr>
          <w:rFonts w:ascii="Times New Roman" w:eastAsia="Cambria" w:hAnsi="Times New Roman" w:cs="Times New Roman"/>
        </w:rPr>
        <w:t>jeto de r</w:t>
      </w:r>
      <w:r w:rsidRPr="002B311C">
        <w:rPr>
          <w:rFonts w:ascii="Times New Roman" w:eastAsia="Cambria" w:hAnsi="Times New Roman" w:cs="Times New Roman"/>
        </w:rPr>
        <w:t xml:space="preserve">esolução que altera o artigo 96 da Resolução CAU/BR nº 198, de </w:t>
      </w:r>
    </w:p>
    <w:p w14:paraId="0042ECBE" w14:textId="7161BB08" w:rsidR="00844DEF" w:rsidRPr="002B311C" w:rsidRDefault="00844DEF" w:rsidP="00844DEF">
      <w:pPr>
        <w:spacing w:after="0pt"/>
        <w:ind w:start="255.15pt"/>
        <w:jc w:val="both"/>
        <w:rPr>
          <w:rFonts w:ascii="Times New Roman" w:eastAsia="Cambria" w:hAnsi="Times New Roman" w:cs="Times New Roman"/>
        </w:rPr>
      </w:pPr>
      <w:r w:rsidRPr="002B311C">
        <w:rPr>
          <w:rFonts w:ascii="Times New Roman" w:eastAsia="Cambria" w:hAnsi="Times New Roman" w:cs="Times New Roman"/>
        </w:rPr>
        <w:t>2020, que dispõe sobre a fiscalização do exercíci</w:t>
      </w:r>
      <w:r w:rsidR="00CE3590" w:rsidRPr="002B311C">
        <w:rPr>
          <w:rFonts w:ascii="Times New Roman" w:eastAsia="Cambria" w:hAnsi="Times New Roman" w:cs="Times New Roman"/>
        </w:rPr>
        <w:t xml:space="preserve">o profissional da Arquitetura e </w:t>
      </w:r>
      <w:r w:rsidRPr="002B311C">
        <w:rPr>
          <w:rFonts w:ascii="Times New Roman" w:eastAsia="Cambria" w:hAnsi="Times New Roman" w:cs="Times New Roman"/>
        </w:rPr>
        <w:t>Urbanismo</w:t>
      </w:r>
      <w:r w:rsidR="00CE3590" w:rsidRPr="002B311C">
        <w:rPr>
          <w:rFonts w:ascii="Times New Roman" w:eastAsia="Cambria" w:hAnsi="Times New Roman" w:cs="Times New Roman"/>
        </w:rPr>
        <w:t>.</w:t>
      </w:r>
    </w:p>
    <w:bookmarkEnd w:id="0"/>
    <w:p w14:paraId="4317D479" w14:textId="77777777" w:rsidR="00CF47E5" w:rsidRPr="002B311C" w:rsidRDefault="00CF47E5" w:rsidP="00CF47E5">
      <w:pPr>
        <w:spacing w:after="0pt" w:line="12pt" w:lineRule="auto"/>
        <w:ind w:firstLine="85.05pt"/>
        <w:jc w:val="both"/>
        <w:rPr>
          <w:rFonts w:ascii="Times New Roman" w:eastAsia="Cambria" w:hAnsi="Times New Roman" w:cs="Times New Roman"/>
          <w:lang w:eastAsia="pt-BR"/>
        </w:rPr>
      </w:pPr>
    </w:p>
    <w:p w14:paraId="2F9685C4" w14:textId="77777777" w:rsidR="00CE3590" w:rsidRPr="002B311C" w:rsidRDefault="00CE3590" w:rsidP="00CE3590">
      <w:pPr>
        <w:spacing w:after="0pt" w:line="12pt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2B311C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CAU/BR, no exercício das competências e prerrogativas de que tratam os arts. 2°, 4° e 30 do Regimento Interno do CAU/BR, reunido ordinariamente por meio de reunião híbrida, nos dias 24 e 25 de novembro de 2022, após análise do assunto em epígrafe, e</w:t>
      </w:r>
    </w:p>
    <w:p w14:paraId="346E212D" w14:textId="77777777" w:rsidR="00844DEF" w:rsidRPr="002B311C" w:rsidRDefault="00844DEF" w:rsidP="00CF47E5">
      <w:pPr>
        <w:spacing w:after="0pt" w:line="12pt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4895E53B" w14:textId="540D15AE" w:rsidR="00844DEF" w:rsidRPr="002B311C" w:rsidRDefault="00397870" w:rsidP="00844DEF">
      <w:pPr>
        <w:spacing w:after="0pt" w:line="12pt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2B311C">
        <w:rPr>
          <w:rFonts w:ascii="Times New Roman" w:eastAsia="Times New Roman" w:hAnsi="Times New Roman" w:cs="Times New Roman"/>
          <w:lang w:eastAsia="pt-BR"/>
        </w:rPr>
        <w:t xml:space="preserve">Considerando </w:t>
      </w:r>
      <w:r w:rsidR="00844DEF" w:rsidRPr="002B311C">
        <w:rPr>
          <w:rFonts w:ascii="Times New Roman" w:eastAsia="Times New Roman" w:hAnsi="Times New Roman" w:cs="Times New Roman"/>
          <w:lang w:eastAsia="pt-BR"/>
        </w:rPr>
        <w:t>a Resolução CAU/BR nº 198,</w:t>
      </w:r>
      <w:r w:rsidRPr="002B311C">
        <w:rPr>
          <w:rFonts w:ascii="Times New Roman" w:eastAsia="Times New Roman" w:hAnsi="Times New Roman" w:cs="Times New Roman"/>
          <w:lang w:eastAsia="pt-BR"/>
        </w:rPr>
        <w:t xml:space="preserve"> </w:t>
      </w:r>
      <w:r w:rsidR="00350FCC" w:rsidRPr="002B311C">
        <w:rPr>
          <w:rFonts w:ascii="Times New Roman" w:eastAsia="Times New Roman" w:hAnsi="Times New Roman" w:cs="Times New Roman"/>
          <w:lang w:eastAsia="pt-BR"/>
        </w:rPr>
        <w:t xml:space="preserve">aprovada pelo Plenário do CAU/BR, em 22 de outubro de 2020 e publicada em 15 de dezembro de 2020, </w:t>
      </w:r>
      <w:r w:rsidR="00844DEF" w:rsidRPr="002B311C">
        <w:rPr>
          <w:rFonts w:ascii="Times New Roman" w:eastAsia="Times New Roman" w:hAnsi="Times New Roman" w:cs="Times New Roman"/>
          <w:lang w:eastAsia="pt-BR"/>
        </w:rPr>
        <w:t>que dispõe sobre a fiscalização do exercício profissional da Arquitetura e Urbanismo, sobre as ações de natureza educativa, preventiva, corretiva e punitiva, sobre os procedimentos para instauração, instrução e julgamento de processos e para aplicação de penalidades por infração à legislação vigente e dá outr</w:t>
      </w:r>
      <w:r w:rsidR="00350FCC" w:rsidRPr="002B311C">
        <w:rPr>
          <w:rFonts w:ascii="Times New Roman" w:eastAsia="Times New Roman" w:hAnsi="Times New Roman" w:cs="Times New Roman"/>
          <w:lang w:eastAsia="pt-BR"/>
        </w:rPr>
        <w:t>as providências;</w:t>
      </w:r>
    </w:p>
    <w:p w14:paraId="1505928C" w14:textId="77777777" w:rsidR="00350FCC" w:rsidRPr="002B311C" w:rsidRDefault="00350FCC" w:rsidP="00844DEF">
      <w:pPr>
        <w:spacing w:after="0pt" w:line="12pt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BBE7796" w14:textId="1801A3E6" w:rsidR="00844DEF" w:rsidRPr="002B311C" w:rsidRDefault="00844DEF" w:rsidP="00844DEF">
      <w:pPr>
        <w:spacing w:after="0pt" w:line="12pt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2B311C">
        <w:rPr>
          <w:rFonts w:ascii="Times New Roman" w:eastAsia="Times New Roman" w:hAnsi="Times New Roman" w:cs="Times New Roman"/>
          <w:lang w:eastAsia="pt-BR"/>
        </w:rPr>
        <w:t>Conside</w:t>
      </w:r>
      <w:r w:rsidR="00397870" w:rsidRPr="002B311C">
        <w:rPr>
          <w:rFonts w:ascii="Times New Roman" w:eastAsia="Times New Roman" w:hAnsi="Times New Roman" w:cs="Times New Roman"/>
          <w:lang w:eastAsia="pt-BR"/>
        </w:rPr>
        <w:t>rando a Resolução CAU/BR nº 217,</w:t>
      </w:r>
      <w:r w:rsidRPr="002B311C">
        <w:rPr>
          <w:rFonts w:ascii="Times New Roman" w:eastAsia="Times New Roman" w:hAnsi="Times New Roman" w:cs="Times New Roman"/>
          <w:lang w:eastAsia="pt-BR"/>
        </w:rPr>
        <w:t xml:space="preserve"> de 2</w:t>
      </w:r>
      <w:r w:rsidR="00397870" w:rsidRPr="002B311C">
        <w:rPr>
          <w:rFonts w:ascii="Times New Roman" w:eastAsia="Times New Roman" w:hAnsi="Times New Roman" w:cs="Times New Roman"/>
          <w:lang w:eastAsia="pt-BR"/>
        </w:rPr>
        <w:t>4</w:t>
      </w:r>
      <w:r w:rsidRPr="002B311C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397870" w:rsidRPr="002B311C">
        <w:rPr>
          <w:rFonts w:ascii="Times New Roman" w:eastAsia="Times New Roman" w:hAnsi="Times New Roman" w:cs="Times New Roman"/>
          <w:lang w:eastAsia="pt-BR"/>
        </w:rPr>
        <w:t xml:space="preserve">junho </w:t>
      </w:r>
      <w:r w:rsidRPr="002B311C">
        <w:rPr>
          <w:rFonts w:ascii="Times New Roman" w:eastAsia="Times New Roman" w:hAnsi="Times New Roman" w:cs="Times New Roman"/>
          <w:lang w:eastAsia="pt-BR"/>
        </w:rPr>
        <w:t xml:space="preserve">de 2021, que altera o art. 96 da Resolução CAU/BR n° 198, de 2020, definindo a data de 1º de </w:t>
      </w:r>
      <w:r w:rsidR="00397870" w:rsidRPr="002B311C">
        <w:rPr>
          <w:rFonts w:ascii="Times New Roman" w:eastAsia="Times New Roman" w:hAnsi="Times New Roman" w:cs="Times New Roman"/>
          <w:lang w:eastAsia="pt-BR"/>
        </w:rPr>
        <w:t xml:space="preserve">dezembro </w:t>
      </w:r>
      <w:r w:rsidRPr="002B311C">
        <w:rPr>
          <w:rFonts w:ascii="Times New Roman" w:eastAsia="Times New Roman" w:hAnsi="Times New Roman" w:cs="Times New Roman"/>
          <w:lang w:eastAsia="pt-BR"/>
        </w:rPr>
        <w:t>de 2022 para sua entrada em vigor;</w:t>
      </w:r>
    </w:p>
    <w:p w14:paraId="4EF52E42" w14:textId="77777777" w:rsidR="00397870" w:rsidRPr="002B311C" w:rsidRDefault="00397870" w:rsidP="00844DEF">
      <w:pPr>
        <w:spacing w:after="0pt" w:line="12pt" w:lineRule="auto"/>
        <w:jc w:val="both"/>
        <w:rPr>
          <w:rFonts w:ascii="Times New Roman" w:hAnsi="Times New Roman" w:cs="Times New Roman"/>
        </w:rPr>
      </w:pPr>
    </w:p>
    <w:p w14:paraId="452DC669" w14:textId="19238774" w:rsidR="00397870" w:rsidRPr="002B311C" w:rsidRDefault="00397870" w:rsidP="00397870">
      <w:pPr>
        <w:spacing w:after="0pt" w:line="12pt" w:lineRule="auto"/>
        <w:jc w:val="both"/>
        <w:rPr>
          <w:rFonts w:ascii="Times New Roman" w:hAnsi="Times New Roman" w:cs="Times New Roman"/>
          <w:lang w:eastAsia="pt-BR"/>
        </w:rPr>
      </w:pPr>
      <w:r w:rsidRPr="002B311C">
        <w:rPr>
          <w:rFonts w:ascii="Times New Roman" w:hAnsi="Times New Roman" w:cs="Times New Roman"/>
          <w:lang w:eastAsia="pt-BR"/>
        </w:rPr>
        <w:t>Considerando o Grupo de Trabalho criado pela Portaria Presidencial n° 375, de 24 de setembro de 2021, para o estudo sobre os impactos e implantaç</w:t>
      </w:r>
      <w:r w:rsidR="00583CF1" w:rsidRPr="002B311C">
        <w:rPr>
          <w:rFonts w:ascii="Times New Roman" w:hAnsi="Times New Roman" w:cs="Times New Roman"/>
          <w:lang w:eastAsia="pt-BR"/>
        </w:rPr>
        <w:t>ão da Resolução n° 198, de 2020</w:t>
      </w:r>
      <w:r w:rsidR="008B3520" w:rsidRPr="002B311C">
        <w:rPr>
          <w:rFonts w:ascii="Times New Roman" w:hAnsi="Times New Roman" w:cs="Times New Roman"/>
          <w:lang w:eastAsia="pt-BR"/>
        </w:rPr>
        <w:t xml:space="preserve">, bem como </w:t>
      </w:r>
      <w:r w:rsidR="00C815B4" w:rsidRPr="002B311C">
        <w:rPr>
          <w:rFonts w:ascii="Times New Roman" w:hAnsi="Times New Roman" w:cs="Times New Roman"/>
          <w:lang w:eastAsia="pt-BR"/>
        </w:rPr>
        <w:t xml:space="preserve">para </w:t>
      </w:r>
      <w:r w:rsidR="008B3520" w:rsidRPr="002B311C">
        <w:rPr>
          <w:rFonts w:ascii="Times New Roman" w:eastAsia="Cambria" w:hAnsi="Times New Roman" w:cs="Times New Roman"/>
          <w:lang w:eastAsia="pt-BR"/>
        </w:rPr>
        <w:t>estruturação das capacitações, elaboração de materiais e estratégias de comunicação</w:t>
      </w:r>
      <w:r w:rsidR="00C815B4" w:rsidRPr="002B311C">
        <w:rPr>
          <w:rFonts w:ascii="Times New Roman" w:eastAsia="Cambria" w:hAnsi="Times New Roman" w:cs="Times New Roman"/>
          <w:lang w:eastAsia="pt-BR"/>
        </w:rPr>
        <w:t xml:space="preserve"> para sua divulgação</w:t>
      </w:r>
      <w:r w:rsidR="00583CF1" w:rsidRPr="002B311C">
        <w:rPr>
          <w:rFonts w:ascii="Times New Roman" w:hAnsi="Times New Roman" w:cs="Times New Roman"/>
          <w:lang w:eastAsia="pt-BR"/>
        </w:rPr>
        <w:t>;</w:t>
      </w:r>
    </w:p>
    <w:p w14:paraId="71C24432" w14:textId="77777777" w:rsidR="008B3520" w:rsidRPr="002B311C" w:rsidRDefault="008B3520" w:rsidP="00397870">
      <w:pPr>
        <w:spacing w:after="0pt" w:line="12pt" w:lineRule="auto"/>
        <w:jc w:val="both"/>
        <w:rPr>
          <w:rFonts w:ascii="Times New Roman" w:hAnsi="Times New Roman" w:cs="Times New Roman"/>
          <w:lang w:eastAsia="pt-BR"/>
        </w:rPr>
      </w:pPr>
    </w:p>
    <w:p w14:paraId="7CF1FF26" w14:textId="6822A754" w:rsidR="008B3520" w:rsidRPr="002B311C" w:rsidRDefault="008B3520" w:rsidP="008B3520">
      <w:pPr>
        <w:spacing w:after="0pt" w:line="12pt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2B311C">
        <w:rPr>
          <w:rFonts w:ascii="Times New Roman" w:eastAsia="Cambria" w:hAnsi="Times New Roman" w:cs="Times New Roman"/>
          <w:lang w:eastAsia="pt-BR"/>
        </w:rPr>
        <w:t xml:space="preserve">Considerando o Memorando. nº 020 do Grupo de Trabalho </w:t>
      </w:r>
      <w:r w:rsidR="00C815B4" w:rsidRPr="002B311C">
        <w:rPr>
          <w:rFonts w:ascii="Times New Roman" w:hAnsi="Times New Roman" w:cs="Times New Roman"/>
          <w:lang w:eastAsia="pt-BR"/>
        </w:rPr>
        <w:t>criado pela Portaria Presidencial n° 375</w:t>
      </w:r>
      <w:r w:rsidRPr="002B311C">
        <w:rPr>
          <w:rFonts w:ascii="Times New Roman" w:eastAsia="Cambria" w:hAnsi="Times New Roman" w:cs="Times New Roman"/>
          <w:lang w:eastAsia="pt-BR"/>
        </w:rPr>
        <w:t>, que apontou uma série de preocupações frente ao cronograma previsto de implantação da Resolução CAU/BR nº 198, de 2020, em 1º de dezembro de 2022, e o Memorando. nº 021 do mesmo GT que sugeriu novo prazo para o início da vigência da Resolução CAU/BR nº 198, de 2020;</w:t>
      </w:r>
    </w:p>
    <w:p w14:paraId="44BF1BD0" w14:textId="59B40217" w:rsidR="008B3520" w:rsidRPr="002B311C" w:rsidRDefault="008B3520" w:rsidP="00397870">
      <w:pPr>
        <w:spacing w:after="0pt" w:line="12pt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68B9CAEF" w14:textId="5D1F0995" w:rsidR="00350FCC" w:rsidRPr="002B311C" w:rsidRDefault="00583CF1" w:rsidP="00350FCC">
      <w:pPr>
        <w:spacing w:after="0pt" w:line="12pt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2B311C">
        <w:rPr>
          <w:rFonts w:ascii="Times New Roman" w:eastAsia="Cambria" w:hAnsi="Times New Roman" w:cs="Times New Roman"/>
          <w:lang w:eastAsia="pt-BR"/>
        </w:rPr>
        <w:t>Considerando</w:t>
      </w:r>
      <w:r w:rsidR="00350FCC" w:rsidRPr="002B311C">
        <w:rPr>
          <w:rFonts w:ascii="Times New Roman" w:eastAsia="Cambria" w:hAnsi="Times New Roman" w:cs="Times New Roman"/>
          <w:lang w:eastAsia="pt-BR"/>
        </w:rPr>
        <w:t xml:space="preserve"> </w:t>
      </w:r>
      <w:r w:rsidR="008B3520" w:rsidRPr="002B311C">
        <w:rPr>
          <w:rFonts w:ascii="Times New Roman" w:eastAsia="Cambria" w:hAnsi="Times New Roman" w:cs="Times New Roman"/>
          <w:lang w:eastAsia="pt-BR"/>
        </w:rPr>
        <w:t xml:space="preserve">o Ofício nº 041/2022 </w:t>
      </w:r>
      <w:r w:rsidR="00350FCC" w:rsidRPr="002B311C">
        <w:rPr>
          <w:rFonts w:ascii="Times New Roman" w:eastAsia="Cambria" w:hAnsi="Times New Roman" w:cs="Times New Roman"/>
          <w:lang w:eastAsia="pt-BR"/>
        </w:rPr>
        <w:t>do Fórum de Presidentes</w:t>
      </w:r>
      <w:r w:rsidR="008B3520" w:rsidRPr="002B311C">
        <w:rPr>
          <w:rFonts w:ascii="Times New Roman" w:eastAsia="Cambria" w:hAnsi="Times New Roman" w:cs="Times New Roman"/>
          <w:lang w:eastAsia="pt-BR"/>
        </w:rPr>
        <w:t xml:space="preserve"> </w:t>
      </w:r>
      <w:r w:rsidR="00350FCC" w:rsidRPr="002B311C">
        <w:rPr>
          <w:rFonts w:ascii="Times New Roman" w:eastAsia="Cambria" w:hAnsi="Times New Roman" w:cs="Times New Roman"/>
          <w:lang w:eastAsia="pt-BR"/>
        </w:rPr>
        <w:t>o qual sugere o adiamento n</w:t>
      </w:r>
      <w:r w:rsidR="00C815B4" w:rsidRPr="002B311C">
        <w:rPr>
          <w:rFonts w:ascii="Times New Roman" w:eastAsia="Cambria" w:hAnsi="Times New Roman" w:cs="Times New Roman"/>
          <w:lang w:eastAsia="pt-BR"/>
        </w:rPr>
        <w:t>o</w:t>
      </w:r>
      <w:r w:rsidR="00350FCC" w:rsidRPr="002B311C">
        <w:rPr>
          <w:rFonts w:ascii="Times New Roman" w:eastAsia="Cambria" w:hAnsi="Times New Roman" w:cs="Times New Roman"/>
          <w:lang w:eastAsia="pt-BR"/>
        </w:rPr>
        <w:t xml:space="preserve"> </w:t>
      </w:r>
      <w:r w:rsidR="00C815B4" w:rsidRPr="002B311C">
        <w:rPr>
          <w:rFonts w:ascii="Times New Roman" w:eastAsia="Cambria" w:hAnsi="Times New Roman" w:cs="Times New Roman"/>
          <w:lang w:eastAsia="pt-BR"/>
        </w:rPr>
        <w:t>início da vigência</w:t>
      </w:r>
      <w:r w:rsidR="00350FCC" w:rsidRPr="002B311C">
        <w:rPr>
          <w:rFonts w:ascii="Times New Roman" w:eastAsia="Cambria" w:hAnsi="Times New Roman" w:cs="Times New Roman"/>
          <w:lang w:eastAsia="pt-BR"/>
        </w:rPr>
        <w:t xml:space="preserve"> da Resolu</w:t>
      </w:r>
      <w:r w:rsidR="008B3520" w:rsidRPr="002B311C">
        <w:rPr>
          <w:rFonts w:ascii="Times New Roman" w:eastAsia="Cambria" w:hAnsi="Times New Roman" w:cs="Times New Roman"/>
          <w:lang w:eastAsia="pt-BR"/>
        </w:rPr>
        <w:t>ç</w:t>
      </w:r>
      <w:r w:rsidR="00350FCC" w:rsidRPr="002B311C">
        <w:rPr>
          <w:rFonts w:ascii="Times New Roman" w:eastAsia="Cambria" w:hAnsi="Times New Roman" w:cs="Times New Roman"/>
          <w:lang w:eastAsia="pt-BR"/>
        </w:rPr>
        <w:t xml:space="preserve">ão </w:t>
      </w:r>
      <w:r w:rsidR="00C815B4" w:rsidRPr="002B311C">
        <w:rPr>
          <w:rFonts w:ascii="Times New Roman" w:eastAsia="Cambria" w:hAnsi="Times New Roman" w:cs="Times New Roman"/>
          <w:lang w:eastAsia="pt-BR"/>
        </w:rPr>
        <w:t xml:space="preserve">CAU/BR nº </w:t>
      </w:r>
      <w:r w:rsidR="00350FCC" w:rsidRPr="002B311C">
        <w:rPr>
          <w:rFonts w:ascii="Times New Roman" w:eastAsia="Cambria" w:hAnsi="Times New Roman" w:cs="Times New Roman"/>
          <w:lang w:eastAsia="pt-BR"/>
        </w:rPr>
        <w:t xml:space="preserve">198 para fevereiro ou março de 2023, para não haver sobreposição de implementação no </w:t>
      </w:r>
      <w:r w:rsidR="00C815B4" w:rsidRPr="002B311C">
        <w:rPr>
          <w:rFonts w:ascii="Times New Roman" w:eastAsia="Cambria" w:hAnsi="Times New Roman" w:cs="Times New Roman"/>
          <w:lang w:eastAsia="pt-BR"/>
        </w:rPr>
        <w:t>SICCAU com as</w:t>
      </w:r>
      <w:r w:rsidR="008B3520" w:rsidRPr="002B311C">
        <w:rPr>
          <w:rFonts w:ascii="Times New Roman" w:eastAsia="Cambria" w:hAnsi="Times New Roman" w:cs="Times New Roman"/>
          <w:lang w:eastAsia="pt-BR"/>
        </w:rPr>
        <w:t xml:space="preserve"> novas disposições da Resolução CAU/BR nº 193, que dispõe sobre anuidades, revisão, parcelamento e ressarcimento de valores devidos aos (CAU/UF), entre outras providências; </w:t>
      </w:r>
    </w:p>
    <w:p w14:paraId="4A68892D" w14:textId="77777777" w:rsidR="00350FCC" w:rsidRPr="002B311C" w:rsidRDefault="00350FCC" w:rsidP="00350FCC">
      <w:pPr>
        <w:spacing w:after="0pt" w:line="12pt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481180A9" w14:textId="4AEAAFD5" w:rsidR="00A4544D" w:rsidRPr="002B311C" w:rsidRDefault="00350FCC" w:rsidP="00A4544D">
      <w:pPr>
        <w:spacing w:after="0pt" w:line="12pt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2B311C">
        <w:rPr>
          <w:rFonts w:ascii="Times New Roman" w:eastAsia="Cambria" w:hAnsi="Times New Roman" w:cs="Times New Roman"/>
          <w:lang w:eastAsia="pt-BR"/>
        </w:rPr>
        <w:t xml:space="preserve">Considerando a </w:t>
      </w:r>
      <w:r w:rsidR="008B3520" w:rsidRPr="002B311C">
        <w:rPr>
          <w:rFonts w:ascii="Times New Roman" w:eastAsia="Cambria" w:hAnsi="Times New Roman" w:cs="Times New Roman"/>
          <w:lang w:eastAsia="pt-BR"/>
        </w:rPr>
        <w:t>D</w:t>
      </w:r>
      <w:r w:rsidRPr="002B311C">
        <w:rPr>
          <w:rFonts w:ascii="Times New Roman" w:eastAsia="Cambria" w:hAnsi="Times New Roman" w:cs="Times New Roman"/>
          <w:lang w:eastAsia="pt-BR"/>
        </w:rPr>
        <w:t xml:space="preserve">eliberação </w:t>
      </w:r>
      <w:r w:rsidR="008B3520" w:rsidRPr="002B311C">
        <w:rPr>
          <w:rFonts w:ascii="Times New Roman" w:eastAsia="Cambria" w:hAnsi="Times New Roman" w:cs="Times New Roman"/>
          <w:lang w:eastAsia="pt-BR"/>
        </w:rPr>
        <w:t xml:space="preserve">nº 064/2022 – CEP – CAU/BR </w:t>
      </w:r>
      <w:r w:rsidRPr="002B311C">
        <w:rPr>
          <w:rFonts w:ascii="Times New Roman" w:eastAsia="Cambria" w:hAnsi="Times New Roman" w:cs="Times New Roman"/>
          <w:lang w:eastAsia="pt-BR"/>
        </w:rPr>
        <w:t xml:space="preserve">que </w:t>
      </w:r>
      <w:r w:rsidR="008B3520" w:rsidRPr="002B311C">
        <w:rPr>
          <w:rFonts w:ascii="Times New Roman" w:eastAsia="Cambria" w:hAnsi="Times New Roman" w:cs="Times New Roman"/>
          <w:lang w:eastAsia="pt-BR"/>
        </w:rPr>
        <w:t>se manifestou</w:t>
      </w:r>
      <w:r w:rsidR="00A4544D" w:rsidRPr="002B311C">
        <w:rPr>
          <w:rFonts w:ascii="Times New Roman" w:eastAsia="Cambria" w:hAnsi="Times New Roman" w:cs="Times New Roman"/>
          <w:lang w:eastAsia="pt-BR"/>
        </w:rPr>
        <w:t xml:space="preserve"> favorável a prorrogação do prazo de início da vigência da Resolução CAU/BR nº 198, de 2020 e solicitou à Presidência do CAU/BR que articulasse e definisse um novo prazo para sua implantação;</w:t>
      </w:r>
      <w:r w:rsidR="00A67641" w:rsidRPr="002B311C">
        <w:rPr>
          <w:rFonts w:ascii="Times New Roman" w:eastAsia="Cambria" w:hAnsi="Times New Roman" w:cs="Times New Roman"/>
          <w:lang w:eastAsia="pt-BR"/>
        </w:rPr>
        <w:t xml:space="preserve"> e</w:t>
      </w:r>
    </w:p>
    <w:p w14:paraId="732CFA8B" w14:textId="77777777" w:rsidR="00A4544D" w:rsidRPr="002B311C" w:rsidRDefault="00A4544D" w:rsidP="00A4544D">
      <w:pPr>
        <w:spacing w:after="0pt" w:line="12pt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70570FFA" w14:textId="463B2BF2" w:rsidR="00A4544D" w:rsidRPr="002B311C" w:rsidRDefault="00A4544D" w:rsidP="008B3520">
      <w:pPr>
        <w:spacing w:after="0pt" w:line="12pt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2B311C">
        <w:rPr>
          <w:rFonts w:ascii="Times New Roman" w:eastAsia="Cambria" w:hAnsi="Times New Roman" w:cs="Times New Roman"/>
          <w:lang w:eastAsia="pt-BR"/>
        </w:rPr>
        <w:t>Considerando que a prorrogação do prazo de início da vigência da Resolução CAU/BR nº 198, de 2020 foi debatida e encaminhada na</w:t>
      </w:r>
      <w:r w:rsidR="008B3520" w:rsidRPr="002B311C">
        <w:rPr>
          <w:rFonts w:ascii="Times New Roman" w:eastAsia="Cambria" w:hAnsi="Times New Roman" w:cs="Times New Roman"/>
          <w:lang w:eastAsia="pt-BR"/>
        </w:rPr>
        <w:t xml:space="preserve"> 55ª</w:t>
      </w:r>
      <w:r w:rsidRPr="002B311C">
        <w:rPr>
          <w:rFonts w:ascii="Times New Roman" w:eastAsia="Cambria" w:hAnsi="Times New Roman" w:cs="Times New Roman"/>
          <w:lang w:eastAsia="pt-BR"/>
        </w:rPr>
        <w:t xml:space="preserve"> </w:t>
      </w:r>
      <w:r w:rsidR="008B3520" w:rsidRPr="002B311C">
        <w:rPr>
          <w:rFonts w:ascii="Times New Roman" w:eastAsia="Cambria" w:hAnsi="Times New Roman" w:cs="Times New Roman"/>
          <w:lang w:eastAsia="pt-BR"/>
        </w:rPr>
        <w:t>R</w:t>
      </w:r>
      <w:r w:rsidRPr="002B311C">
        <w:rPr>
          <w:rFonts w:ascii="Times New Roman" w:eastAsia="Cambria" w:hAnsi="Times New Roman" w:cs="Times New Roman"/>
          <w:lang w:eastAsia="pt-BR"/>
        </w:rPr>
        <w:t xml:space="preserve">eunião </w:t>
      </w:r>
      <w:r w:rsidR="008B3520" w:rsidRPr="002B311C">
        <w:rPr>
          <w:rFonts w:ascii="Times New Roman" w:eastAsia="Cambria" w:hAnsi="Times New Roman" w:cs="Times New Roman"/>
          <w:lang w:eastAsia="pt-BR"/>
        </w:rPr>
        <w:t xml:space="preserve">Ordinária </w:t>
      </w:r>
      <w:r w:rsidRPr="002B311C">
        <w:rPr>
          <w:rFonts w:ascii="Times New Roman" w:eastAsia="Cambria" w:hAnsi="Times New Roman" w:cs="Times New Roman"/>
          <w:lang w:eastAsia="pt-BR"/>
        </w:rPr>
        <w:t xml:space="preserve">do Comitê Gestor do Centro de Serviços Compartilhados – CG </w:t>
      </w:r>
      <w:r w:rsidR="00EA543B" w:rsidRPr="002B311C">
        <w:rPr>
          <w:rFonts w:ascii="Times New Roman" w:eastAsia="Cambria" w:hAnsi="Times New Roman" w:cs="Times New Roman"/>
          <w:lang w:eastAsia="pt-BR"/>
        </w:rPr>
        <w:t>-</w:t>
      </w:r>
      <w:r w:rsidRPr="002B311C">
        <w:rPr>
          <w:rFonts w:ascii="Times New Roman" w:eastAsia="Cambria" w:hAnsi="Times New Roman" w:cs="Times New Roman"/>
          <w:lang w:eastAsia="pt-BR"/>
        </w:rPr>
        <w:t>CSC-CAU/BR</w:t>
      </w:r>
      <w:r w:rsidR="00EA543B" w:rsidRPr="002B311C">
        <w:rPr>
          <w:rFonts w:ascii="Times New Roman" w:eastAsia="Cambria" w:hAnsi="Times New Roman" w:cs="Times New Roman"/>
          <w:lang w:eastAsia="pt-BR"/>
        </w:rPr>
        <w:t>,</w:t>
      </w:r>
      <w:r w:rsidRPr="002B311C">
        <w:rPr>
          <w:rFonts w:ascii="Times New Roman" w:eastAsia="Cambria" w:hAnsi="Times New Roman" w:cs="Times New Roman"/>
          <w:lang w:eastAsia="pt-BR"/>
        </w:rPr>
        <w:t xml:space="preserve"> realizada em </w:t>
      </w:r>
      <w:r w:rsidR="00EA543B" w:rsidRPr="002B311C">
        <w:rPr>
          <w:rFonts w:ascii="Times New Roman" w:eastAsia="Cambria" w:hAnsi="Times New Roman" w:cs="Times New Roman"/>
          <w:lang w:eastAsia="pt-BR"/>
        </w:rPr>
        <w:t>17 de novembro de 2022</w:t>
      </w:r>
      <w:r w:rsidR="008B3520" w:rsidRPr="002B311C">
        <w:rPr>
          <w:rFonts w:ascii="Times New Roman" w:eastAsia="Cambria" w:hAnsi="Times New Roman" w:cs="Times New Roman"/>
          <w:lang w:eastAsia="pt-BR"/>
        </w:rPr>
        <w:t xml:space="preserve"> e</w:t>
      </w:r>
      <w:r w:rsidRPr="002B311C">
        <w:rPr>
          <w:rFonts w:ascii="Times New Roman" w:eastAsia="Cambria" w:hAnsi="Times New Roman" w:cs="Times New Roman"/>
          <w:lang w:eastAsia="pt-BR"/>
        </w:rPr>
        <w:t xml:space="preserve"> na </w:t>
      </w:r>
      <w:r w:rsidR="008B3520" w:rsidRPr="002B311C">
        <w:rPr>
          <w:rFonts w:ascii="Times New Roman" w:eastAsia="Cambria" w:hAnsi="Times New Roman" w:cs="Times New Roman"/>
          <w:lang w:eastAsia="pt-BR"/>
        </w:rPr>
        <w:t>121º Reunião Ordinária do</w:t>
      </w:r>
      <w:r w:rsidRPr="002B311C">
        <w:rPr>
          <w:rFonts w:ascii="Times New Roman" w:eastAsia="Cambria" w:hAnsi="Times New Roman" w:cs="Times New Roman"/>
          <w:lang w:eastAsia="pt-BR"/>
        </w:rPr>
        <w:t xml:space="preserve"> C</w:t>
      </w:r>
      <w:r w:rsidR="00EA543B" w:rsidRPr="002B311C">
        <w:rPr>
          <w:rFonts w:ascii="Times New Roman" w:eastAsia="Cambria" w:hAnsi="Times New Roman" w:cs="Times New Roman"/>
          <w:lang w:eastAsia="pt-BR"/>
        </w:rPr>
        <w:t>onselho Diretor do CAU/BR, realizada no dia 23 de novembro de 2022</w:t>
      </w:r>
      <w:r w:rsidR="00A67641" w:rsidRPr="002B311C">
        <w:rPr>
          <w:rFonts w:ascii="Times New Roman" w:eastAsia="Cambria" w:hAnsi="Times New Roman" w:cs="Times New Roman"/>
          <w:lang w:eastAsia="pt-BR"/>
        </w:rPr>
        <w:t>.</w:t>
      </w:r>
    </w:p>
    <w:p w14:paraId="1B180439" w14:textId="77777777" w:rsidR="008267D1" w:rsidRPr="002B311C" w:rsidRDefault="008267D1" w:rsidP="008267D1">
      <w:pPr>
        <w:spacing w:after="0pt" w:line="12pt" w:lineRule="auto"/>
        <w:jc w:val="both"/>
        <w:rPr>
          <w:rFonts w:ascii="Times New Roman" w:hAnsi="Times New Roman" w:cs="Times New Roman"/>
          <w:lang w:eastAsia="pt-BR"/>
        </w:rPr>
      </w:pPr>
    </w:p>
    <w:p w14:paraId="147A2B18" w14:textId="77777777" w:rsidR="00C815B4" w:rsidRPr="002B311C" w:rsidRDefault="00C815B4" w:rsidP="004E7263">
      <w:pPr>
        <w:spacing w:after="0pt" w:line="12pt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4AB6ADA3" w14:textId="77777777" w:rsidR="00F07C56" w:rsidRPr="002B311C" w:rsidRDefault="007672D7" w:rsidP="004E7263">
      <w:pPr>
        <w:spacing w:after="0pt" w:line="12pt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2B311C">
        <w:rPr>
          <w:rFonts w:ascii="Times New Roman" w:eastAsia="Times New Roman" w:hAnsi="Times New Roman" w:cs="Times New Roman"/>
          <w:b/>
          <w:lang w:eastAsia="pt-BR"/>
        </w:rPr>
        <w:lastRenderedPageBreak/>
        <w:t>DELIBEROU:</w:t>
      </w:r>
    </w:p>
    <w:p w14:paraId="55E1C57A" w14:textId="77777777" w:rsidR="00583CF1" w:rsidRPr="002B311C" w:rsidRDefault="00583CF1" w:rsidP="004E7263">
      <w:pPr>
        <w:spacing w:after="0pt" w:line="12pt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6DB28179" w14:textId="389DD99B" w:rsidR="00583CF1" w:rsidRPr="002B311C" w:rsidRDefault="00583CF1" w:rsidP="00583CF1">
      <w:pPr>
        <w:pStyle w:val="PargrafodaLista"/>
        <w:numPr>
          <w:ilvl w:val="0"/>
          <w:numId w:val="21"/>
        </w:numPr>
        <w:spacing w:after="0pt" w:line="12pt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2B311C">
        <w:rPr>
          <w:rFonts w:ascii="Times New Roman" w:eastAsia="Times New Roman" w:hAnsi="Times New Roman" w:cs="Times New Roman"/>
          <w:lang w:eastAsia="pt-BR"/>
        </w:rPr>
        <w:t>Aprovar o projeto de Resolução que altera o artigo nº 96 da Resolução CAU/BR nº 198, de 2020; e</w:t>
      </w:r>
    </w:p>
    <w:p w14:paraId="311460D8" w14:textId="77777777" w:rsidR="009B444A" w:rsidRPr="002B311C" w:rsidRDefault="009B444A" w:rsidP="00646DD9">
      <w:pPr>
        <w:spacing w:after="0pt" w:line="12pt" w:lineRule="auto"/>
        <w:ind w:start="10.90pt"/>
        <w:jc w:val="both"/>
        <w:rPr>
          <w:rFonts w:ascii="Times New Roman" w:eastAsia="Cambria" w:hAnsi="Times New Roman" w:cs="Times New Roman"/>
          <w:lang w:eastAsia="pt-BR"/>
        </w:rPr>
      </w:pPr>
    </w:p>
    <w:p w14:paraId="7094ACB3" w14:textId="3DE7FA9C" w:rsidR="009B444A" w:rsidRPr="002B311C" w:rsidRDefault="009B444A" w:rsidP="00646DD9">
      <w:pPr>
        <w:pStyle w:val="PargrafodaLista"/>
        <w:numPr>
          <w:ilvl w:val="0"/>
          <w:numId w:val="21"/>
        </w:numPr>
        <w:spacing w:after="0pt" w:line="12pt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2B311C">
        <w:rPr>
          <w:rFonts w:ascii="Times New Roman" w:eastAsia="Times New Roman" w:hAnsi="Times New Roman" w:cs="Times New Roman"/>
          <w:lang w:eastAsia="pt-BR"/>
        </w:rPr>
        <w:t>Encaminhar esta deliberação para publicação no sítio eletrônico do CAU/BR.</w:t>
      </w:r>
    </w:p>
    <w:p w14:paraId="12B2542E" w14:textId="77777777" w:rsidR="009B444A" w:rsidRPr="002B311C" w:rsidRDefault="009B444A" w:rsidP="00F07C56">
      <w:pPr>
        <w:spacing w:after="0pt" w:line="12pt" w:lineRule="auto"/>
        <w:ind w:firstLine="3pt"/>
        <w:jc w:val="both"/>
        <w:rPr>
          <w:rFonts w:ascii="Times New Roman" w:eastAsia="Cambria" w:hAnsi="Times New Roman" w:cs="Times New Roman"/>
          <w:lang w:eastAsia="pt-BR"/>
        </w:rPr>
      </w:pPr>
    </w:p>
    <w:p w14:paraId="01F58112" w14:textId="77777777" w:rsidR="00F07C56" w:rsidRPr="002B311C" w:rsidRDefault="00F07C56" w:rsidP="00F07C56">
      <w:pPr>
        <w:spacing w:after="0pt" w:line="12pt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2B311C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50C4DB99" w14:textId="77777777" w:rsidR="00CF47E5" w:rsidRPr="002B311C" w:rsidRDefault="00CF47E5" w:rsidP="00CF47E5">
      <w:pPr>
        <w:spacing w:after="0pt" w:line="12pt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6B89430B" w14:textId="2689A6F6" w:rsidR="00CF47E5" w:rsidRPr="002B311C" w:rsidRDefault="00CF47E5" w:rsidP="00AE696C">
      <w:pPr>
        <w:spacing w:after="6pt" w:line="12pt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2B311C">
        <w:rPr>
          <w:rFonts w:ascii="Times New Roman" w:eastAsia="Times New Roman" w:hAnsi="Times New Roman" w:cs="Times New Roman"/>
          <w:lang w:eastAsia="pt-BR"/>
        </w:rPr>
        <w:t xml:space="preserve">Brasília, </w:t>
      </w:r>
      <w:r w:rsidR="00CE3590" w:rsidRPr="002B311C">
        <w:rPr>
          <w:rFonts w:ascii="Times New Roman" w:eastAsia="Times New Roman" w:hAnsi="Times New Roman" w:cs="Times New Roman"/>
          <w:lang w:eastAsia="pt-BR"/>
        </w:rPr>
        <w:t>25</w:t>
      </w:r>
      <w:r w:rsidR="000656D0" w:rsidRPr="002B311C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646DD9" w:rsidRPr="002B311C">
        <w:rPr>
          <w:rFonts w:ascii="Times New Roman" w:eastAsia="Times New Roman" w:hAnsi="Times New Roman" w:cs="Times New Roman"/>
          <w:lang w:eastAsia="pt-BR"/>
        </w:rPr>
        <w:t>novembro</w:t>
      </w:r>
      <w:r w:rsidR="000656D0" w:rsidRPr="002B311C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2B311C">
        <w:rPr>
          <w:rFonts w:ascii="Times New Roman" w:eastAsia="Times New Roman" w:hAnsi="Times New Roman" w:cs="Times New Roman"/>
          <w:lang w:eastAsia="pt-BR"/>
        </w:rPr>
        <w:t>de 202</w:t>
      </w:r>
      <w:r w:rsidR="006253FC" w:rsidRPr="002B311C">
        <w:rPr>
          <w:rFonts w:ascii="Times New Roman" w:eastAsia="Times New Roman" w:hAnsi="Times New Roman" w:cs="Times New Roman"/>
          <w:lang w:eastAsia="pt-BR"/>
        </w:rPr>
        <w:t>2</w:t>
      </w:r>
      <w:r w:rsidR="00AE696C" w:rsidRPr="002B311C">
        <w:rPr>
          <w:rFonts w:ascii="Times New Roman" w:eastAsia="Times New Roman" w:hAnsi="Times New Roman" w:cs="Times New Roman"/>
          <w:lang w:eastAsia="pt-BR"/>
        </w:rPr>
        <w:t>.</w:t>
      </w:r>
    </w:p>
    <w:p w14:paraId="0BDDE72C" w14:textId="378CA6FF" w:rsidR="00CF47E5" w:rsidRPr="002B311C" w:rsidRDefault="00CF47E5" w:rsidP="00CF47E5">
      <w:pPr>
        <w:spacing w:after="0pt" w:line="12pt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9EF5EC7" w14:textId="5F13BF79" w:rsidR="00C854DC" w:rsidRPr="002B311C" w:rsidRDefault="00C854DC" w:rsidP="00CF47E5">
      <w:pPr>
        <w:spacing w:after="0pt" w:line="12pt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286E3C7" w14:textId="77777777" w:rsidR="00C854DC" w:rsidRPr="002B311C" w:rsidRDefault="00C854DC" w:rsidP="00CF47E5">
      <w:pPr>
        <w:spacing w:after="0pt" w:line="12pt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2B311C" w:rsidRDefault="009669AB" w:rsidP="00CF47E5">
      <w:pPr>
        <w:spacing w:after="0pt" w:line="12pt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2B311C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7A46645C" w14:textId="204C1494" w:rsidR="00D30826" w:rsidRPr="002B311C" w:rsidRDefault="00481916" w:rsidP="00CF47E5">
      <w:pPr>
        <w:spacing w:after="0pt" w:line="12pt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2B311C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0F8FB5A1" w14:textId="77777777" w:rsidR="00622500" w:rsidRPr="002B311C" w:rsidRDefault="00622500" w:rsidP="00481916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hAnsi="Times New Roman" w:cs="Times New Roman"/>
        </w:rPr>
        <w:sectPr w:rsidR="00622500" w:rsidRPr="002B311C" w:rsidSect="00D30826">
          <w:headerReference w:type="default" r:id="rId8"/>
          <w:footerReference w:type="default" r:id="rId9"/>
          <w:pgSz w:w="595.30pt" w:h="841.90pt"/>
          <w:pgMar w:top="92.15pt" w:right="63.70pt" w:bottom="70.85pt" w:left="85.05pt" w:header="25.50pt" w:footer="43.40pt" w:gutter="0pt"/>
          <w:cols w:space="35.40pt"/>
          <w:docGrid w:linePitch="360"/>
        </w:sectPr>
      </w:pPr>
    </w:p>
    <w:p w14:paraId="1737A72D" w14:textId="77777777" w:rsidR="00622500" w:rsidRPr="002B311C" w:rsidRDefault="00622500" w:rsidP="00622500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</w:rPr>
      </w:pPr>
      <w:r w:rsidRPr="002B311C">
        <w:rPr>
          <w:rFonts w:ascii="Times New Roman" w:eastAsia="Calibri" w:hAnsi="Times New Roman" w:cs="Times New Roman"/>
        </w:rPr>
        <w:lastRenderedPageBreak/>
        <w:t>130ª REUNIÃO PLENÁRIA ORDINÁRIA DO CAU/BR</w:t>
      </w:r>
    </w:p>
    <w:p w14:paraId="4D1519FA" w14:textId="77777777" w:rsidR="00622500" w:rsidRPr="002B311C" w:rsidRDefault="00622500" w:rsidP="00622500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/>
        </w:rPr>
      </w:pPr>
    </w:p>
    <w:p w14:paraId="3D92613D" w14:textId="77777777" w:rsidR="00622500" w:rsidRPr="002B311C" w:rsidRDefault="00622500" w:rsidP="00622500">
      <w:pPr>
        <w:spacing w:after="6pt" w:line="12pt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2B311C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622500" w:rsidRPr="002B311C" w14:paraId="264EA9FA" w14:textId="77777777" w:rsidTr="007410DD">
        <w:tc>
          <w:tcPr>
            <w:tcW w:w="52.15pt" w:type="dxa"/>
            <w:vMerge w:val="restart"/>
            <w:shd w:val="clear" w:color="auto" w:fill="auto"/>
            <w:vAlign w:val="center"/>
          </w:tcPr>
          <w:p w14:paraId="33A93DB3" w14:textId="77777777" w:rsidR="00622500" w:rsidRPr="002B311C" w:rsidRDefault="00622500" w:rsidP="007410DD">
            <w:pPr>
              <w:spacing w:after="0pt" w:line="12pt" w:lineRule="auto"/>
              <w:ind w:start="-1.20pt" w:end="-4.60pt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14:paraId="7EB0BC03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14:paraId="5D29C3F0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622500" w:rsidRPr="002B311C" w14:paraId="0655AF0F" w14:textId="77777777" w:rsidTr="007410DD">
        <w:tc>
          <w:tcPr>
            <w:tcW w:w="52.15pt" w:type="dxa"/>
            <w:vMerge/>
            <w:shd w:val="clear" w:color="auto" w:fill="auto"/>
            <w:vAlign w:val="center"/>
          </w:tcPr>
          <w:p w14:paraId="32DBA2DA" w14:textId="77777777" w:rsidR="00622500" w:rsidRPr="002B311C" w:rsidRDefault="00622500" w:rsidP="007410DD">
            <w:pPr>
              <w:spacing w:after="0pt" w:line="12pt" w:lineRule="auto"/>
              <w:ind w:start="-1.20pt" w:end="-4.60pt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14:paraId="2F036687" w14:textId="77777777" w:rsidR="00622500" w:rsidRPr="002B311C" w:rsidRDefault="00622500" w:rsidP="007410DD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0812103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14:paraId="64DC2D01" w14:textId="77777777" w:rsidR="00622500" w:rsidRPr="002B311C" w:rsidRDefault="00622500" w:rsidP="007410DD">
            <w:pPr>
              <w:spacing w:after="0pt" w:line="12pt" w:lineRule="auto"/>
              <w:ind w:start="-1.35pt" w:end="-1.80pt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14:paraId="6DB7730D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b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14:paraId="31C5A4F2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622500" w:rsidRPr="002B311C" w14:paraId="0E29E06C" w14:textId="77777777" w:rsidTr="007410D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0298F71" w14:textId="77777777" w:rsidR="00622500" w:rsidRPr="002B311C" w:rsidRDefault="00622500" w:rsidP="007410DD">
            <w:pPr>
              <w:spacing w:after="0pt" w:line="12pt" w:lineRule="auto"/>
              <w:ind w:start="-1.20pt" w:end="-4.60p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</w:tcPr>
          <w:p w14:paraId="7570B658" w14:textId="77777777" w:rsidR="00622500" w:rsidRPr="002B311C" w:rsidRDefault="00622500" w:rsidP="007410DD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2B311C"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Daniela Bezerra Kipper</w:t>
            </w:r>
          </w:p>
        </w:tc>
        <w:tc>
          <w:tcPr>
            <w:tcW w:w="55pt" w:type="dxa"/>
            <w:shd w:val="clear" w:color="auto" w:fill="auto"/>
          </w:tcPr>
          <w:p w14:paraId="00103513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8D0CAFC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D07D80D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0F83C30" w14:textId="77777777" w:rsidR="00622500" w:rsidRPr="002B311C" w:rsidRDefault="00622500" w:rsidP="007410DD">
            <w:pPr>
              <w:tabs>
                <w:tab w:val="start" w:pos="20.95pt"/>
                <w:tab w:val="center" w:pos="25pt"/>
              </w:tabs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22500" w:rsidRPr="002B311C" w14:paraId="3B66FF38" w14:textId="77777777" w:rsidTr="007410D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79340AF" w14:textId="77777777" w:rsidR="00622500" w:rsidRPr="002B311C" w:rsidRDefault="00622500" w:rsidP="007410DD">
            <w:pPr>
              <w:spacing w:after="0pt" w:line="12pt" w:lineRule="auto"/>
              <w:ind w:start="-1.20pt" w:end="-4.60p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</w:tcPr>
          <w:p w14:paraId="67257547" w14:textId="77777777" w:rsidR="00622500" w:rsidRPr="002B311C" w:rsidRDefault="00622500" w:rsidP="007410DD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2B311C">
              <w:rPr>
                <w:rFonts w:ascii="Times New Roman" w:eastAsia="Cambria" w:hAnsi="Times New Roman" w:cs="Times New Roman"/>
                <w:color w:val="000000" w:themeColor="text1"/>
              </w:rPr>
              <w:t>Heitor Antonio Maia da Silva Dores</w:t>
            </w:r>
          </w:p>
        </w:tc>
        <w:tc>
          <w:tcPr>
            <w:tcW w:w="55pt" w:type="dxa"/>
            <w:shd w:val="clear" w:color="auto" w:fill="auto"/>
          </w:tcPr>
          <w:p w14:paraId="231120CD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324238D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C74B235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3E5A13A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22500" w:rsidRPr="002B311C" w14:paraId="4DDB36CF" w14:textId="77777777" w:rsidTr="007410D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959D651" w14:textId="77777777" w:rsidR="00622500" w:rsidRPr="002B311C" w:rsidRDefault="00622500" w:rsidP="007410DD">
            <w:pPr>
              <w:spacing w:after="0pt" w:line="12pt" w:lineRule="auto"/>
              <w:ind w:start="-1.20pt" w:end="-4.60p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</w:tcPr>
          <w:p w14:paraId="067FCC81" w14:textId="77777777" w:rsidR="00622500" w:rsidRPr="002B311C" w:rsidRDefault="00622500" w:rsidP="007410DD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2B311C">
              <w:rPr>
                <w:rFonts w:ascii="Times New Roman" w:eastAsia="Cambria" w:hAnsi="Times New Roman" w:cs="Times New Roman"/>
                <w:color w:val="000000" w:themeColor="text1"/>
              </w:rPr>
              <w:t xml:space="preserve">Humberto Mauro Andrade Cruz         </w:t>
            </w:r>
          </w:p>
        </w:tc>
        <w:tc>
          <w:tcPr>
            <w:tcW w:w="55pt" w:type="dxa"/>
            <w:shd w:val="clear" w:color="auto" w:fill="auto"/>
          </w:tcPr>
          <w:p w14:paraId="6FD513B4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C61CBFC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EDB7C75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5425C49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22500" w:rsidRPr="002B311C" w14:paraId="15B0EBDD" w14:textId="77777777" w:rsidTr="007410D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DD27851" w14:textId="77777777" w:rsidR="00622500" w:rsidRPr="002B311C" w:rsidRDefault="00622500" w:rsidP="007410DD">
            <w:pPr>
              <w:spacing w:after="0pt" w:line="12pt" w:lineRule="auto"/>
              <w:ind w:start="-1.20pt" w:end="-4.60p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</w:tcPr>
          <w:p w14:paraId="3E5EA274" w14:textId="77777777" w:rsidR="00622500" w:rsidRPr="002B311C" w:rsidRDefault="00622500" w:rsidP="007410DD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2B311C">
              <w:rPr>
                <w:rFonts w:ascii="Times New Roman" w:eastAsia="Cambria" w:hAnsi="Times New Roman" w:cs="Times New Roman"/>
                <w:color w:val="000000" w:themeColor="text1"/>
              </w:rPr>
              <w:t>Fabricio Lopes Santos</w:t>
            </w:r>
          </w:p>
        </w:tc>
        <w:tc>
          <w:tcPr>
            <w:tcW w:w="55pt" w:type="dxa"/>
            <w:shd w:val="clear" w:color="auto" w:fill="auto"/>
          </w:tcPr>
          <w:p w14:paraId="4F8B0CB0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4729FE5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C6CD381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5FAE85C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22500" w:rsidRPr="002B311C" w14:paraId="6F0A8E49" w14:textId="77777777" w:rsidTr="007410D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F5539FA" w14:textId="77777777" w:rsidR="00622500" w:rsidRPr="002B311C" w:rsidRDefault="00622500" w:rsidP="007410DD">
            <w:pPr>
              <w:spacing w:after="0pt" w:line="12pt" w:lineRule="auto"/>
              <w:ind w:start="-1.20pt" w:end="-4.60p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</w:tcPr>
          <w:p w14:paraId="439E0A9B" w14:textId="77777777" w:rsidR="00622500" w:rsidRPr="002B311C" w:rsidRDefault="00622500" w:rsidP="007410DD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2B311C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D’Alexandria Baptista</w:t>
            </w:r>
          </w:p>
        </w:tc>
        <w:tc>
          <w:tcPr>
            <w:tcW w:w="55pt" w:type="dxa"/>
            <w:shd w:val="clear" w:color="auto" w:fill="auto"/>
          </w:tcPr>
          <w:p w14:paraId="2109AD88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B53105A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CA70D49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FB57305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22500" w:rsidRPr="002B311C" w14:paraId="32D2C284" w14:textId="77777777" w:rsidTr="007410D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3016FF3" w14:textId="77777777" w:rsidR="00622500" w:rsidRPr="002B311C" w:rsidRDefault="00622500" w:rsidP="007410DD">
            <w:pPr>
              <w:spacing w:after="0pt" w:line="12pt" w:lineRule="auto"/>
              <w:ind w:start="-1.20pt" w:end="-4.60p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</w:tcPr>
          <w:p w14:paraId="69306044" w14:textId="77777777" w:rsidR="00622500" w:rsidRPr="002B311C" w:rsidRDefault="00622500" w:rsidP="007410DD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2B311C">
              <w:rPr>
                <w:rFonts w:ascii="Times New Roman" w:eastAsia="Cambria" w:hAnsi="Times New Roman" w:cs="Times New Roman"/>
                <w:color w:val="000000" w:themeColor="text1"/>
              </w:rPr>
              <w:t>Márcio Rodrigo Coelho de Carvalho</w:t>
            </w:r>
          </w:p>
        </w:tc>
        <w:tc>
          <w:tcPr>
            <w:tcW w:w="55pt" w:type="dxa"/>
            <w:shd w:val="clear" w:color="auto" w:fill="auto"/>
          </w:tcPr>
          <w:p w14:paraId="7FEA0A3C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097A877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526C30E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B15EA85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22500" w:rsidRPr="002B311C" w14:paraId="255E349C" w14:textId="77777777" w:rsidTr="007410D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A7CFF65" w14:textId="77777777" w:rsidR="00622500" w:rsidRPr="002B311C" w:rsidRDefault="00622500" w:rsidP="007410DD">
            <w:pPr>
              <w:spacing w:after="0pt" w:line="12pt" w:lineRule="auto"/>
              <w:ind w:start="-1.20pt" w:end="-4.60p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</w:tcPr>
          <w:p w14:paraId="085E9D70" w14:textId="77777777" w:rsidR="00622500" w:rsidRPr="002B311C" w:rsidRDefault="00622500" w:rsidP="007410DD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2B311C">
              <w:rPr>
                <w:rFonts w:ascii="Times New Roman" w:eastAsia="Cambria" w:hAnsi="Times New Roman" w:cs="Times New Roman"/>
                <w:color w:val="000000" w:themeColor="text1"/>
              </w:rPr>
              <w:t>Rogério Markiewicz</w:t>
            </w:r>
          </w:p>
        </w:tc>
        <w:tc>
          <w:tcPr>
            <w:tcW w:w="55pt" w:type="dxa"/>
            <w:shd w:val="clear" w:color="auto" w:fill="auto"/>
          </w:tcPr>
          <w:p w14:paraId="30CA79B3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2ABA1B7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D67D394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32CB666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22500" w:rsidRPr="002B311C" w14:paraId="723CAD12" w14:textId="77777777" w:rsidTr="007410D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A14F813" w14:textId="77777777" w:rsidR="00622500" w:rsidRPr="002B311C" w:rsidRDefault="00622500" w:rsidP="007410DD">
            <w:pPr>
              <w:spacing w:after="0pt" w:line="12pt" w:lineRule="auto"/>
              <w:ind w:start="-1.20pt" w:end="-4.60p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</w:tcPr>
          <w:p w14:paraId="017DBB9C" w14:textId="77777777" w:rsidR="00622500" w:rsidRPr="002B311C" w:rsidRDefault="00622500" w:rsidP="007410DD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2B311C">
              <w:rPr>
                <w:rFonts w:ascii="Times New Roman" w:eastAsia="Cambria" w:hAnsi="Times New Roman" w:cs="Times New Roman"/>
                <w:color w:val="000000" w:themeColor="text1"/>
              </w:rPr>
              <w:t>Giedre Ezer da Silva Maia</w:t>
            </w:r>
          </w:p>
        </w:tc>
        <w:tc>
          <w:tcPr>
            <w:tcW w:w="55pt" w:type="dxa"/>
            <w:shd w:val="clear" w:color="auto" w:fill="auto"/>
          </w:tcPr>
          <w:p w14:paraId="4F9306D2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6797424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C6963D2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227217E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22500" w:rsidRPr="002B311C" w14:paraId="41F5BF21" w14:textId="77777777" w:rsidTr="007410D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CC884A0" w14:textId="77777777" w:rsidR="00622500" w:rsidRPr="002B311C" w:rsidRDefault="00622500" w:rsidP="007410DD">
            <w:pPr>
              <w:spacing w:after="0pt" w:line="12pt" w:lineRule="auto"/>
              <w:ind w:start="-1.20pt" w:end="-4.60p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</w:tcPr>
          <w:p w14:paraId="5394B5FB" w14:textId="77777777" w:rsidR="00622500" w:rsidRPr="002B311C" w:rsidRDefault="00622500" w:rsidP="007410DD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2B311C">
              <w:rPr>
                <w:rFonts w:ascii="Times New Roman" w:eastAsia="Cambria" w:hAnsi="Times New Roman" w:cs="Times New Roman"/>
                <w:color w:val="000000" w:themeColor="text1"/>
              </w:rPr>
              <w:t>Nilton de Lima Júnior</w:t>
            </w:r>
          </w:p>
        </w:tc>
        <w:tc>
          <w:tcPr>
            <w:tcW w:w="55pt" w:type="dxa"/>
            <w:shd w:val="clear" w:color="auto" w:fill="auto"/>
          </w:tcPr>
          <w:p w14:paraId="0B163F72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F8CA30C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157EAC4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4D607CB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22500" w:rsidRPr="002B311C" w14:paraId="0F5889CB" w14:textId="77777777" w:rsidTr="007410D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BB225CD" w14:textId="77777777" w:rsidR="00622500" w:rsidRPr="002B311C" w:rsidRDefault="00622500" w:rsidP="007410DD">
            <w:pPr>
              <w:spacing w:after="0pt" w:line="12pt" w:lineRule="auto"/>
              <w:ind w:start="-1.20pt" w:end="-4.60p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</w:tcPr>
          <w:p w14:paraId="4C60EC4F" w14:textId="77777777" w:rsidR="00622500" w:rsidRPr="002B311C" w:rsidRDefault="00622500" w:rsidP="007410DD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2B311C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Grete Soares Pflueger</w:t>
            </w:r>
          </w:p>
        </w:tc>
        <w:tc>
          <w:tcPr>
            <w:tcW w:w="55pt" w:type="dxa"/>
            <w:shd w:val="clear" w:color="auto" w:fill="auto"/>
          </w:tcPr>
          <w:p w14:paraId="3D566D70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7B13A41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5149DEA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2FAECBB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22500" w:rsidRPr="002B311C" w14:paraId="6D06049D" w14:textId="77777777" w:rsidTr="007410D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2AAEBA4" w14:textId="77777777" w:rsidR="00622500" w:rsidRPr="002B311C" w:rsidRDefault="00622500" w:rsidP="007410DD">
            <w:pPr>
              <w:spacing w:after="0pt" w:line="12pt" w:lineRule="auto"/>
              <w:ind w:start="-1.20pt" w:end="-4.60p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</w:tcPr>
          <w:p w14:paraId="021EC394" w14:textId="77777777" w:rsidR="00622500" w:rsidRPr="002B311C" w:rsidRDefault="00622500" w:rsidP="007410DD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2B311C">
              <w:rPr>
                <w:rFonts w:ascii="Times New Roman" w:eastAsia="Cambria" w:hAnsi="Times New Roman" w:cs="Times New Roman"/>
                <w:color w:val="000000" w:themeColor="text1"/>
              </w:rPr>
              <w:t>Marcel de Barros Saad</w:t>
            </w:r>
          </w:p>
        </w:tc>
        <w:tc>
          <w:tcPr>
            <w:tcW w:w="55pt" w:type="dxa"/>
            <w:shd w:val="clear" w:color="auto" w:fill="auto"/>
          </w:tcPr>
          <w:p w14:paraId="7141C5CD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034E3CCB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B7EF0C4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FE771CF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622500" w:rsidRPr="002B311C" w14:paraId="2DD43224" w14:textId="77777777" w:rsidTr="007410D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AEBE2F7" w14:textId="77777777" w:rsidR="00622500" w:rsidRPr="002B311C" w:rsidRDefault="00622500" w:rsidP="007410DD">
            <w:pPr>
              <w:spacing w:after="0pt" w:line="12pt" w:lineRule="auto"/>
              <w:ind w:start="-1.20pt" w:end="-4.60p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</w:tcPr>
          <w:p w14:paraId="666ECECE" w14:textId="77777777" w:rsidR="00622500" w:rsidRPr="002B311C" w:rsidRDefault="00622500" w:rsidP="007410DD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2B311C">
              <w:rPr>
                <w:rFonts w:ascii="Times New Roman" w:eastAsia="Cambria" w:hAnsi="Times New Roman" w:cs="Times New Roman"/>
                <w:color w:val="000000" w:themeColor="text1"/>
              </w:rPr>
              <w:t>Rubens Fernando Pereira de Camillo</w:t>
            </w:r>
          </w:p>
        </w:tc>
        <w:tc>
          <w:tcPr>
            <w:tcW w:w="55pt" w:type="dxa"/>
            <w:shd w:val="clear" w:color="auto" w:fill="auto"/>
          </w:tcPr>
          <w:p w14:paraId="4400B410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A08B3FC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AEDB325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BFE8229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22500" w:rsidRPr="002B311C" w14:paraId="34BDD17C" w14:textId="77777777" w:rsidTr="007410D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094615A" w14:textId="77777777" w:rsidR="00622500" w:rsidRPr="002B311C" w:rsidRDefault="00622500" w:rsidP="007410DD">
            <w:pPr>
              <w:spacing w:after="0pt" w:line="12pt" w:lineRule="auto"/>
              <w:ind w:start="-1.20pt" w:end="-4.60p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</w:tcPr>
          <w:p w14:paraId="17677E1C" w14:textId="77777777" w:rsidR="00622500" w:rsidRPr="002B311C" w:rsidRDefault="00622500" w:rsidP="007410DD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2B311C">
              <w:rPr>
                <w:rFonts w:ascii="Times New Roman" w:eastAsia="Cambria" w:hAnsi="Times New Roman" w:cs="Times New Roman"/>
                <w:color w:val="000000" w:themeColor="text1"/>
              </w:rPr>
              <w:t>Eduardo Fajardo Soares</w:t>
            </w:r>
          </w:p>
        </w:tc>
        <w:tc>
          <w:tcPr>
            <w:tcW w:w="55pt" w:type="dxa"/>
            <w:shd w:val="clear" w:color="auto" w:fill="auto"/>
          </w:tcPr>
          <w:p w14:paraId="785DA56D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3BA03BB6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D1F8B5D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E3224E3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622500" w:rsidRPr="002B311C" w14:paraId="66A6EEA2" w14:textId="77777777" w:rsidTr="007410D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11A64A6" w14:textId="77777777" w:rsidR="00622500" w:rsidRPr="002B311C" w:rsidRDefault="00622500" w:rsidP="007410DD">
            <w:pPr>
              <w:spacing w:after="0pt" w:line="12pt" w:lineRule="auto"/>
              <w:ind w:start="-1.20pt" w:end="-4.60p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</w:tcPr>
          <w:p w14:paraId="1C943602" w14:textId="77777777" w:rsidR="00622500" w:rsidRPr="002B311C" w:rsidRDefault="00622500" w:rsidP="007410DD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2B311C">
              <w:rPr>
                <w:rFonts w:ascii="Times New Roman" w:eastAsia="Cambria" w:hAnsi="Times New Roman" w:cs="Times New Roman"/>
                <w:color w:val="000000" w:themeColor="text1"/>
              </w:rPr>
              <w:t>Alice da Silva Rodrigues Rosas</w:t>
            </w:r>
          </w:p>
        </w:tc>
        <w:tc>
          <w:tcPr>
            <w:tcW w:w="55pt" w:type="dxa"/>
            <w:shd w:val="clear" w:color="auto" w:fill="auto"/>
          </w:tcPr>
          <w:p w14:paraId="7CE8AE62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0576E6A2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D7A803C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F965E28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622500" w:rsidRPr="002B311C" w14:paraId="21C68259" w14:textId="77777777" w:rsidTr="007410D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D1DAF58" w14:textId="77777777" w:rsidR="00622500" w:rsidRPr="002B311C" w:rsidRDefault="00622500" w:rsidP="007410DD">
            <w:pPr>
              <w:spacing w:after="0pt" w:line="12pt" w:lineRule="auto"/>
              <w:ind w:start="-1.20pt" w:end="-4.60p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</w:tcPr>
          <w:p w14:paraId="66DC8B6C" w14:textId="77777777" w:rsidR="00622500" w:rsidRPr="002B311C" w:rsidRDefault="00622500" w:rsidP="007410DD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2B311C">
              <w:rPr>
                <w:rFonts w:ascii="Times New Roman" w:eastAsia="Cambria" w:hAnsi="Times New Roman" w:cs="Times New Roman"/>
                <w:color w:val="000000" w:themeColor="text1"/>
              </w:rPr>
              <w:t>Camila Leal Costa</w:t>
            </w:r>
          </w:p>
        </w:tc>
        <w:tc>
          <w:tcPr>
            <w:tcW w:w="55pt" w:type="dxa"/>
            <w:shd w:val="clear" w:color="auto" w:fill="auto"/>
          </w:tcPr>
          <w:p w14:paraId="35DDA0E0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27187C5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872549A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5246F16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22500" w:rsidRPr="002B311C" w14:paraId="22C89B1D" w14:textId="77777777" w:rsidTr="007410D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78364A0" w14:textId="77777777" w:rsidR="00622500" w:rsidRPr="002B311C" w:rsidRDefault="00622500" w:rsidP="007410DD">
            <w:pPr>
              <w:spacing w:after="0pt" w:line="12pt" w:lineRule="auto"/>
              <w:ind w:start="-1.20pt" w:end="-4.60p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</w:tcPr>
          <w:p w14:paraId="66B83539" w14:textId="77777777" w:rsidR="00622500" w:rsidRPr="002B311C" w:rsidRDefault="00622500" w:rsidP="007410DD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2B311C">
              <w:rPr>
                <w:rFonts w:ascii="Times New Roman" w:eastAsia="Cambria" w:hAnsi="Times New Roman" w:cs="Times New Roman"/>
                <w:color w:val="000000" w:themeColor="text1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14:paraId="43DEC983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4E57F74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3576F51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C5638A9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22500" w:rsidRPr="002B311C" w14:paraId="6D61DCDF" w14:textId="77777777" w:rsidTr="007410D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4F37AB6" w14:textId="77777777" w:rsidR="00622500" w:rsidRPr="002B311C" w:rsidRDefault="00622500" w:rsidP="007410DD">
            <w:pPr>
              <w:spacing w:after="0pt" w:line="12pt" w:lineRule="auto"/>
              <w:ind w:start="-1.20pt" w:end="-4.60p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</w:tcPr>
          <w:p w14:paraId="0BB73D0F" w14:textId="77777777" w:rsidR="00622500" w:rsidRPr="002B311C" w:rsidRDefault="00622500" w:rsidP="007410DD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2B311C">
              <w:rPr>
                <w:rFonts w:ascii="Times New Roman" w:eastAsia="Cambria" w:hAnsi="Times New Roman" w:cs="Times New Roman"/>
                <w:color w:val="000000" w:themeColor="text1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14:paraId="0FAE30FC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2899E06E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243AE3C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97FF834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622500" w:rsidRPr="002B311C" w14:paraId="5E5D68AA" w14:textId="77777777" w:rsidTr="007410D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E634C20" w14:textId="77777777" w:rsidR="00622500" w:rsidRPr="002B311C" w:rsidRDefault="00622500" w:rsidP="007410DD">
            <w:pPr>
              <w:spacing w:after="0pt" w:line="12pt" w:lineRule="auto"/>
              <w:ind w:start="-1.20pt" w:end="-4.60p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</w:tcPr>
          <w:p w14:paraId="226C3DDF" w14:textId="77777777" w:rsidR="00622500" w:rsidRPr="002B311C" w:rsidRDefault="00622500" w:rsidP="007410DD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2B311C">
              <w:rPr>
                <w:rFonts w:ascii="Times New Roman" w:eastAsia="Cambria" w:hAnsi="Times New Roman" w:cs="Times New Roman"/>
                <w:color w:val="000000" w:themeColor="text1"/>
              </w:rPr>
              <w:t>José Gerardo da Fonseca Soares</w:t>
            </w:r>
          </w:p>
        </w:tc>
        <w:tc>
          <w:tcPr>
            <w:tcW w:w="55pt" w:type="dxa"/>
            <w:shd w:val="clear" w:color="auto" w:fill="auto"/>
          </w:tcPr>
          <w:p w14:paraId="2D8E4A1D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6BDF38E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0357132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D444024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22500" w:rsidRPr="002B311C" w14:paraId="44A97B0C" w14:textId="77777777" w:rsidTr="007410D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08523D7" w14:textId="77777777" w:rsidR="00622500" w:rsidRPr="002B311C" w:rsidRDefault="00622500" w:rsidP="007410DD">
            <w:pPr>
              <w:spacing w:after="0pt" w:line="12pt" w:lineRule="auto"/>
              <w:ind w:start="-1.20pt" w:end="-4.60p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</w:tcPr>
          <w:p w14:paraId="4EBCC007" w14:textId="77777777" w:rsidR="00622500" w:rsidRPr="002B311C" w:rsidRDefault="00622500" w:rsidP="007410DD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2B311C">
              <w:rPr>
                <w:rFonts w:ascii="Times New Roman" w:eastAsia="Cambria" w:hAnsi="Times New Roman" w:cs="Times New Roman"/>
                <w:color w:val="000000" w:themeColor="text1"/>
              </w:rPr>
              <w:t>Maíra Rocha Mattos</w:t>
            </w:r>
          </w:p>
        </w:tc>
        <w:tc>
          <w:tcPr>
            <w:tcW w:w="55pt" w:type="dxa"/>
            <w:shd w:val="clear" w:color="auto" w:fill="auto"/>
          </w:tcPr>
          <w:p w14:paraId="3A1FACFA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C3BC3E4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BD6F032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FC99D70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22500" w:rsidRPr="002B311C" w14:paraId="08F82F70" w14:textId="77777777" w:rsidTr="007410D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4E25F64" w14:textId="77777777" w:rsidR="00622500" w:rsidRPr="002B311C" w:rsidRDefault="00622500" w:rsidP="007410DD">
            <w:pPr>
              <w:spacing w:after="0pt" w:line="12pt" w:lineRule="auto"/>
              <w:ind w:start="-1.20pt" w:end="-4.60p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</w:tcPr>
          <w:p w14:paraId="6B72459C" w14:textId="77777777" w:rsidR="00622500" w:rsidRPr="002B311C" w:rsidRDefault="00622500" w:rsidP="007410DD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2B311C">
              <w:rPr>
                <w:rFonts w:ascii="Times New Roman" w:eastAsia="Cambria" w:hAnsi="Times New Roman" w:cs="Times New Roman"/>
                <w:color w:val="000000" w:themeColor="text1"/>
              </w:rPr>
              <w:t>Patrícia Silva Luz de Macedo</w:t>
            </w:r>
          </w:p>
        </w:tc>
        <w:tc>
          <w:tcPr>
            <w:tcW w:w="55pt" w:type="dxa"/>
            <w:shd w:val="clear" w:color="auto" w:fill="auto"/>
          </w:tcPr>
          <w:p w14:paraId="19E55A0D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0EBC5940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AB8AC63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9BA3E63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622500" w:rsidRPr="002B311C" w14:paraId="27B2BED8" w14:textId="77777777" w:rsidTr="007410D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4409C80" w14:textId="77777777" w:rsidR="00622500" w:rsidRPr="002B311C" w:rsidRDefault="00622500" w:rsidP="007410DD">
            <w:pPr>
              <w:spacing w:after="0pt" w:line="12pt" w:lineRule="auto"/>
              <w:ind w:start="-1.20pt" w:end="-4.60p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</w:tcPr>
          <w:p w14:paraId="2DC0B8E9" w14:textId="77777777" w:rsidR="00622500" w:rsidRPr="002B311C" w:rsidRDefault="00622500" w:rsidP="007410DD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2B311C">
              <w:rPr>
                <w:rFonts w:ascii="Times New Roman" w:eastAsia="Cambria" w:hAnsi="Times New Roman" w:cs="Times New Roman"/>
                <w:color w:val="000000" w:themeColor="text1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14:paraId="55829763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DF69B84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8B8D5AB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5E9DC3B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22500" w:rsidRPr="002B311C" w14:paraId="69A30BDA" w14:textId="77777777" w:rsidTr="007410D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F501E3E" w14:textId="77777777" w:rsidR="00622500" w:rsidRPr="002B311C" w:rsidRDefault="00622500" w:rsidP="007410DD">
            <w:pPr>
              <w:spacing w:after="0pt" w:line="12pt" w:lineRule="auto"/>
              <w:ind w:start="-1.20pt" w:end="-4.60p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</w:tcPr>
          <w:p w14:paraId="0FA4E5BA" w14:textId="77777777" w:rsidR="00622500" w:rsidRPr="002B311C" w:rsidRDefault="00622500" w:rsidP="007410DD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2B311C">
              <w:rPr>
                <w:rFonts w:ascii="Times New Roman" w:eastAsia="Cambria" w:hAnsi="Times New Roman" w:cs="Times New Roman"/>
                <w:color w:val="000000" w:themeColor="text1"/>
              </w:rPr>
              <w:t>Ana Cristina Lima Barreiros da Silva</w:t>
            </w:r>
          </w:p>
        </w:tc>
        <w:tc>
          <w:tcPr>
            <w:tcW w:w="55pt" w:type="dxa"/>
            <w:shd w:val="clear" w:color="auto" w:fill="auto"/>
          </w:tcPr>
          <w:p w14:paraId="440DC2B3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EF3145C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E60E444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621CC2F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22500" w:rsidRPr="002B311C" w14:paraId="0F881561" w14:textId="77777777" w:rsidTr="007410D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F0A8FCD" w14:textId="77777777" w:rsidR="00622500" w:rsidRPr="002B311C" w:rsidRDefault="00622500" w:rsidP="007410DD">
            <w:pPr>
              <w:spacing w:after="0pt" w:line="12pt" w:lineRule="auto"/>
              <w:ind w:start="-1.20pt" w:end="-4.60p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</w:tcPr>
          <w:p w14:paraId="433B6AA3" w14:textId="77777777" w:rsidR="00622500" w:rsidRPr="002B311C" w:rsidRDefault="00622500" w:rsidP="007410DD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2B311C">
              <w:rPr>
                <w:rFonts w:ascii="Times New Roman" w:eastAsia="Cambria" w:hAnsi="Times New Roman" w:cs="Times New Roman"/>
                <w:color w:val="000000" w:themeColor="text1"/>
              </w:rPr>
              <w:t>Luiz Afonso Maciel de Melo</w:t>
            </w:r>
          </w:p>
        </w:tc>
        <w:tc>
          <w:tcPr>
            <w:tcW w:w="55pt" w:type="dxa"/>
            <w:shd w:val="clear" w:color="auto" w:fill="auto"/>
          </w:tcPr>
          <w:p w14:paraId="5976CDC6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DC1079C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14DCDFB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0E3D5A7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22500" w:rsidRPr="002B311C" w14:paraId="0C43E65E" w14:textId="77777777" w:rsidTr="007410D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2A8D612" w14:textId="77777777" w:rsidR="00622500" w:rsidRPr="002B311C" w:rsidRDefault="00622500" w:rsidP="007410DD">
            <w:pPr>
              <w:spacing w:after="0pt" w:line="12pt" w:lineRule="auto"/>
              <w:ind w:start="-1.20pt" w:end="-4.60p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</w:tcPr>
          <w:p w14:paraId="52295458" w14:textId="77777777" w:rsidR="00622500" w:rsidRPr="002B311C" w:rsidRDefault="00622500" w:rsidP="007410DD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2B311C">
              <w:rPr>
                <w:rFonts w:ascii="Times New Roman" w:eastAsia="Cambria" w:hAnsi="Times New Roman" w:cs="Times New Roman"/>
                <w:color w:val="000000" w:themeColor="text1"/>
              </w:rPr>
              <w:t>Daniela Pareja Garcia Sarmento</w:t>
            </w:r>
          </w:p>
        </w:tc>
        <w:tc>
          <w:tcPr>
            <w:tcW w:w="55pt" w:type="dxa"/>
            <w:shd w:val="clear" w:color="auto" w:fill="auto"/>
          </w:tcPr>
          <w:p w14:paraId="16958BB6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21D937F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3B02276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726F2F8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22500" w:rsidRPr="002B311C" w14:paraId="734319B8" w14:textId="77777777" w:rsidTr="007410D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3E9688F" w14:textId="77777777" w:rsidR="00622500" w:rsidRPr="002B311C" w:rsidRDefault="00622500" w:rsidP="007410DD">
            <w:pPr>
              <w:spacing w:after="0pt" w:line="12pt" w:lineRule="auto"/>
              <w:ind w:start="-1.20pt" w:end="-4.60p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</w:tcPr>
          <w:p w14:paraId="4C5D0992" w14:textId="77777777" w:rsidR="00622500" w:rsidRPr="002B311C" w:rsidRDefault="00622500" w:rsidP="007410DD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2B311C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Nadia Somekh</w:t>
            </w:r>
          </w:p>
        </w:tc>
        <w:tc>
          <w:tcPr>
            <w:tcW w:w="55pt" w:type="dxa"/>
            <w:shd w:val="clear" w:color="auto" w:fill="auto"/>
          </w:tcPr>
          <w:p w14:paraId="2844F4CA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14:paraId="786FBF8C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14:paraId="721459B7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14:paraId="11C2A510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622500" w:rsidRPr="002B311C" w14:paraId="6ADAD901" w14:textId="77777777" w:rsidTr="007410D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03EAFE9" w14:textId="77777777" w:rsidR="00622500" w:rsidRPr="002B311C" w:rsidRDefault="00622500" w:rsidP="007410DD">
            <w:pPr>
              <w:spacing w:after="0pt" w:line="12pt" w:lineRule="auto"/>
              <w:ind w:start="-1.20pt" w:end="-4.60p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</w:tcPr>
          <w:p w14:paraId="2FEF7874" w14:textId="77777777" w:rsidR="00622500" w:rsidRPr="002B311C" w:rsidRDefault="00622500" w:rsidP="007410DD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2B311C">
              <w:rPr>
                <w:rFonts w:ascii="Times New Roman" w:eastAsia="Cambria" w:hAnsi="Times New Roman" w:cs="Times New Roman"/>
                <w:color w:val="000000" w:themeColor="text1"/>
              </w:rPr>
              <w:t>Ricardo Soares Mascarello</w:t>
            </w:r>
          </w:p>
        </w:tc>
        <w:tc>
          <w:tcPr>
            <w:tcW w:w="55pt" w:type="dxa"/>
            <w:shd w:val="clear" w:color="auto" w:fill="auto"/>
          </w:tcPr>
          <w:p w14:paraId="10ECC8E5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6E3A8FE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6D71421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42C197E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22500" w:rsidRPr="002B311C" w14:paraId="7F6BEA7B" w14:textId="77777777" w:rsidTr="007410D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8C3DA38" w14:textId="77777777" w:rsidR="00622500" w:rsidRPr="002B311C" w:rsidRDefault="00622500" w:rsidP="007410DD">
            <w:pPr>
              <w:spacing w:after="0pt" w:line="12pt" w:lineRule="auto"/>
              <w:ind w:start="-1.20pt" w:end="-4.60p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</w:tcPr>
          <w:p w14:paraId="3C97950C" w14:textId="77777777" w:rsidR="00622500" w:rsidRPr="002B311C" w:rsidRDefault="00622500" w:rsidP="007410DD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2B311C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14:paraId="1E3DCD1F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43F2D6FC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62E4847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4897B79D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22500" w:rsidRPr="002B311C" w14:paraId="5C00116F" w14:textId="77777777" w:rsidTr="007410DD">
        <w:trPr>
          <w:trHeight w:val="283"/>
        </w:trPr>
        <w:tc>
          <w:tcPr>
            <w:tcW w:w="52.15pt" w:type="dxa"/>
            <w:shd w:val="clear" w:color="auto" w:fill="auto"/>
            <w:vAlign w:val="center"/>
          </w:tcPr>
          <w:p w14:paraId="6A0F78D3" w14:textId="77777777" w:rsidR="00622500" w:rsidRPr="002B311C" w:rsidRDefault="00622500" w:rsidP="007410DD">
            <w:pPr>
              <w:spacing w:after="0pt" w:line="12pt" w:lineRule="auto"/>
              <w:ind w:start="-1.20pt" w:end="-4.60p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</w:tcPr>
          <w:p w14:paraId="6E9B3880" w14:textId="77777777" w:rsidR="00622500" w:rsidRPr="002B311C" w:rsidRDefault="00622500" w:rsidP="007410DD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2B311C">
              <w:rPr>
                <w:rFonts w:ascii="Times New Roman" w:eastAsia="Cambria" w:hAnsi="Times New Roman" w:cs="Times New Roman"/>
                <w:color w:val="000000" w:themeColor="text1"/>
              </w:rPr>
              <w:t>Naia Alban Suarez</w:t>
            </w:r>
          </w:p>
        </w:tc>
        <w:tc>
          <w:tcPr>
            <w:tcW w:w="55pt" w:type="dxa"/>
            <w:shd w:val="clear" w:color="auto" w:fill="auto"/>
          </w:tcPr>
          <w:p w14:paraId="53D37E62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73A4676A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5204A58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2D0B6C2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622500" w:rsidRPr="002B311C" w14:paraId="657130BF" w14:textId="77777777" w:rsidTr="007410DD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09A9AAD1" w14:textId="77777777" w:rsidR="00622500" w:rsidRPr="002B311C" w:rsidRDefault="00622500" w:rsidP="007410DD">
            <w:pPr>
              <w:spacing w:after="0pt" w:line="12pt" w:lineRule="auto"/>
              <w:ind w:start="-1.20pt" w:end="-4.60pt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4D0ABF16" w14:textId="77777777" w:rsidR="00622500" w:rsidRPr="002B311C" w:rsidRDefault="00622500" w:rsidP="007410DD">
            <w:pPr>
              <w:spacing w:after="0pt" w:line="12pt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30517A72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14:paraId="40D33DE2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02F9D21C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14:paraId="44FE28D4" w14:textId="77777777" w:rsidR="00622500" w:rsidRPr="002B311C" w:rsidRDefault="00622500" w:rsidP="007410DD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622500" w:rsidRPr="002B311C" w14:paraId="0284D3E7" w14:textId="77777777" w:rsidTr="007410DD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14:paraId="4267F72A" w14:textId="77777777" w:rsidR="00622500" w:rsidRPr="002B311C" w:rsidRDefault="00622500" w:rsidP="007410DD">
            <w:pPr>
              <w:spacing w:after="0pt" w:line="12pt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2981CFB0" w14:textId="77777777" w:rsidR="00622500" w:rsidRPr="002B311C" w:rsidRDefault="00622500" w:rsidP="007410DD">
            <w:pPr>
              <w:spacing w:after="0pt" w:line="12pt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74096D13" w14:textId="77777777" w:rsidR="00622500" w:rsidRPr="002B311C" w:rsidRDefault="00622500" w:rsidP="007410DD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b/>
                <w:lang w:eastAsia="pt-BR"/>
              </w:rPr>
              <w:t>Reunião Plenária Ordinária Nº 130/2022</w:t>
            </w:r>
          </w:p>
          <w:p w14:paraId="28AA5F73" w14:textId="77777777" w:rsidR="00622500" w:rsidRPr="002B311C" w:rsidRDefault="00622500" w:rsidP="007410DD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B1C87D6" w14:textId="77777777" w:rsidR="00622500" w:rsidRPr="002B311C" w:rsidRDefault="00622500" w:rsidP="007410DD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b/>
                <w:lang w:eastAsia="pt-BR"/>
              </w:rPr>
              <w:t>Data: 25/11/2022</w:t>
            </w:r>
          </w:p>
          <w:p w14:paraId="0093D40B" w14:textId="77777777" w:rsidR="00622500" w:rsidRPr="002B311C" w:rsidRDefault="00622500" w:rsidP="007410DD">
            <w:pPr>
              <w:spacing w:after="0pt" w:line="12pt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423A5F6C" w14:textId="77777777" w:rsidR="00622500" w:rsidRPr="002B311C" w:rsidRDefault="00622500" w:rsidP="007410DD">
            <w:pPr>
              <w:spacing w:after="0pt" w:line="12pt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2B311C">
              <w:rPr>
                <w:rFonts w:ascii="Times New Roman" w:eastAsia="Times New Roman" w:hAnsi="Times New Roman" w:cs="Times New Roman"/>
                <w:lang w:eastAsia="pt-BR"/>
              </w:rPr>
              <w:t xml:space="preserve"> 6.11. Projeto de Deliberação Plenária que aprova o projeto de Resolução que prorroga o prazo para implementação da Resolução CAU/BR nº 198, de 2020, que dispõe sobre a fiscalização do exercício profissional da Arquitetura e Urbanismo.</w:t>
            </w:r>
          </w:p>
          <w:p w14:paraId="546B7944" w14:textId="77777777" w:rsidR="00622500" w:rsidRPr="002B311C" w:rsidRDefault="00622500" w:rsidP="007410DD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A181280" w14:textId="77777777" w:rsidR="00622500" w:rsidRPr="002B311C" w:rsidRDefault="00622500" w:rsidP="007410DD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b/>
                <w:lang w:eastAsia="pt-BR"/>
              </w:rPr>
              <w:t>Resultado da votação: Sim</w:t>
            </w:r>
            <w:r w:rsidRPr="002B311C">
              <w:rPr>
                <w:rFonts w:ascii="Times New Roman" w:eastAsia="Times New Roman" w:hAnsi="Times New Roman" w:cs="Times New Roman"/>
                <w:lang w:eastAsia="pt-BR"/>
              </w:rPr>
              <w:t xml:space="preserve"> (20) </w:t>
            </w:r>
            <w:r w:rsidRPr="002B311C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r w:rsidRPr="002B311C">
              <w:rPr>
                <w:rFonts w:ascii="Times New Roman" w:eastAsia="Times New Roman" w:hAnsi="Times New Roman" w:cs="Times New Roman"/>
                <w:lang w:eastAsia="pt-BR"/>
              </w:rPr>
              <w:t xml:space="preserve"> (0) </w:t>
            </w:r>
            <w:r w:rsidRPr="002B311C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2B311C">
              <w:rPr>
                <w:rFonts w:ascii="Times New Roman" w:eastAsia="Times New Roman" w:hAnsi="Times New Roman" w:cs="Times New Roman"/>
                <w:lang w:eastAsia="pt-BR"/>
              </w:rPr>
              <w:t xml:space="preserve"> (01) </w:t>
            </w:r>
            <w:r w:rsidRPr="002B311C"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2B311C">
              <w:rPr>
                <w:rFonts w:ascii="Times New Roman" w:eastAsia="Times New Roman" w:hAnsi="Times New Roman" w:cs="Times New Roman"/>
                <w:lang w:eastAsia="pt-BR"/>
              </w:rPr>
              <w:t xml:space="preserve"> (06) </w:t>
            </w:r>
            <w:r w:rsidRPr="002B311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 w:rsidRPr="002B311C"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</w:p>
          <w:p w14:paraId="488A8873" w14:textId="77777777" w:rsidR="00622500" w:rsidRPr="002B311C" w:rsidRDefault="00622500" w:rsidP="007410DD">
            <w:pPr>
              <w:spacing w:after="0pt" w:line="12pt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Total de </w:t>
            </w:r>
            <w:r w:rsidRPr="002B311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 xml:space="preserve">votos </w:t>
            </w:r>
            <w:r w:rsidRPr="002B311C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(21)</w:t>
            </w:r>
          </w:p>
          <w:p w14:paraId="05A1765A" w14:textId="77777777" w:rsidR="00622500" w:rsidRPr="002B311C" w:rsidRDefault="00622500" w:rsidP="007410DD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E46149E" w14:textId="77777777" w:rsidR="00622500" w:rsidRPr="002B311C" w:rsidRDefault="00622500" w:rsidP="007410DD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2B311C"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</w:p>
          <w:p w14:paraId="0191B48A" w14:textId="77777777" w:rsidR="00622500" w:rsidRPr="002B311C" w:rsidRDefault="00622500" w:rsidP="007410DD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DC7BC04" w14:textId="77777777" w:rsidR="00622500" w:rsidRPr="002B311C" w:rsidRDefault="00622500" w:rsidP="007410DD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B311C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 w:rsidRPr="002B311C"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</w:t>
            </w:r>
            <w:r w:rsidRPr="002B311C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Condutora dos trabalhos </w:t>
            </w:r>
            <w:r w:rsidRPr="002B311C">
              <w:rPr>
                <w:rFonts w:ascii="Times New Roman" w:eastAsia="Times New Roman" w:hAnsi="Times New Roman" w:cs="Times New Roman"/>
                <w:lang w:eastAsia="pt-BR"/>
              </w:rPr>
              <w:t>(Presidente): Nadia Somekh</w:t>
            </w:r>
          </w:p>
        </w:tc>
      </w:tr>
    </w:tbl>
    <w:p w14:paraId="2812B9D5" w14:textId="77777777" w:rsidR="002B311C" w:rsidRPr="002B311C" w:rsidRDefault="002B311C" w:rsidP="00622500">
      <w:pPr>
        <w:spacing w:after="0pt" w:line="12pt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2B311C" w:rsidRPr="002B311C" w:rsidSect="00D30826">
          <w:pgSz w:w="595.30pt" w:h="841.90pt"/>
          <w:pgMar w:top="92.15pt" w:right="63.70pt" w:bottom="70.85pt" w:left="85.05pt" w:header="25.50pt" w:footer="43.40pt" w:gutter="0pt"/>
          <w:cols w:space="35.40pt"/>
          <w:docGrid w:linePitch="360"/>
        </w:sectPr>
      </w:pPr>
    </w:p>
    <w:p w14:paraId="1989C00E" w14:textId="77777777" w:rsidR="002B311C" w:rsidRPr="002B311C" w:rsidRDefault="002B311C" w:rsidP="002B311C">
      <w:pPr>
        <w:spacing w:after="0pt" w:line="12pt" w:lineRule="auto"/>
        <w:jc w:val="center"/>
        <w:rPr>
          <w:rFonts w:ascii="Times New Roman" w:hAnsi="Times New Roman" w:cs="Times New Roman"/>
          <w:b/>
          <w:bCs/>
        </w:rPr>
      </w:pPr>
      <w:r w:rsidRPr="002B311C">
        <w:rPr>
          <w:rFonts w:ascii="Times New Roman" w:hAnsi="Times New Roman" w:cs="Times New Roman"/>
          <w:b/>
          <w:bCs/>
        </w:rPr>
        <w:t>RESOLUÇÃO Nº 226, DE 25 DE NOVEMBRO DE 2022</w:t>
      </w:r>
    </w:p>
    <w:p w14:paraId="5499A6DC" w14:textId="77777777" w:rsidR="002B311C" w:rsidRPr="002B311C" w:rsidRDefault="002B311C" w:rsidP="002B311C">
      <w:pPr>
        <w:spacing w:after="0pt" w:line="12pt" w:lineRule="auto"/>
        <w:ind w:start="212.65pt"/>
        <w:jc w:val="both"/>
        <w:rPr>
          <w:rFonts w:ascii="Times New Roman" w:hAnsi="Times New Roman" w:cs="Times New Roman"/>
        </w:rPr>
      </w:pPr>
    </w:p>
    <w:p w14:paraId="25A33498" w14:textId="77777777" w:rsidR="002B311C" w:rsidRPr="002B311C" w:rsidRDefault="002B311C" w:rsidP="002B311C">
      <w:pPr>
        <w:spacing w:after="0pt" w:line="12pt" w:lineRule="auto"/>
        <w:ind w:start="212.65pt"/>
        <w:jc w:val="both"/>
        <w:rPr>
          <w:rFonts w:ascii="Times New Roman" w:hAnsi="Times New Roman" w:cs="Times New Roman"/>
        </w:rPr>
      </w:pPr>
    </w:p>
    <w:p w14:paraId="01256990" w14:textId="77777777" w:rsidR="002B311C" w:rsidRPr="002B311C" w:rsidRDefault="002B311C" w:rsidP="002B311C">
      <w:pPr>
        <w:spacing w:after="0pt" w:line="12pt" w:lineRule="auto"/>
        <w:ind w:start="212.65pt"/>
        <w:jc w:val="both"/>
        <w:rPr>
          <w:rFonts w:ascii="Times New Roman" w:eastAsia="Times New Roman" w:hAnsi="Times New Roman" w:cs="Times New Roman"/>
          <w:lang w:eastAsia="pt-BR"/>
        </w:rPr>
      </w:pPr>
      <w:r w:rsidRPr="002B311C">
        <w:rPr>
          <w:rFonts w:ascii="Times New Roman" w:hAnsi="Times New Roman" w:cs="Times New Roman"/>
        </w:rPr>
        <w:t>A</w:t>
      </w:r>
      <w:r w:rsidRPr="002B311C">
        <w:rPr>
          <w:rFonts w:ascii="Times New Roman" w:eastAsia="Times New Roman" w:hAnsi="Times New Roman" w:cs="Times New Roman"/>
          <w:lang w:eastAsia="pt-BR"/>
        </w:rPr>
        <w:t xml:space="preserve">ltera o </w:t>
      </w:r>
      <w:r w:rsidRPr="002B311C">
        <w:rPr>
          <w:rFonts w:ascii="Times New Roman" w:hAnsi="Times New Roman" w:cs="Times New Roman"/>
        </w:rPr>
        <w:t xml:space="preserve">art. 96 da Resolução CAU/BR nº 198, de </w:t>
      </w:r>
      <w:r w:rsidRPr="002B311C">
        <w:rPr>
          <w:rStyle w:val="Forte"/>
          <w:rFonts w:ascii="Times New Roman" w:hAnsi="Times New Roman" w:cs="Times New Roman"/>
          <w:color w:val="000000"/>
          <w:shd w:val="clear" w:color="auto" w:fill="FFFFFF"/>
        </w:rPr>
        <w:t>15 de dezembro de 2020</w:t>
      </w:r>
      <w:r w:rsidRPr="002B311C">
        <w:rPr>
          <w:rFonts w:ascii="Times New Roman" w:hAnsi="Times New Roman" w:cs="Times New Roman"/>
        </w:rPr>
        <w:t>, que dispõe sobre a fiscalização do exercício profissional da Arquitetura e Urbanismo, sobre as ações de natureza educativa, preventiva, corretiva e punitiva, sobre os procedimentos para instauração, instrução e julgamento de processos e para aplicação de penalidades por infração à legislação vigente e dá outras providências</w:t>
      </w:r>
    </w:p>
    <w:p w14:paraId="134F7196" w14:textId="77777777" w:rsidR="002B311C" w:rsidRPr="002B311C" w:rsidRDefault="002B311C" w:rsidP="002B311C">
      <w:pPr>
        <w:spacing w:after="0pt" w:line="12pt" w:lineRule="auto"/>
        <w:jc w:val="both"/>
        <w:rPr>
          <w:rFonts w:ascii="Times New Roman" w:hAnsi="Times New Roman" w:cs="Times New Roman"/>
        </w:rPr>
      </w:pPr>
    </w:p>
    <w:p w14:paraId="69C54AC7" w14:textId="77777777" w:rsidR="002B311C" w:rsidRPr="002B311C" w:rsidRDefault="002B311C" w:rsidP="002B311C">
      <w:pPr>
        <w:spacing w:after="0pt" w:line="12pt" w:lineRule="auto"/>
        <w:jc w:val="both"/>
        <w:rPr>
          <w:rFonts w:ascii="Times New Roman" w:hAnsi="Times New Roman" w:cs="Times New Roman"/>
        </w:rPr>
      </w:pPr>
    </w:p>
    <w:p w14:paraId="50D29DFB" w14:textId="77777777" w:rsidR="002B311C" w:rsidRPr="002B311C" w:rsidRDefault="002B311C" w:rsidP="002B311C">
      <w:pPr>
        <w:spacing w:after="0pt" w:line="12pt" w:lineRule="auto"/>
        <w:jc w:val="both"/>
        <w:rPr>
          <w:rFonts w:ascii="Times New Roman" w:hAnsi="Times New Roman" w:cs="Times New Roman"/>
        </w:rPr>
      </w:pPr>
      <w:r w:rsidRPr="002B311C">
        <w:rPr>
          <w:rFonts w:ascii="Times New Roman" w:hAnsi="Times New Roman" w:cs="Times New Roman"/>
        </w:rPr>
        <w:t xml:space="preserve"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</w:t>
      </w:r>
      <w:r w:rsidRPr="002B311C">
        <w:rPr>
          <w:rFonts w:ascii="Times New Roman" w:hAnsi="Times New Roman" w:cs="Times New Roman"/>
          <w:color w:val="000000" w:themeColor="text1"/>
        </w:rPr>
        <w:t>acordo com a Deliberação Plenária</w:t>
      </w:r>
      <w:r w:rsidRPr="002B311C">
        <w:rPr>
          <w:rFonts w:ascii="Times New Roman" w:hAnsi="Times New Roman" w:cs="Times New Roman"/>
        </w:rPr>
        <w:t xml:space="preserve"> </w:t>
      </w:r>
      <w:r w:rsidRPr="002B311C">
        <w:rPr>
          <w:rFonts w:ascii="Times New Roman" w:hAnsi="Times New Roman" w:cs="Times New Roman"/>
          <w:color w:val="000000" w:themeColor="text1"/>
        </w:rPr>
        <w:t>DPOBR n° 0130-11/2022, adotada na Reunião Plenária n° 130, realizada nos dias 24 e 25 de novembro de 2022</w:t>
      </w:r>
      <w:r w:rsidRPr="002B311C">
        <w:rPr>
          <w:rFonts w:ascii="Times New Roman" w:hAnsi="Times New Roman" w:cs="Times New Roman"/>
        </w:rPr>
        <w:t>;</w:t>
      </w:r>
    </w:p>
    <w:p w14:paraId="3B0374B6" w14:textId="77777777" w:rsidR="002B311C" w:rsidRPr="002B311C" w:rsidRDefault="002B311C" w:rsidP="002B311C">
      <w:pPr>
        <w:spacing w:after="0pt" w:line="12pt" w:lineRule="auto"/>
        <w:jc w:val="both"/>
        <w:rPr>
          <w:rFonts w:ascii="Times New Roman" w:hAnsi="Times New Roman" w:cs="Times New Roman"/>
        </w:rPr>
      </w:pPr>
    </w:p>
    <w:p w14:paraId="0EA12B62" w14:textId="77777777" w:rsidR="002B311C" w:rsidRPr="002B311C" w:rsidRDefault="002B311C" w:rsidP="002B311C">
      <w:pPr>
        <w:spacing w:after="0pt" w:line="12pt" w:lineRule="auto"/>
        <w:jc w:val="both"/>
        <w:rPr>
          <w:rFonts w:ascii="Times New Roman" w:hAnsi="Times New Roman" w:cs="Times New Roman"/>
        </w:rPr>
      </w:pPr>
    </w:p>
    <w:p w14:paraId="580A0A18" w14:textId="77777777" w:rsidR="002B311C" w:rsidRPr="002B311C" w:rsidRDefault="002B311C" w:rsidP="002B311C">
      <w:pPr>
        <w:spacing w:after="0pt" w:line="12pt" w:lineRule="auto"/>
        <w:jc w:val="both"/>
        <w:rPr>
          <w:rFonts w:ascii="Times New Roman" w:hAnsi="Times New Roman" w:cs="Times New Roman"/>
          <w:b/>
          <w:bCs/>
        </w:rPr>
      </w:pPr>
      <w:r w:rsidRPr="002B311C">
        <w:rPr>
          <w:rFonts w:ascii="Times New Roman" w:hAnsi="Times New Roman" w:cs="Times New Roman"/>
          <w:b/>
          <w:bCs/>
        </w:rPr>
        <w:t>RESOLVE:</w:t>
      </w:r>
    </w:p>
    <w:p w14:paraId="14321D1A" w14:textId="77777777" w:rsidR="002B311C" w:rsidRPr="002B311C" w:rsidRDefault="002B311C" w:rsidP="002B311C">
      <w:pPr>
        <w:spacing w:after="0pt" w:line="12pt" w:lineRule="auto"/>
        <w:jc w:val="both"/>
        <w:rPr>
          <w:rFonts w:ascii="Times New Roman" w:hAnsi="Times New Roman" w:cs="Times New Roman"/>
        </w:rPr>
      </w:pPr>
    </w:p>
    <w:p w14:paraId="619334E0" w14:textId="77777777" w:rsidR="002B311C" w:rsidRPr="002B311C" w:rsidRDefault="002B311C" w:rsidP="002B311C">
      <w:pPr>
        <w:spacing w:after="0pt" w:line="12pt" w:lineRule="auto"/>
        <w:jc w:val="both"/>
        <w:rPr>
          <w:rFonts w:ascii="Times New Roman" w:hAnsi="Times New Roman" w:cs="Times New Roman"/>
        </w:rPr>
      </w:pPr>
    </w:p>
    <w:p w14:paraId="67606BAF" w14:textId="77777777" w:rsidR="002B311C" w:rsidRPr="002B311C" w:rsidRDefault="002B311C" w:rsidP="002B311C">
      <w:pPr>
        <w:spacing w:after="0pt" w:line="12pt" w:lineRule="auto"/>
        <w:jc w:val="both"/>
        <w:rPr>
          <w:rFonts w:ascii="Times New Roman" w:hAnsi="Times New Roman" w:cs="Times New Roman"/>
        </w:rPr>
      </w:pPr>
      <w:r w:rsidRPr="002B311C">
        <w:rPr>
          <w:rFonts w:ascii="Times New Roman" w:hAnsi="Times New Roman" w:cs="Times New Roman"/>
        </w:rPr>
        <w:t>Art. 1° A Resolução CAU/BR n° 198,  de 15 de dezembro de 2020, publicada no Diário Oficial da União, Edição n° 249, Seção 1, de 30 de dezembro de 2020, que dispõe sobre a fiscalização do exercício profissional da Arquitetura e Urbanismo, sobre as ações de natureza educativa, preventiva, corretiva e punitiva, sobre os procedimentos para instauração, instrução e julgamento de processos e para aplicação de penalidades por infração à legislação vigente e dá outras providências, passa a vigorar com a seguinte alteração:</w:t>
      </w:r>
    </w:p>
    <w:p w14:paraId="79101181" w14:textId="77777777" w:rsidR="002B311C" w:rsidRPr="002B311C" w:rsidRDefault="002B311C" w:rsidP="002B311C">
      <w:pPr>
        <w:spacing w:after="0pt" w:line="12pt" w:lineRule="auto"/>
        <w:jc w:val="both"/>
        <w:rPr>
          <w:rFonts w:ascii="Times New Roman" w:hAnsi="Times New Roman" w:cs="Times New Roman"/>
        </w:rPr>
      </w:pPr>
    </w:p>
    <w:p w14:paraId="787C8882" w14:textId="77777777" w:rsidR="002B311C" w:rsidRPr="002B311C" w:rsidRDefault="002B311C" w:rsidP="002B311C">
      <w:pPr>
        <w:pStyle w:val="Corpodetexto"/>
        <w:ind w:start="70.90pt" w:end="5.60pt"/>
        <w:jc w:val="both"/>
        <w:rPr>
          <w:rFonts w:ascii="Times New Roman" w:hAnsi="Times New Roman" w:cs="Times New Roman"/>
          <w:sz w:val="22"/>
          <w:szCs w:val="22"/>
        </w:rPr>
      </w:pPr>
      <w:r w:rsidRPr="002B311C">
        <w:rPr>
          <w:rFonts w:ascii="Times New Roman" w:hAnsi="Times New Roman" w:cs="Times New Roman"/>
          <w:sz w:val="22"/>
          <w:szCs w:val="22"/>
        </w:rPr>
        <w:t>“Art.96</w:t>
      </w:r>
      <w:r w:rsidRPr="002B311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  <w:r w:rsidRPr="002B311C">
        <w:rPr>
          <w:rFonts w:ascii="Times New Roman" w:hAnsi="Times New Roman" w:cs="Times New Roman"/>
          <w:sz w:val="22"/>
          <w:szCs w:val="22"/>
        </w:rPr>
        <w:t>Esta Resolução entra em vigor em 27 de março de 2023.”</w:t>
      </w:r>
    </w:p>
    <w:p w14:paraId="5C8DCCCD" w14:textId="77777777" w:rsidR="002B311C" w:rsidRPr="002B311C" w:rsidRDefault="002B311C" w:rsidP="002B311C">
      <w:pPr>
        <w:pStyle w:val="Corpodetexto"/>
        <w:ind w:start="70.90pt" w:end="5.60pt"/>
        <w:jc w:val="both"/>
        <w:rPr>
          <w:rFonts w:ascii="Times New Roman" w:hAnsi="Times New Roman" w:cs="Times New Roman"/>
          <w:sz w:val="22"/>
          <w:szCs w:val="22"/>
        </w:rPr>
      </w:pPr>
    </w:p>
    <w:p w14:paraId="46F6ABC4" w14:textId="77777777" w:rsidR="002B311C" w:rsidRPr="002B311C" w:rsidRDefault="002B311C" w:rsidP="002B311C">
      <w:pPr>
        <w:spacing w:after="0pt" w:line="12pt" w:lineRule="auto"/>
        <w:jc w:val="both"/>
        <w:rPr>
          <w:rFonts w:ascii="Times New Roman" w:hAnsi="Times New Roman" w:cs="Times New Roman"/>
        </w:rPr>
      </w:pPr>
      <w:r w:rsidRPr="002B311C">
        <w:rPr>
          <w:rFonts w:ascii="Times New Roman" w:hAnsi="Times New Roman" w:cs="Times New Roman"/>
        </w:rPr>
        <w:t>Art. 2° Esta Resolução entra em vigor na data de sua publicação,</w:t>
      </w:r>
    </w:p>
    <w:p w14:paraId="00284923" w14:textId="77777777" w:rsidR="002B311C" w:rsidRPr="002B311C" w:rsidRDefault="002B311C" w:rsidP="002B311C">
      <w:pPr>
        <w:spacing w:after="0pt" w:line="12pt" w:lineRule="auto"/>
        <w:jc w:val="center"/>
        <w:rPr>
          <w:rFonts w:ascii="Times New Roman" w:hAnsi="Times New Roman" w:cs="Times New Roman"/>
        </w:rPr>
      </w:pPr>
    </w:p>
    <w:p w14:paraId="248A6968" w14:textId="77777777" w:rsidR="002B311C" w:rsidRPr="002B311C" w:rsidRDefault="002B311C" w:rsidP="002B311C">
      <w:pPr>
        <w:spacing w:after="0pt" w:line="12pt" w:lineRule="auto"/>
        <w:jc w:val="center"/>
        <w:rPr>
          <w:rFonts w:ascii="Times New Roman" w:hAnsi="Times New Roman" w:cs="Times New Roman"/>
        </w:rPr>
      </w:pPr>
      <w:r w:rsidRPr="002B311C">
        <w:rPr>
          <w:rFonts w:ascii="Times New Roman" w:hAnsi="Times New Roman" w:cs="Times New Roman"/>
        </w:rPr>
        <w:t>Brasília, 25</w:t>
      </w:r>
      <w:r w:rsidRPr="002B311C">
        <w:rPr>
          <w:rFonts w:ascii="Times New Roman" w:eastAsia="Times New Roman" w:hAnsi="Times New Roman" w:cs="Times New Roman"/>
          <w:lang w:eastAsia="pt-BR"/>
        </w:rPr>
        <w:t xml:space="preserve"> de novembro </w:t>
      </w:r>
      <w:r w:rsidRPr="002B311C">
        <w:rPr>
          <w:rFonts w:ascii="Times New Roman" w:hAnsi="Times New Roman" w:cs="Times New Roman"/>
        </w:rPr>
        <w:t>de 2022.</w:t>
      </w:r>
    </w:p>
    <w:p w14:paraId="6CFA7C45" w14:textId="77777777" w:rsidR="002B311C" w:rsidRPr="002B311C" w:rsidRDefault="002B311C" w:rsidP="002B311C">
      <w:pPr>
        <w:spacing w:after="0pt" w:line="12pt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607E41D9" w14:textId="77777777" w:rsidR="002B311C" w:rsidRPr="002B311C" w:rsidRDefault="002B311C" w:rsidP="002B311C">
      <w:pPr>
        <w:spacing w:after="0pt" w:line="12pt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14:paraId="66B1197E" w14:textId="77777777" w:rsidR="002B311C" w:rsidRPr="002B311C" w:rsidRDefault="002B311C" w:rsidP="002B311C">
      <w:pPr>
        <w:spacing w:after="0pt" w:line="12pt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14:paraId="332BD3B0" w14:textId="77777777" w:rsidR="002B311C" w:rsidRPr="002B311C" w:rsidRDefault="002B311C" w:rsidP="002B311C">
      <w:pPr>
        <w:spacing w:after="0pt" w:line="12pt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2B311C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3364C368" w14:textId="77777777" w:rsidR="002B311C" w:rsidRPr="002B311C" w:rsidRDefault="002B311C" w:rsidP="002B311C">
      <w:pPr>
        <w:spacing w:after="0pt" w:line="12pt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2B311C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7C07D259" w14:textId="4CCE795D" w:rsidR="00844DEF" w:rsidRPr="002B311C" w:rsidRDefault="00844DEF" w:rsidP="00622500">
      <w:pPr>
        <w:spacing w:after="0pt" w:line="12pt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sectPr w:rsidR="00844DEF" w:rsidRPr="002B311C" w:rsidSect="00D30826"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52CB10C5" w14:textId="77777777" w:rsidR="00732E35" w:rsidRDefault="00732E35" w:rsidP="00783D72">
      <w:pPr>
        <w:spacing w:after="0pt" w:line="12pt" w:lineRule="auto"/>
      </w:pPr>
      <w:r>
        <w:separator/>
      </w:r>
    </w:p>
  </w:endnote>
  <w:endnote w:type="continuationSeparator" w:id="0">
    <w:p w14:paraId="1F4AC0EC" w14:textId="77777777" w:rsidR="00732E35" w:rsidRDefault="00732E35" w:rsidP="00783D72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205E7B96" w:rsidR="00C25F47" w:rsidRPr="00C25F47" w:rsidRDefault="00C25F47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0" name="Imagem 20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2B311C">
          <w:rPr>
            <w:rFonts w:ascii="Arial" w:hAnsi="Arial" w:cs="Arial"/>
            <w:b/>
            <w:bCs/>
            <w:noProof/>
            <w:color w:val="008080"/>
          </w:rPr>
          <w:t>2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5F9CB5B1" w14:textId="77777777" w:rsidR="00732E35" w:rsidRDefault="00732E35" w:rsidP="00783D72">
      <w:pPr>
        <w:spacing w:after="0pt" w:line="12pt" w:lineRule="auto"/>
      </w:pPr>
      <w:r>
        <w:separator/>
      </w:r>
    </w:p>
  </w:footnote>
  <w:footnote w:type="continuationSeparator" w:id="0">
    <w:p w14:paraId="22CEEB46" w14:textId="77777777" w:rsidR="00732E35" w:rsidRDefault="00732E35" w:rsidP="00783D72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9" name="Imagem 19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BE86B3C"/>
    <w:multiLevelType w:val="hybridMultilevel"/>
    <w:tmpl w:val="57663AFC"/>
    <w:lvl w:ilvl="0" w:tplc="515E1BFE">
      <w:start w:val="1"/>
      <w:numFmt w:val="decimal"/>
      <w:lvlText w:val="%1 – "/>
      <w:lvlJc w:val="start"/>
      <w:pPr>
        <w:ind w:start="18pt" w:hanging="18pt"/>
      </w:pPr>
      <w:rPr>
        <w:b w:val="0"/>
        <w:bCs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1" w15:restartNumberingAfterBreak="0">
    <w:nsid w:val="125A3A6B"/>
    <w:multiLevelType w:val="hybridMultilevel"/>
    <w:tmpl w:val="77E61D24"/>
    <w:lvl w:ilvl="0" w:tplc="6EA2CAB0">
      <w:start w:val="2"/>
      <w:numFmt w:val="decimal"/>
      <w:lvlText w:val="%1-"/>
      <w:lvlJc w:val="start"/>
      <w:pPr>
        <w:ind w:start="21.3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7.30pt" w:hanging="18pt"/>
      </w:pPr>
    </w:lvl>
    <w:lvl w:ilvl="2" w:tplc="0416001B" w:tentative="1">
      <w:start w:val="1"/>
      <w:numFmt w:val="lowerRoman"/>
      <w:lvlText w:val="%3."/>
      <w:lvlJc w:val="end"/>
      <w:pPr>
        <w:ind w:start="93.30pt" w:hanging="9pt"/>
      </w:pPr>
    </w:lvl>
    <w:lvl w:ilvl="3" w:tplc="0416000F" w:tentative="1">
      <w:start w:val="1"/>
      <w:numFmt w:val="decimal"/>
      <w:lvlText w:val="%4."/>
      <w:lvlJc w:val="start"/>
      <w:pPr>
        <w:ind w:start="129.30pt" w:hanging="18pt"/>
      </w:pPr>
    </w:lvl>
    <w:lvl w:ilvl="4" w:tplc="04160019" w:tentative="1">
      <w:start w:val="1"/>
      <w:numFmt w:val="lowerLetter"/>
      <w:lvlText w:val="%5."/>
      <w:lvlJc w:val="start"/>
      <w:pPr>
        <w:ind w:start="165.30pt" w:hanging="18pt"/>
      </w:pPr>
    </w:lvl>
    <w:lvl w:ilvl="5" w:tplc="0416001B" w:tentative="1">
      <w:start w:val="1"/>
      <w:numFmt w:val="lowerRoman"/>
      <w:lvlText w:val="%6."/>
      <w:lvlJc w:val="end"/>
      <w:pPr>
        <w:ind w:start="201.30pt" w:hanging="9pt"/>
      </w:pPr>
    </w:lvl>
    <w:lvl w:ilvl="6" w:tplc="0416000F" w:tentative="1">
      <w:start w:val="1"/>
      <w:numFmt w:val="decimal"/>
      <w:lvlText w:val="%7."/>
      <w:lvlJc w:val="start"/>
      <w:pPr>
        <w:ind w:start="237.30pt" w:hanging="18pt"/>
      </w:pPr>
    </w:lvl>
    <w:lvl w:ilvl="7" w:tplc="04160019" w:tentative="1">
      <w:start w:val="1"/>
      <w:numFmt w:val="lowerLetter"/>
      <w:lvlText w:val="%8."/>
      <w:lvlJc w:val="start"/>
      <w:pPr>
        <w:ind w:start="273.30pt" w:hanging="18pt"/>
      </w:pPr>
    </w:lvl>
    <w:lvl w:ilvl="8" w:tplc="0416001B" w:tentative="1">
      <w:start w:val="1"/>
      <w:numFmt w:val="lowerRoman"/>
      <w:lvlText w:val="%9."/>
      <w:lvlJc w:val="end"/>
      <w:pPr>
        <w:ind w:start="309.30pt" w:hanging="9pt"/>
      </w:pPr>
    </w:lvl>
  </w:abstractNum>
  <w:abstractNum w:abstractNumId="2" w15:restartNumberingAfterBreak="0">
    <w:nsid w:val="164E6B3A"/>
    <w:multiLevelType w:val="hybridMultilevel"/>
    <w:tmpl w:val="CF1855F6"/>
    <w:lvl w:ilvl="0" w:tplc="04160017">
      <w:start w:val="1"/>
      <w:numFmt w:val="lowerLetter"/>
      <w:lvlText w:val="%1)"/>
      <w:lvlJc w:val="start"/>
      <w:pPr>
        <w:ind w:start="25.10pt" w:hanging="18pt"/>
      </w:pPr>
      <w:rPr>
        <w:rFonts w:hint="default"/>
        <w:b w:val="0"/>
        <w:bCs/>
      </w:rPr>
    </w:lvl>
    <w:lvl w:ilvl="1" w:tplc="95B0F714">
      <w:start w:val="1"/>
      <w:numFmt w:val="lowerLetter"/>
      <w:lvlText w:val="%2."/>
      <w:lvlJc w:val="start"/>
      <w:pPr>
        <w:ind w:start="61.10pt" w:hanging="18pt"/>
      </w:pPr>
      <w:rPr>
        <w:b w:val="0"/>
        <w:bCs/>
      </w:rPr>
    </w:lvl>
    <w:lvl w:ilvl="2" w:tplc="0416001B">
      <w:start w:val="1"/>
      <w:numFmt w:val="lowerRoman"/>
      <w:lvlText w:val="%3."/>
      <w:lvlJc w:val="end"/>
      <w:pPr>
        <w:ind w:start="97.10pt" w:hanging="9pt"/>
      </w:pPr>
    </w:lvl>
    <w:lvl w:ilvl="3" w:tplc="0416000F">
      <w:start w:val="1"/>
      <w:numFmt w:val="decimal"/>
      <w:lvlText w:val="%4."/>
      <w:lvlJc w:val="start"/>
      <w:pPr>
        <w:ind w:start="133.10pt" w:hanging="18pt"/>
      </w:pPr>
    </w:lvl>
    <w:lvl w:ilvl="4" w:tplc="04160019">
      <w:start w:val="1"/>
      <w:numFmt w:val="lowerLetter"/>
      <w:lvlText w:val="%5."/>
      <w:lvlJc w:val="start"/>
      <w:pPr>
        <w:ind w:start="169.10pt" w:hanging="18pt"/>
      </w:pPr>
    </w:lvl>
    <w:lvl w:ilvl="5" w:tplc="0416001B">
      <w:start w:val="1"/>
      <w:numFmt w:val="lowerRoman"/>
      <w:lvlText w:val="%6."/>
      <w:lvlJc w:val="end"/>
      <w:pPr>
        <w:ind w:start="205.10pt" w:hanging="9pt"/>
      </w:pPr>
    </w:lvl>
    <w:lvl w:ilvl="6" w:tplc="0416000F">
      <w:start w:val="1"/>
      <w:numFmt w:val="decimal"/>
      <w:lvlText w:val="%7."/>
      <w:lvlJc w:val="start"/>
      <w:pPr>
        <w:ind w:start="241.10pt" w:hanging="18pt"/>
      </w:pPr>
    </w:lvl>
    <w:lvl w:ilvl="7" w:tplc="04160019">
      <w:start w:val="1"/>
      <w:numFmt w:val="lowerLetter"/>
      <w:lvlText w:val="%8."/>
      <w:lvlJc w:val="start"/>
      <w:pPr>
        <w:ind w:start="277.10pt" w:hanging="18pt"/>
      </w:pPr>
    </w:lvl>
    <w:lvl w:ilvl="8" w:tplc="0416001B">
      <w:start w:val="1"/>
      <w:numFmt w:val="lowerRoman"/>
      <w:lvlText w:val="%9."/>
      <w:lvlJc w:val="end"/>
      <w:pPr>
        <w:ind w:start="313.10pt" w:hanging="9pt"/>
      </w:pPr>
    </w:lvl>
  </w:abstractNum>
  <w:abstractNum w:abstractNumId="3" w15:restartNumberingAfterBreak="0">
    <w:nsid w:val="1A364128"/>
    <w:multiLevelType w:val="hybridMultilevel"/>
    <w:tmpl w:val="ADD691EE"/>
    <w:lvl w:ilvl="0" w:tplc="244A787C">
      <w:start w:val="1"/>
      <w:numFmt w:val="decimal"/>
      <w:lvlText w:val="%1 - "/>
      <w:lvlJc w:val="start"/>
      <w:pPr>
        <w:ind w:start="21.30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7.30pt" w:hanging="18pt"/>
      </w:pPr>
    </w:lvl>
    <w:lvl w:ilvl="2" w:tplc="0416001B" w:tentative="1">
      <w:start w:val="1"/>
      <w:numFmt w:val="lowerRoman"/>
      <w:lvlText w:val="%3."/>
      <w:lvlJc w:val="end"/>
      <w:pPr>
        <w:ind w:start="93.30pt" w:hanging="9pt"/>
      </w:pPr>
    </w:lvl>
    <w:lvl w:ilvl="3" w:tplc="0416000F" w:tentative="1">
      <w:start w:val="1"/>
      <w:numFmt w:val="decimal"/>
      <w:lvlText w:val="%4."/>
      <w:lvlJc w:val="start"/>
      <w:pPr>
        <w:ind w:start="129.30pt" w:hanging="18pt"/>
      </w:pPr>
    </w:lvl>
    <w:lvl w:ilvl="4" w:tplc="04160019" w:tentative="1">
      <w:start w:val="1"/>
      <w:numFmt w:val="lowerLetter"/>
      <w:lvlText w:val="%5."/>
      <w:lvlJc w:val="start"/>
      <w:pPr>
        <w:ind w:start="165.30pt" w:hanging="18pt"/>
      </w:pPr>
    </w:lvl>
    <w:lvl w:ilvl="5" w:tplc="0416001B" w:tentative="1">
      <w:start w:val="1"/>
      <w:numFmt w:val="lowerRoman"/>
      <w:lvlText w:val="%6."/>
      <w:lvlJc w:val="end"/>
      <w:pPr>
        <w:ind w:start="201.30pt" w:hanging="9pt"/>
      </w:pPr>
    </w:lvl>
    <w:lvl w:ilvl="6" w:tplc="0416000F" w:tentative="1">
      <w:start w:val="1"/>
      <w:numFmt w:val="decimal"/>
      <w:lvlText w:val="%7."/>
      <w:lvlJc w:val="start"/>
      <w:pPr>
        <w:ind w:start="237.30pt" w:hanging="18pt"/>
      </w:pPr>
    </w:lvl>
    <w:lvl w:ilvl="7" w:tplc="04160019" w:tentative="1">
      <w:start w:val="1"/>
      <w:numFmt w:val="lowerLetter"/>
      <w:lvlText w:val="%8."/>
      <w:lvlJc w:val="start"/>
      <w:pPr>
        <w:ind w:start="273.30pt" w:hanging="18pt"/>
      </w:pPr>
    </w:lvl>
    <w:lvl w:ilvl="8" w:tplc="0416001B" w:tentative="1">
      <w:start w:val="1"/>
      <w:numFmt w:val="lowerRoman"/>
      <w:lvlText w:val="%9."/>
      <w:lvlJc w:val="end"/>
      <w:pPr>
        <w:ind w:start="309.30pt" w:hanging="9pt"/>
      </w:pPr>
    </w:lvl>
  </w:abstractNum>
  <w:abstractNum w:abstractNumId="4" w15:restartNumberingAfterBreak="0">
    <w:nsid w:val="1CCE3772"/>
    <w:multiLevelType w:val="hybridMultilevel"/>
    <w:tmpl w:val="673A78DA"/>
    <w:lvl w:ilvl="0" w:tplc="49FEE486">
      <w:start w:val="2"/>
      <w:numFmt w:val="decimal"/>
      <w:lvlText w:val="%1"/>
      <w:lvlJc w:val="start"/>
      <w:pPr>
        <w:ind w:start="21.3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7.30pt" w:hanging="18pt"/>
      </w:pPr>
    </w:lvl>
    <w:lvl w:ilvl="2" w:tplc="0416001B" w:tentative="1">
      <w:start w:val="1"/>
      <w:numFmt w:val="lowerRoman"/>
      <w:lvlText w:val="%3."/>
      <w:lvlJc w:val="end"/>
      <w:pPr>
        <w:ind w:start="93.30pt" w:hanging="9pt"/>
      </w:pPr>
    </w:lvl>
    <w:lvl w:ilvl="3" w:tplc="0416000F" w:tentative="1">
      <w:start w:val="1"/>
      <w:numFmt w:val="decimal"/>
      <w:lvlText w:val="%4."/>
      <w:lvlJc w:val="start"/>
      <w:pPr>
        <w:ind w:start="129.30pt" w:hanging="18pt"/>
      </w:pPr>
    </w:lvl>
    <w:lvl w:ilvl="4" w:tplc="04160019" w:tentative="1">
      <w:start w:val="1"/>
      <w:numFmt w:val="lowerLetter"/>
      <w:lvlText w:val="%5."/>
      <w:lvlJc w:val="start"/>
      <w:pPr>
        <w:ind w:start="165.30pt" w:hanging="18pt"/>
      </w:pPr>
    </w:lvl>
    <w:lvl w:ilvl="5" w:tplc="0416001B" w:tentative="1">
      <w:start w:val="1"/>
      <w:numFmt w:val="lowerRoman"/>
      <w:lvlText w:val="%6."/>
      <w:lvlJc w:val="end"/>
      <w:pPr>
        <w:ind w:start="201.30pt" w:hanging="9pt"/>
      </w:pPr>
    </w:lvl>
    <w:lvl w:ilvl="6" w:tplc="0416000F" w:tentative="1">
      <w:start w:val="1"/>
      <w:numFmt w:val="decimal"/>
      <w:lvlText w:val="%7."/>
      <w:lvlJc w:val="start"/>
      <w:pPr>
        <w:ind w:start="237.30pt" w:hanging="18pt"/>
      </w:pPr>
    </w:lvl>
    <w:lvl w:ilvl="7" w:tplc="04160019" w:tentative="1">
      <w:start w:val="1"/>
      <w:numFmt w:val="lowerLetter"/>
      <w:lvlText w:val="%8."/>
      <w:lvlJc w:val="start"/>
      <w:pPr>
        <w:ind w:start="273.30pt" w:hanging="18pt"/>
      </w:pPr>
    </w:lvl>
    <w:lvl w:ilvl="8" w:tplc="0416001B" w:tentative="1">
      <w:start w:val="1"/>
      <w:numFmt w:val="lowerRoman"/>
      <w:lvlText w:val="%9."/>
      <w:lvlJc w:val="end"/>
      <w:pPr>
        <w:ind w:start="309.30pt" w:hanging="9pt"/>
      </w:pPr>
    </w:lvl>
  </w:abstractNum>
  <w:abstractNum w:abstractNumId="5" w15:restartNumberingAfterBreak="0">
    <w:nsid w:val="28AD2777"/>
    <w:multiLevelType w:val="hybridMultilevel"/>
    <w:tmpl w:val="0E089680"/>
    <w:lvl w:ilvl="0" w:tplc="58E83FC2">
      <w:start w:val="1"/>
      <w:numFmt w:val="lowerLetter"/>
      <w:lvlText w:val="%1)"/>
      <w:lvlJc w:val="start"/>
      <w:pPr>
        <w:ind w:start="36pt" w:hanging="18pt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54pt" w:hanging="36pt"/>
      </w:pPr>
      <w:rPr>
        <w:rFonts w:hint="default"/>
        <w:b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  <w:b/>
      </w:rPr>
    </w:lvl>
    <w:lvl w:ilvl="3">
      <w:start w:val="1"/>
      <w:numFmt w:val="decimal"/>
      <w:isLgl/>
      <w:lvlText w:val="%1.%2.%3.%4."/>
      <w:lvlJc w:val="start"/>
      <w:pPr>
        <w:ind w:start="72pt" w:hanging="54pt"/>
      </w:pPr>
      <w:rPr>
        <w:rFonts w:hint="default"/>
        <w:b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start"/>
      <w:pPr>
        <w:ind w:start="90pt" w:hanging="72pt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start"/>
      <w:pPr>
        <w:ind w:start="108pt" w:hanging="90pt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  <w:b/>
      </w:rPr>
    </w:lvl>
  </w:abstractNum>
  <w:abstractNum w:abstractNumId="7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start"/>
      <w:pPr>
        <w:ind w:start="54pt" w:hanging="18pt"/>
      </w:pPr>
      <w:rPr>
        <w:rFonts w:hint="default"/>
      </w:rPr>
    </w:lvl>
    <w:lvl w:ilvl="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start"/>
      <w:pPr>
        <w:ind w:start="108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26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6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8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216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34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70pt" w:hanging="90pt"/>
      </w:pPr>
      <w:rPr>
        <w:rFonts w:hint="default"/>
      </w:rPr>
    </w:lvl>
  </w:abstractNum>
  <w:abstractNum w:abstractNumId="8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start"/>
      <w:pPr>
        <w:ind w:start="54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72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108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26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6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8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216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34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70pt" w:hanging="90pt"/>
      </w:pPr>
      <w:rPr>
        <w:rFonts w:hint="default"/>
      </w:rPr>
    </w:lvl>
  </w:abstractNum>
  <w:abstractNum w:abstractNumId="10" w15:restartNumberingAfterBreak="0">
    <w:nsid w:val="49853047"/>
    <w:multiLevelType w:val="multilevel"/>
    <w:tmpl w:val="B80C2E10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2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1" w15:restartNumberingAfterBreak="0">
    <w:nsid w:val="53743EFA"/>
    <w:multiLevelType w:val="hybridMultilevel"/>
    <w:tmpl w:val="ADD691EE"/>
    <w:lvl w:ilvl="0" w:tplc="244A787C">
      <w:start w:val="1"/>
      <w:numFmt w:val="decimal"/>
      <w:lvlText w:val="%1 - "/>
      <w:lvlJc w:val="start"/>
      <w:pPr>
        <w:ind w:start="21.30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7.30pt" w:hanging="18pt"/>
      </w:pPr>
    </w:lvl>
    <w:lvl w:ilvl="2" w:tplc="0416001B" w:tentative="1">
      <w:start w:val="1"/>
      <w:numFmt w:val="lowerRoman"/>
      <w:lvlText w:val="%3."/>
      <w:lvlJc w:val="end"/>
      <w:pPr>
        <w:ind w:start="93.30pt" w:hanging="9pt"/>
      </w:pPr>
    </w:lvl>
    <w:lvl w:ilvl="3" w:tplc="0416000F" w:tentative="1">
      <w:start w:val="1"/>
      <w:numFmt w:val="decimal"/>
      <w:lvlText w:val="%4."/>
      <w:lvlJc w:val="start"/>
      <w:pPr>
        <w:ind w:start="129.30pt" w:hanging="18pt"/>
      </w:pPr>
    </w:lvl>
    <w:lvl w:ilvl="4" w:tplc="04160019" w:tentative="1">
      <w:start w:val="1"/>
      <w:numFmt w:val="lowerLetter"/>
      <w:lvlText w:val="%5."/>
      <w:lvlJc w:val="start"/>
      <w:pPr>
        <w:ind w:start="165.30pt" w:hanging="18pt"/>
      </w:pPr>
    </w:lvl>
    <w:lvl w:ilvl="5" w:tplc="0416001B" w:tentative="1">
      <w:start w:val="1"/>
      <w:numFmt w:val="lowerRoman"/>
      <w:lvlText w:val="%6."/>
      <w:lvlJc w:val="end"/>
      <w:pPr>
        <w:ind w:start="201.30pt" w:hanging="9pt"/>
      </w:pPr>
    </w:lvl>
    <w:lvl w:ilvl="6" w:tplc="0416000F" w:tentative="1">
      <w:start w:val="1"/>
      <w:numFmt w:val="decimal"/>
      <w:lvlText w:val="%7."/>
      <w:lvlJc w:val="start"/>
      <w:pPr>
        <w:ind w:start="237.30pt" w:hanging="18pt"/>
      </w:pPr>
    </w:lvl>
    <w:lvl w:ilvl="7" w:tplc="04160019" w:tentative="1">
      <w:start w:val="1"/>
      <w:numFmt w:val="lowerLetter"/>
      <w:lvlText w:val="%8."/>
      <w:lvlJc w:val="start"/>
      <w:pPr>
        <w:ind w:start="273.30pt" w:hanging="18pt"/>
      </w:pPr>
    </w:lvl>
    <w:lvl w:ilvl="8" w:tplc="0416001B" w:tentative="1">
      <w:start w:val="1"/>
      <w:numFmt w:val="lowerRoman"/>
      <w:lvlText w:val="%9."/>
      <w:lvlJc w:val="end"/>
      <w:pPr>
        <w:ind w:start="309.30pt" w:hanging="9pt"/>
      </w:pPr>
    </w:lvl>
  </w:abstractNum>
  <w:abstractNum w:abstractNumId="12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63A44A5F"/>
    <w:multiLevelType w:val="hybridMultilevel"/>
    <w:tmpl w:val="D4D21848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649E410E"/>
    <w:multiLevelType w:val="hybridMultilevel"/>
    <w:tmpl w:val="D94CFA8C"/>
    <w:lvl w:ilvl="0" w:tplc="244A787C">
      <w:start w:val="1"/>
      <w:numFmt w:val="decimal"/>
      <w:lvlText w:val="%1 - 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start"/>
      <w:pPr>
        <w:ind w:start="54pt" w:hanging="18pt"/>
      </w:pPr>
      <w:rPr>
        <w:rFonts w:hint="default"/>
      </w:rPr>
    </w:lvl>
    <w:lvl w:ilvl="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start"/>
      <w:pPr>
        <w:ind w:start="108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26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6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8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216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34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70pt" w:hanging="90pt"/>
      </w:pPr>
      <w:rPr>
        <w:rFonts w:hint="default"/>
      </w:rPr>
    </w:lvl>
  </w:abstractNum>
  <w:abstractNum w:abstractNumId="16" w15:restartNumberingAfterBreak="0">
    <w:nsid w:val="675B6C56"/>
    <w:multiLevelType w:val="hybridMultilevel"/>
    <w:tmpl w:val="AC641C2C"/>
    <w:lvl w:ilvl="0" w:tplc="94DE7610">
      <w:start w:val="3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8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start"/>
      <w:pPr>
        <w:ind w:start="54pt" w:hanging="18pt"/>
      </w:pPr>
      <w:rPr>
        <w:rFonts w:hint="default"/>
      </w:rPr>
    </w:lvl>
    <w:lvl w:ilvl="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start"/>
      <w:pPr>
        <w:ind w:start="108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26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6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8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216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34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70pt" w:hanging="90pt"/>
      </w:pPr>
      <w:rPr>
        <w:rFonts w:hint="default"/>
      </w:rPr>
    </w:lvl>
  </w:abstractNum>
  <w:abstractNum w:abstractNumId="19" w15:restartNumberingAfterBreak="0">
    <w:nsid w:val="6D547B01"/>
    <w:multiLevelType w:val="hybridMultilevel"/>
    <w:tmpl w:val="DB2CAFA8"/>
    <w:lvl w:ilvl="0" w:tplc="5D480BE6">
      <w:start w:val="1"/>
      <w:numFmt w:val="lowerLetter"/>
      <w:lvlText w:val="%1)"/>
      <w:lvlJc w:val="start"/>
      <w:pPr>
        <w:ind w:start="72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108pt" w:hanging="18pt"/>
      </w:pPr>
    </w:lvl>
    <w:lvl w:ilvl="2" w:tplc="0416001B" w:tentative="1">
      <w:start w:val="1"/>
      <w:numFmt w:val="lowerRoman"/>
      <w:lvlText w:val="%3."/>
      <w:lvlJc w:val="end"/>
      <w:pPr>
        <w:ind w:start="144pt" w:hanging="9pt"/>
      </w:pPr>
    </w:lvl>
    <w:lvl w:ilvl="3" w:tplc="0416000F" w:tentative="1">
      <w:start w:val="1"/>
      <w:numFmt w:val="decimal"/>
      <w:lvlText w:val="%4."/>
      <w:lvlJc w:val="start"/>
      <w:pPr>
        <w:ind w:start="180pt" w:hanging="18pt"/>
      </w:pPr>
    </w:lvl>
    <w:lvl w:ilvl="4" w:tplc="04160019" w:tentative="1">
      <w:start w:val="1"/>
      <w:numFmt w:val="lowerLetter"/>
      <w:lvlText w:val="%5."/>
      <w:lvlJc w:val="start"/>
      <w:pPr>
        <w:ind w:start="216pt" w:hanging="18pt"/>
      </w:pPr>
    </w:lvl>
    <w:lvl w:ilvl="5" w:tplc="0416001B" w:tentative="1">
      <w:start w:val="1"/>
      <w:numFmt w:val="lowerRoman"/>
      <w:lvlText w:val="%6."/>
      <w:lvlJc w:val="end"/>
      <w:pPr>
        <w:ind w:start="252pt" w:hanging="9pt"/>
      </w:pPr>
    </w:lvl>
    <w:lvl w:ilvl="6" w:tplc="0416000F" w:tentative="1">
      <w:start w:val="1"/>
      <w:numFmt w:val="decimal"/>
      <w:lvlText w:val="%7."/>
      <w:lvlJc w:val="start"/>
      <w:pPr>
        <w:ind w:start="288pt" w:hanging="18pt"/>
      </w:pPr>
    </w:lvl>
    <w:lvl w:ilvl="7" w:tplc="04160019" w:tentative="1">
      <w:start w:val="1"/>
      <w:numFmt w:val="lowerLetter"/>
      <w:lvlText w:val="%8."/>
      <w:lvlJc w:val="start"/>
      <w:pPr>
        <w:ind w:start="324pt" w:hanging="18pt"/>
      </w:pPr>
    </w:lvl>
    <w:lvl w:ilvl="8" w:tplc="0416001B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20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17pt" w:firstLine="0pt"/>
      </w:pPr>
      <w:rPr>
        <w:rFonts w:hint="default"/>
        <w:b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  <w:b/>
      </w:rPr>
    </w:lvl>
    <w:lvl w:ilvl="3">
      <w:start w:val="1"/>
      <w:numFmt w:val="decimal"/>
      <w:isLgl/>
      <w:lvlText w:val="%1.%2.%3.%4."/>
      <w:lvlJc w:val="start"/>
      <w:pPr>
        <w:ind w:start="72pt" w:hanging="54pt"/>
      </w:pPr>
      <w:rPr>
        <w:rFonts w:hint="default"/>
        <w:b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start"/>
      <w:pPr>
        <w:ind w:start="90pt" w:hanging="72pt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start"/>
      <w:pPr>
        <w:ind w:start="108pt" w:hanging="90pt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  <w:b/>
      </w:rPr>
    </w:lvl>
  </w:abstractNum>
  <w:abstractNum w:abstractNumId="21" w15:restartNumberingAfterBreak="0">
    <w:nsid w:val="703F5E43"/>
    <w:multiLevelType w:val="hybridMultilevel"/>
    <w:tmpl w:val="EE2009AA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  <w:b w:val="0"/>
        <w:bCs/>
      </w:rPr>
    </w:lvl>
    <w:lvl w:ilvl="1" w:tplc="95B0F714">
      <w:start w:val="1"/>
      <w:numFmt w:val="lowerLetter"/>
      <w:lvlText w:val="%2."/>
      <w:lvlJc w:val="start"/>
      <w:pPr>
        <w:ind w:start="54pt" w:hanging="18pt"/>
      </w:pPr>
      <w:rPr>
        <w:b w:val="0"/>
        <w:bCs/>
      </w:r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22" w15:restartNumberingAfterBreak="0">
    <w:nsid w:val="75D545D2"/>
    <w:multiLevelType w:val="hybridMultilevel"/>
    <w:tmpl w:val="9892ACA2"/>
    <w:lvl w:ilvl="0" w:tplc="04160017">
      <w:start w:val="1"/>
      <w:numFmt w:val="lowerLetter"/>
      <w:lvlText w:val="%1)"/>
      <w:lvlJc w:val="start"/>
      <w:pPr>
        <w:ind w:start="25.10pt" w:hanging="18pt"/>
      </w:pPr>
      <w:rPr>
        <w:rFonts w:hint="default"/>
        <w:b w:val="0"/>
        <w:bCs/>
      </w:rPr>
    </w:lvl>
    <w:lvl w:ilvl="1" w:tplc="95B0F714">
      <w:start w:val="1"/>
      <w:numFmt w:val="lowerLetter"/>
      <w:lvlText w:val="%2."/>
      <w:lvlJc w:val="start"/>
      <w:pPr>
        <w:ind w:start="61.10pt" w:hanging="18pt"/>
      </w:pPr>
      <w:rPr>
        <w:b w:val="0"/>
        <w:bCs/>
      </w:rPr>
    </w:lvl>
    <w:lvl w:ilvl="2" w:tplc="0416001B">
      <w:start w:val="1"/>
      <w:numFmt w:val="lowerRoman"/>
      <w:lvlText w:val="%3."/>
      <w:lvlJc w:val="end"/>
      <w:pPr>
        <w:ind w:start="97.10pt" w:hanging="9pt"/>
      </w:pPr>
    </w:lvl>
    <w:lvl w:ilvl="3" w:tplc="0416000F">
      <w:start w:val="1"/>
      <w:numFmt w:val="decimal"/>
      <w:lvlText w:val="%4."/>
      <w:lvlJc w:val="start"/>
      <w:pPr>
        <w:ind w:start="133.10pt" w:hanging="18pt"/>
      </w:pPr>
    </w:lvl>
    <w:lvl w:ilvl="4" w:tplc="04160019">
      <w:start w:val="1"/>
      <w:numFmt w:val="lowerLetter"/>
      <w:lvlText w:val="%5."/>
      <w:lvlJc w:val="start"/>
      <w:pPr>
        <w:ind w:start="169.10pt" w:hanging="18pt"/>
      </w:pPr>
    </w:lvl>
    <w:lvl w:ilvl="5" w:tplc="0416001B">
      <w:start w:val="1"/>
      <w:numFmt w:val="lowerRoman"/>
      <w:lvlText w:val="%6."/>
      <w:lvlJc w:val="end"/>
      <w:pPr>
        <w:ind w:start="205.10pt" w:hanging="9pt"/>
      </w:pPr>
    </w:lvl>
    <w:lvl w:ilvl="6" w:tplc="0416000F">
      <w:start w:val="1"/>
      <w:numFmt w:val="decimal"/>
      <w:lvlText w:val="%7."/>
      <w:lvlJc w:val="start"/>
      <w:pPr>
        <w:ind w:start="241.10pt" w:hanging="18pt"/>
      </w:pPr>
    </w:lvl>
    <w:lvl w:ilvl="7" w:tplc="04160019">
      <w:start w:val="1"/>
      <w:numFmt w:val="lowerLetter"/>
      <w:lvlText w:val="%8."/>
      <w:lvlJc w:val="start"/>
      <w:pPr>
        <w:ind w:start="277.10pt" w:hanging="18pt"/>
      </w:pPr>
    </w:lvl>
    <w:lvl w:ilvl="8" w:tplc="0416001B">
      <w:start w:val="1"/>
      <w:numFmt w:val="lowerRoman"/>
      <w:lvlText w:val="%9."/>
      <w:lvlJc w:val="end"/>
      <w:pPr>
        <w:ind w:start="313.10pt" w:hanging="9pt"/>
      </w:pPr>
    </w:lvl>
  </w:abstractNum>
  <w:abstractNum w:abstractNumId="23" w15:restartNumberingAfterBreak="0">
    <w:nsid w:val="7D0E58E3"/>
    <w:multiLevelType w:val="hybridMultilevel"/>
    <w:tmpl w:val="0A9090AC"/>
    <w:lvl w:ilvl="0" w:tplc="D4869086">
      <w:start w:val="3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7FF37440"/>
    <w:multiLevelType w:val="hybridMultilevel"/>
    <w:tmpl w:val="057E1966"/>
    <w:lvl w:ilvl="0" w:tplc="04160011">
      <w:start w:val="1"/>
      <w:numFmt w:val="decimal"/>
      <w:lvlText w:val="%1)"/>
      <w:lvlJc w:val="start"/>
      <w:pPr>
        <w:ind w:start="88.80pt" w:hanging="18pt"/>
      </w:pPr>
      <w:rPr>
        <w:rFonts w:hint="default"/>
      </w:rPr>
    </w:lvl>
    <w:lvl w:ilvl="1" w:tplc="04160017">
      <w:start w:val="1"/>
      <w:numFmt w:val="lowerLetter"/>
      <w:lvlText w:val="%2)"/>
      <w:lvlJc w:val="start"/>
      <w:pPr>
        <w:ind w:start="124.80pt" w:hanging="18pt"/>
      </w:pPr>
    </w:lvl>
    <w:lvl w:ilvl="2" w:tplc="0416001B">
      <w:start w:val="1"/>
      <w:numFmt w:val="lowerRoman"/>
      <w:lvlText w:val="%3."/>
      <w:lvlJc w:val="end"/>
      <w:pPr>
        <w:ind w:start="160.80pt" w:hanging="9pt"/>
      </w:pPr>
    </w:lvl>
    <w:lvl w:ilvl="3" w:tplc="0416000F" w:tentative="1">
      <w:start w:val="1"/>
      <w:numFmt w:val="decimal"/>
      <w:lvlText w:val="%4."/>
      <w:lvlJc w:val="start"/>
      <w:pPr>
        <w:ind w:start="196.80pt" w:hanging="18pt"/>
      </w:pPr>
    </w:lvl>
    <w:lvl w:ilvl="4" w:tplc="04160019" w:tentative="1">
      <w:start w:val="1"/>
      <w:numFmt w:val="lowerLetter"/>
      <w:lvlText w:val="%5."/>
      <w:lvlJc w:val="start"/>
      <w:pPr>
        <w:ind w:start="232.80pt" w:hanging="18pt"/>
      </w:pPr>
    </w:lvl>
    <w:lvl w:ilvl="5" w:tplc="0416001B" w:tentative="1">
      <w:start w:val="1"/>
      <w:numFmt w:val="lowerRoman"/>
      <w:lvlText w:val="%6."/>
      <w:lvlJc w:val="end"/>
      <w:pPr>
        <w:ind w:start="268.80pt" w:hanging="9pt"/>
      </w:pPr>
    </w:lvl>
    <w:lvl w:ilvl="6" w:tplc="0416000F" w:tentative="1">
      <w:start w:val="1"/>
      <w:numFmt w:val="decimal"/>
      <w:lvlText w:val="%7."/>
      <w:lvlJc w:val="start"/>
      <w:pPr>
        <w:ind w:start="304.80pt" w:hanging="18pt"/>
      </w:pPr>
    </w:lvl>
    <w:lvl w:ilvl="7" w:tplc="04160019" w:tentative="1">
      <w:start w:val="1"/>
      <w:numFmt w:val="lowerLetter"/>
      <w:lvlText w:val="%8."/>
      <w:lvlJc w:val="start"/>
      <w:pPr>
        <w:ind w:start="340.80pt" w:hanging="18pt"/>
      </w:pPr>
    </w:lvl>
    <w:lvl w:ilvl="8" w:tplc="0416001B" w:tentative="1">
      <w:start w:val="1"/>
      <w:numFmt w:val="lowerRoman"/>
      <w:lvlText w:val="%9."/>
      <w:lvlJc w:val="end"/>
      <w:pPr>
        <w:ind w:start="376.80pt" w:hanging="9pt"/>
      </w:p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8"/>
  </w:num>
  <w:num w:numId="5">
    <w:abstractNumId w:val="9"/>
  </w:num>
  <w:num w:numId="6">
    <w:abstractNumId w:val="15"/>
  </w:num>
  <w:num w:numId="7">
    <w:abstractNumId w:val="7"/>
  </w:num>
  <w:num w:numId="8">
    <w:abstractNumId w:val="18"/>
  </w:num>
  <w:num w:numId="9">
    <w:abstractNumId w:val="17"/>
  </w:num>
  <w:num w:numId="10">
    <w:abstractNumId w:val="14"/>
  </w:num>
  <w:num w:numId="11">
    <w:abstractNumId w:val="19"/>
  </w:num>
  <w:num w:numId="12">
    <w:abstractNumId w:val="2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1"/>
  </w:num>
  <w:num w:numId="16">
    <w:abstractNumId w:val="0"/>
  </w:num>
  <w:num w:numId="17">
    <w:abstractNumId w:val="13"/>
  </w:num>
  <w:num w:numId="18">
    <w:abstractNumId w:val="3"/>
  </w:num>
  <w:num w:numId="19">
    <w:abstractNumId w:val="4"/>
  </w:num>
  <w:num w:numId="20">
    <w:abstractNumId w:val="1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4"/>
  </w:num>
  <w:num w:numId="24">
    <w:abstractNumId w:val="10"/>
  </w:num>
  <w:num w:numId="25">
    <w:abstractNumId w:val="2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16270"/>
    <w:rsid w:val="00020A21"/>
    <w:rsid w:val="0003227A"/>
    <w:rsid w:val="00033197"/>
    <w:rsid w:val="00033772"/>
    <w:rsid w:val="00047ECD"/>
    <w:rsid w:val="00054EF9"/>
    <w:rsid w:val="00055E26"/>
    <w:rsid w:val="0006440A"/>
    <w:rsid w:val="000656D0"/>
    <w:rsid w:val="00065E98"/>
    <w:rsid w:val="00066F8C"/>
    <w:rsid w:val="0007732B"/>
    <w:rsid w:val="00077753"/>
    <w:rsid w:val="00080A95"/>
    <w:rsid w:val="000A106D"/>
    <w:rsid w:val="000A166F"/>
    <w:rsid w:val="000A709A"/>
    <w:rsid w:val="000B3506"/>
    <w:rsid w:val="000B7831"/>
    <w:rsid w:val="000F2100"/>
    <w:rsid w:val="001138E5"/>
    <w:rsid w:val="0012440E"/>
    <w:rsid w:val="001273A9"/>
    <w:rsid w:val="00127D36"/>
    <w:rsid w:val="001435DA"/>
    <w:rsid w:val="00145BB7"/>
    <w:rsid w:val="00147354"/>
    <w:rsid w:val="00164B47"/>
    <w:rsid w:val="00174889"/>
    <w:rsid w:val="00176174"/>
    <w:rsid w:val="0018723A"/>
    <w:rsid w:val="00193E0F"/>
    <w:rsid w:val="00197615"/>
    <w:rsid w:val="001A2129"/>
    <w:rsid w:val="001C0422"/>
    <w:rsid w:val="001C2D51"/>
    <w:rsid w:val="001D5369"/>
    <w:rsid w:val="001D6CF5"/>
    <w:rsid w:val="001E1EF7"/>
    <w:rsid w:val="001E3C74"/>
    <w:rsid w:val="001F1005"/>
    <w:rsid w:val="0020179A"/>
    <w:rsid w:val="00211E78"/>
    <w:rsid w:val="00217834"/>
    <w:rsid w:val="00222354"/>
    <w:rsid w:val="002512CB"/>
    <w:rsid w:val="002621FF"/>
    <w:rsid w:val="00265BB1"/>
    <w:rsid w:val="0026723C"/>
    <w:rsid w:val="002A788B"/>
    <w:rsid w:val="002B3067"/>
    <w:rsid w:val="002B311C"/>
    <w:rsid w:val="002B77FD"/>
    <w:rsid w:val="002E0EB7"/>
    <w:rsid w:val="002E164B"/>
    <w:rsid w:val="00305944"/>
    <w:rsid w:val="003100EC"/>
    <w:rsid w:val="00315DF4"/>
    <w:rsid w:val="00323697"/>
    <w:rsid w:val="00325341"/>
    <w:rsid w:val="00335F16"/>
    <w:rsid w:val="003402C4"/>
    <w:rsid w:val="00350FCC"/>
    <w:rsid w:val="003527F7"/>
    <w:rsid w:val="00362ADC"/>
    <w:rsid w:val="0039254C"/>
    <w:rsid w:val="00397870"/>
    <w:rsid w:val="003A7F09"/>
    <w:rsid w:val="003C5E67"/>
    <w:rsid w:val="003C7E30"/>
    <w:rsid w:val="003F19D8"/>
    <w:rsid w:val="00420999"/>
    <w:rsid w:val="00430C88"/>
    <w:rsid w:val="004344C2"/>
    <w:rsid w:val="00442156"/>
    <w:rsid w:val="0045019D"/>
    <w:rsid w:val="00450222"/>
    <w:rsid w:val="00453B47"/>
    <w:rsid w:val="00472808"/>
    <w:rsid w:val="00481916"/>
    <w:rsid w:val="00482DE6"/>
    <w:rsid w:val="004B3019"/>
    <w:rsid w:val="004B4593"/>
    <w:rsid w:val="004C2963"/>
    <w:rsid w:val="004D45BD"/>
    <w:rsid w:val="004D7C17"/>
    <w:rsid w:val="004E7263"/>
    <w:rsid w:val="004F6EF1"/>
    <w:rsid w:val="004F7DBC"/>
    <w:rsid w:val="00510F1E"/>
    <w:rsid w:val="00515334"/>
    <w:rsid w:val="00527E7F"/>
    <w:rsid w:val="005406FB"/>
    <w:rsid w:val="00542B72"/>
    <w:rsid w:val="00552154"/>
    <w:rsid w:val="0055495F"/>
    <w:rsid w:val="005558BE"/>
    <w:rsid w:val="005607A7"/>
    <w:rsid w:val="00583CF1"/>
    <w:rsid w:val="005910AA"/>
    <w:rsid w:val="005920B4"/>
    <w:rsid w:val="005A6873"/>
    <w:rsid w:val="005B2864"/>
    <w:rsid w:val="005B7DE8"/>
    <w:rsid w:val="005D49C8"/>
    <w:rsid w:val="005E146D"/>
    <w:rsid w:val="00601918"/>
    <w:rsid w:val="006111A9"/>
    <w:rsid w:val="00614191"/>
    <w:rsid w:val="00622500"/>
    <w:rsid w:val="006229AF"/>
    <w:rsid w:val="006253FC"/>
    <w:rsid w:val="00631B88"/>
    <w:rsid w:val="00646DD9"/>
    <w:rsid w:val="0068377A"/>
    <w:rsid w:val="00685EB0"/>
    <w:rsid w:val="00694424"/>
    <w:rsid w:val="006D1C53"/>
    <w:rsid w:val="006E4F3B"/>
    <w:rsid w:val="006F3313"/>
    <w:rsid w:val="007038E8"/>
    <w:rsid w:val="007134C7"/>
    <w:rsid w:val="0072673A"/>
    <w:rsid w:val="00726D18"/>
    <w:rsid w:val="00726E0F"/>
    <w:rsid w:val="00732E35"/>
    <w:rsid w:val="00743EF9"/>
    <w:rsid w:val="007650F3"/>
    <w:rsid w:val="007672D7"/>
    <w:rsid w:val="00783D72"/>
    <w:rsid w:val="007964E1"/>
    <w:rsid w:val="007966EE"/>
    <w:rsid w:val="007A2110"/>
    <w:rsid w:val="007A5F10"/>
    <w:rsid w:val="007E5402"/>
    <w:rsid w:val="007E7538"/>
    <w:rsid w:val="008264B7"/>
    <w:rsid w:val="008267D1"/>
    <w:rsid w:val="008415DD"/>
    <w:rsid w:val="00844DEF"/>
    <w:rsid w:val="00845AE9"/>
    <w:rsid w:val="00851DF2"/>
    <w:rsid w:val="00873ACF"/>
    <w:rsid w:val="0087685C"/>
    <w:rsid w:val="00877899"/>
    <w:rsid w:val="00882C84"/>
    <w:rsid w:val="00884CDE"/>
    <w:rsid w:val="00885B70"/>
    <w:rsid w:val="0089435F"/>
    <w:rsid w:val="008978AC"/>
    <w:rsid w:val="008A3BCB"/>
    <w:rsid w:val="008B3520"/>
    <w:rsid w:val="008C0B71"/>
    <w:rsid w:val="008E61AB"/>
    <w:rsid w:val="00913F0A"/>
    <w:rsid w:val="0091793F"/>
    <w:rsid w:val="009262BE"/>
    <w:rsid w:val="00936A12"/>
    <w:rsid w:val="0094110B"/>
    <w:rsid w:val="00946AB2"/>
    <w:rsid w:val="00953518"/>
    <w:rsid w:val="009669AB"/>
    <w:rsid w:val="00982DF4"/>
    <w:rsid w:val="009930E2"/>
    <w:rsid w:val="009A7A63"/>
    <w:rsid w:val="009B444A"/>
    <w:rsid w:val="009D726F"/>
    <w:rsid w:val="009E1E40"/>
    <w:rsid w:val="009F2164"/>
    <w:rsid w:val="009F3D7C"/>
    <w:rsid w:val="009F6CAE"/>
    <w:rsid w:val="00A02FE7"/>
    <w:rsid w:val="00A13DD7"/>
    <w:rsid w:val="00A146D0"/>
    <w:rsid w:val="00A15776"/>
    <w:rsid w:val="00A1578C"/>
    <w:rsid w:val="00A16097"/>
    <w:rsid w:val="00A36A98"/>
    <w:rsid w:val="00A4002C"/>
    <w:rsid w:val="00A409A5"/>
    <w:rsid w:val="00A4544D"/>
    <w:rsid w:val="00A46A8D"/>
    <w:rsid w:val="00A616BC"/>
    <w:rsid w:val="00A67641"/>
    <w:rsid w:val="00A72FCC"/>
    <w:rsid w:val="00A762DA"/>
    <w:rsid w:val="00A77AC1"/>
    <w:rsid w:val="00A911A6"/>
    <w:rsid w:val="00A9437D"/>
    <w:rsid w:val="00A9537F"/>
    <w:rsid w:val="00AB1F72"/>
    <w:rsid w:val="00AB3363"/>
    <w:rsid w:val="00AB3799"/>
    <w:rsid w:val="00AC08F7"/>
    <w:rsid w:val="00AC4B1C"/>
    <w:rsid w:val="00AC6523"/>
    <w:rsid w:val="00AC73DA"/>
    <w:rsid w:val="00AE0F40"/>
    <w:rsid w:val="00AE696C"/>
    <w:rsid w:val="00B01C22"/>
    <w:rsid w:val="00B10667"/>
    <w:rsid w:val="00B144A3"/>
    <w:rsid w:val="00B44547"/>
    <w:rsid w:val="00B56FC3"/>
    <w:rsid w:val="00B62BF2"/>
    <w:rsid w:val="00B70942"/>
    <w:rsid w:val="00B74861"/>
    <w:rsid w:val="00B804D0"/>
    <w:rsid w:val="00BA2C9E"/>
    <w:rsid w:val="00BA7A10"/>
    <w:rsid w:val="00BB5BA1"/>
    <w:rsid w:val="00BB6311"/>
    <w:rsid w:val="00BC06C7"/>
    <w:rsid w:val="00BD1FE0"/>
    <w:rsid w:val="00BD4336"/>
    <w:rsid w:val="00BE211D"/>
    <w:rsid w:val="00BE3424"/>
    <w:rsid w:val="00BF2918"/>
    <w:rsid w:val="00C00FD5"/>
    <w:rsid w:val="00C021CB"/>
    <w:rsid w:val="00C21671"/>
    <w:rsid w:val="00C25F47"/>
    <w:rsid w:val="00C344E2"/>
    <w:rsid w:val="00C502C5"/>
    <w:rsid w:val="00C57BBB"/>
    <w:rsid w:val="00C6493F"/>
    <w:rsid w:val="00C75750"/>
    <w:rsid w:val="00C815B4"/>
    <w:rsid w:val="00C826B0"/>
    <w:rsid w:val="00C83982"/>
    <w:rsid w:val="00C854DC"/>
    <w:rsid w:val="00C92087"/>
    <w:rsid w:val="00C92D21"/>
    <w:rsid w:val="00C93595"/>
    <w:rsid w:val="00C954B2"/>
    <w:rsid w:val="00CA129F"/>
    <w:rsid w:val="00CA1857"/>
    <w:rsid w:val="00CA3A29"/>
    <w:rsid w:val="00CA5959"/>
    <w:rsid w:val="00CB080E"/>
    <w:rsid w:val="00CC2FB0"/>
    <w:rsid w:val="00CD537B"/>
    <w:rsid w:val="00CE3590"/>
    <w:rsid w:val="00CF47E5"/>
    <w:rsid w:val="00CF4E6E"/>
    <w:rsid w:val="00D12AAC"/>
    <w:rsid w:val="00D151CD"/>
    <w:rsid w:val="00D30826"/>
    <w:rsid w:val="00D32DE0"/>
    <w:rsid w:val="00D431B9"/>
    <w:rsid w:val="00D5184D"/>
    <w:rsid w:val="00D55C8E"/>
    <w:rsid w:val="00D565D5"/>
    <w:rsid w:val="00D6552A"/>
    <w:rsid w:val="00D944D9"/>
    <w:rsid w:val="00DB2DA6"/>
    <w:rsid w:val="00DC5CEC"/>
    <w:rsid w:val="00DF1444"/>
    <w:rsid w:val="00DF5C79"/>
    <w:rsid w:val="00E200C7"/>
    <w:rsid w:val="00E209B6"/>
    <w:rsid w:val="00E226AE"/>
    <w:rsid w:val="00E23533"/>
    <w:rsid w:val="00E270EF"/>
    <w:rsid w:val="00E52C19"/>
    <w:rsid w:val="00E613E7"/>
    <w:rsid w:val="00E625E1"/>
    <w:rsid w:val="00E661AC"/>
    <w:rsid w:val="00E729D0"/>
    <w:rsid w:val="00E777B2"/>
    <w:rsid w:val="00E9327E"/>
    <w:rsid w:val="00EA543B"/>
    <w:rsid w:val="00EC0F3D"/>
    <w:rsid w:val="00EC5CA2"/>
    <w:rsid w:val="00ED112A"/>
    <w:rsid w:val="00ED7498"/>
    <w:rsid w:val="00EE74B0"/>
    <w:rsid w:val="00EE7994"/>
    <w:rsid w:val="00EF6818"/>
    <w:rsid w:val="00F00A6E"/>
    <w:rsid w:val="00F043BA"/>
    <w:rsid w:val="00F0464F"/>
    <w:rsid w:val="00F07C56"/>
    <w:rsid w:val="00F07F52"/>
    <w:rsid w:val="00F137F0"/>
    <w:rsid w:val="00F24C76"/>
    <w:rsid w:val="00F32C3A"/>
    <w:rsid w:val="00F33574"/>
    <w:rsid w:val="00F36217"/>
    <w:rsid w:val="00F719F0"/>
    <w:rsid w:val="00F71FAE"/>
    <w:rsid w:val="00F8684A"/>
    <w:rsid w:val="00F93935"/>
    <w:rsid w:val="00F94529"/>
    <w:rsid w:val="00F94F2E"/>
    <w:rsid w:val="00FA1CF5"/>
    <w:rsid w:val="00FB67BE"/>
    <w:rsid w:val="00FC27D1"/>
    <w:rsid w:val="00FC6078"/>
    <w:rsid w:val="00FD0119"/>
    <w:rsid w:val="00FD124D"/>
    <w:rsid w:val="00FD251B"/>
    <w:rsid w:val="00FE6AEC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start="36pt"/>
      <w:contextualSpacing/>
    </w:pPr>
  </w:style>
  <w:style w:type="paragraph" w:styleId="SemEspaamento">
    <w:name w:val="No Spacing"/>
    <w:uiPriority w:val="1"/>
    <w:qFormat/>
    <w:rsid w:val="007672D7"/>
    <w:pPr>
      <w:spacing w:after="0pt" w:line="12pt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pt" w:line="12pt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E7263"/>
    <w:pPr>
      <w:spacing w:before="5pt" w:beforeAutospacing="1" w:after="5pt" w:afterAutospacing="1" w:line="12pt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rsid w:val="00080A95"/>
  </w:style>
  <w:style w:type="character" w:styleId="nfaseSutil">
    <w:name w:val="Subtle Emphasis"/>
    <w:basedOn w:val="Fontepargpadro"/>
    <w:uiPriority w:val="19"/>
    <w:qFormat/>
    <w:rsid w:val="00C344E2"/>
    <w:rPr>
      <w:i/>
      <w:iCs/>
      <w:color w:val="404040" w:themeColor="text1" w:themeTint="BF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844DEF"/>
    <w:pPr>
      <w:widowControl w:val="0"/>
      <w:autoSpaceDE w:val="0"/>
      <w:autoSpaceDN w:val="0"/>
      <w:spacing w:after="0pt" w:line="12pt" w:lineRule="auto"/>
    </w:pPr>
    <w:rPr>
      <w:rFonts w:ascii="Calibri" w:eastAsia="Calibri" w:hAnsi="Calibri" w:cs="Calibri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844DEF"/>
    <w:rPr>
      <w:rFonts w:ascii="Calibri" w:eastAsia="Calibri" w:hAnsi="Calibri" w:cs="Calibri"/>
      <w:sz w:val="24"/>
      <w:szCs w:val="24"/>
      <w:lang w:eastAsia="pt-BR" w:bidi="pt-BR"/>
    </w:rPr>
  </w:style>
  <w:style w:type="character" w:customStyle="1" w:styleId="Fontepargpadro1">
    <w:name w:val="Fonte parág. padrão1"/>
    <w:rsid w:val="00583CF1"/>
  </w:style>
  <w:style w:type="character" w:styleId="Forte">
    <w:name w:val="Strong"/>
    <w:basedOn w:val="Fontepargpadro"/>
    <w:uiPriority w:val="22"/>
    <w:qFormat/>
    <w:rsid w:val="002B311C"/>
    <w:rPr>
      <w:b/>
      <w:b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34080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2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4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5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4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4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3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5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426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6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18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5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9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864AD0FE-CA5B-4ED5-8417-2A912D11340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4</Pages>
  <Words>1053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JULGAMENTO DE RECURSO EM PROCESSO ÉTICO-DISCIPLINAR</dc:subject>
  <dc:creator>Luciana Leite</dc:creator>
  <cp:lastModifiedBy>Isabella Maria Oliveira Morato</cp:lastModifiedBy>
  <cp:revision>3</cp:revision>
  <cp:lastPrinted>2021-01-14T19:54:00Z</cp:lastPrinted>
  <dcterms:created xsi:type="dcterms:W3CDTF">2022-12-08T21:12:00Z</dcterms:created>
  <dcterms:modified xsi:type="dcterms:W3CDTF">2023-01-02T18:30:00Z</dcterms:modified>
</cp:coreProperties>
</file>