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804"/>
      </w:tblGrid>
      <w:tr w:rsidR="00CF47E5" w:rsidRPr="009428B8" w14:paraId="4A816937"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7B62A653" w14:textId="77777777" w:rsidR="00CF47E5" w:rsidRPr="009428B8" w:rsidRDefault="00CF47E5" w:rsidP="007672D7">
            <w:pPr>
              <w:pStyle w:val="SemEspaamento"/>
              <w:rPr>
                <w:lang w:eastAsia="pt-BR"/>
              </w:rPr>
            </w:pPr>
            <w:r w:rsidRPr="009428B8">
              <w:rPr>
                <w:rFonts w:ascii="Times New Roman" w:eastAsia="Cambria" w:hAnsi="Times New Roman" w:cs="Times New Roman"/>
                <w:lang w:eastAsia="pt-BR"/>
              </w:rPr>
              <w:t>PROCESSO</w:t>
            </w:r>
          </w:p>
        </w:tc>
        <w:tc>
          <w:tcPr>
            <w:tcW w:w="6804" w:type="dxa"/>
            <w:tcBorders>
              <w:top w:val="single" w:sz="8" w:space="0" w:color="7F7F7F"/>
              <w:left w:val="single" w:sz="8" w:space="0" w:color="7F7F7F"/>
              <w:bottom w:val="single" w:sz="8" w:space="0" w:color="7F7F7F"/>
              <w:right w:val="nil"/>
            </w:tcBorders>
            <w:vAlign w:val="center"/>
          </w:tcPr>
          <w:p w14:paraId="1293C88C" w14:textId="4DB98906" w:rsidR="00CF47E5" w:rsidRPr="009428B8" w:rsidRDefault="007E7538" w:rsidP="00B20B9F">
            <w:pPr>
              <w:widowControl w:val="0"/>
              <w:spacing w:after="0" w:line="240" w:lineRule="auto"/>
              <w:rPr>
                <w:rFonts w:ascii="Times New Roman" w:eastAsia="Cambria" w:hAnsi="Times New Roman" w:cs="Times New Roman"/>
                <w:bCs/>
                <w:lang w:eastAsia="pt-BR"/>
              </w:rPr>
            </w:pPr>
            <w:r w:rsidRPr="009428B8">
              <w:rPr>
                <w:rFonts w:ascii="Times New Roman" w:eastAsia="Cambria" w:hAnsi="Times New Roman" w:cs="Times New Roman"/>
                <w:bCs/>
                <w:lang w:eastAsia="pt-BR"/>
              </w:rPr>
              <w:t>PROTOCOLO</w:t>
            </w:r>
            <w:r w:rsidR="00AC58F1" w:rsidRPr="009428B8">
              <w:rPr>
                <w:rFonts w:ascii="Times New Roman" w:eastAsia="Cambria" w:hAnsi="Times New Roman" w:cs="Times New Roman"/>
                <w:bCs/>
                <w:lang w:eastAsia="pt-BR"/>
              </w:rPr>
              <w:t>S</w:t>
            </w:r>
            <w:r w:rsidRPr="009428B8">
              <w:rPr>
                <w:rFonts w:ascii="Times New Roman" w:eastAsia="Cambria" w:hAnsi="Times New Roman" w:cs="Times New Roman"/>
                <w:bCs/>
                <w:lang w:eastAsia="pt-BR"/>
              </w:rPr>
              <w:t xml:space="preserve"> SICCAU Nº </w:t>
            </w:r>
            <w:r w:rsidR="00AC58F1" w:rsidRPr="009428B8">
              <w:rPr>
                <w:rFonts w:ascii="Times New Roman" w:eastAsia="Times New Roman" w:hAnsi="Times New Roman" w:cs="Times New Roman"/>
                <w:lang w:eastAsia="pt-BR"/>
              </w:rPr>
              <w:t>1446867</w:t>
            </w:r>
            <w:r w:rsidR="007C5827">
              <w:rPr>
                <w:rFonts w:ascii="Times New Roman" w:eastAsia="Times New Roman" w:hAnsi="Times New Roman" w:cs="Times New Roman"/>
                <w:lang w:eastAsia="pt-BR"/>
              </w:rPr>
              <w:t>/2022</w:t>
            </w:r>
            <w:r w:rsidR="00AC58F1" w:rsidRPr="009428B8">
              <w:rPr>
                <w:rFonts w:ascii="Times New Roman" w:eastAsia="Times New Roman" w:hAnsi="Times New Roman" w:cs="Times New Roman"/>
                <w:lang w:eastAsia="pt-BR"/>
              </w:rPr>
              <w:t>-CAU/RS</w:t>
            </w:r>
            <w:r w:rsidR="00B20B9F">
              <w:rPr>
                <w:rFonts w:ascii="Times New Roman" w:eastAsia="Times New Roman" w:hAnsi="Times New Roman" w:cs="Times New Roman"/>
                <w:lang w:eastAsia="pt-BR"/>
              </w:rPr>
              <w:t>,</w:t>
            </w:r>
            <w:r w:rsidR="007C5827" w:rsidRPr="009428B8">
              <w:rPr>
                <w:rFonts w:ascii="Times New Roman" w:eastAsia="Times New Roman" w:hAnsi="Times New Roman" w:cs="Times New Roman"/>
                <w:lang w:eastAsia="pt-BR"/>
              </w:rPr>
              <w:t xml:space="preserve"> </w:t>
            </w:r>
            <w:r w:rsidR="00AC58F1" w:rsidRPr="009428B8">
              <w:rPr>
                <w:rFonts w:ascii="Times New Roman" w:eastAsia="Times New Roman" w:hAnsi="Times New Roman" w:cs="Times New Roman"/>
                <w:lang w:eastAsia="pt-BR"/>
              </w:rPr>
              <w:t>1345946</w:t>
            </w:r>
            <w:r w:rsidR="007C5827">
              <w:rPr>
                <w:rFonts w:ascii="Times New Roman" w:eastAsia="Times New Roman" w:hAnsi="Times New Roman" w:cs="Times New Roman"/>
                <w:lang w:eastAsia="pt-BR"/>
              </w:rPr>
              <w:t>/2022</w:t>
            </w:r>
            <w:r w:rsidR="00AC58F1" w:rsidRPr="009428B8">
              <w:rPr>
                <w:rFonts w:ascii="Times New Roman" w:eastAsia="Times New Roman" w:hAnsi="Times New Roman" w:cs="Times New Roman"/>
                <w:lang w:eastAsia="pt-BR"/>
              </w:rPr>
              <w:t>-CAU/PR</w:t>
            </w:r>
            <w:r w:rsidR="00B20B9F">
              <w:rPr>
                <w:rFonts w:ascii="Times New Roman" w:eastAsia="Times New Roman" w:hAnsi="Times New Roman" w:cs="Times New Roman"/>
                <w:lang w:eastAsia="pt-BR"/>
              </w:rPr>
              <w:t xml:space="preserve"> E </w:t>
            </w:r>
            <w:r w:rsidR="00B20B9F" w:rsidRPr="00B20B9F">
              <w:rPr>
                <w:rFonts w:ascii="Times New Roman" w:eastAsia="Times New Roman" w:hAnsi="Times New Roman" w:cs="Times New Roman"/>
                <w:lang w:eastAsia="pt-BR"/>
              </w:rPr>
              <w:t>1633288/2022</w:t>
            </w:r>
          </w:p>
        </w:tc>
      </w:tr>
      <w:tr w:rsidR="00CF47E5" w:rsidRPr="009428B8" w14:paraId="46280E60"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61AE5252" w14:textId="77777777" w:rsidR="00CF47E5" w:rsidRPr="009428B8" w:rsidRDefault="00CF47E5" w:rsidP="00CF47E5">
            <w:pPr>
              <w:spacing w:after="0" w:line="240" w:lineRule="auto"/>
              <w:outlineLvl w:val="4"/>
              <w:rPr>
                <w:rFonts w:ascii="Times New Roman" w:eastAsia="Cambria" w:hAnsi="Times New Roman" w:cs="Times New Roman"/>
                <w:lang w:eastAsia="pt-BR"/>
              </w:rPr>
            </w:pPr>
            <w:r w:rsidRPr="009428B8">
              <w:rPr>
                <w:rFonts w:ascii="Times New Roman" w:eastAsia="Cambria" w:hAnsi="Times New Roman" w:cs="Times New Roman"/>
                <w:lang w:eastAsia="pt-BR"/>
              </w:rPr>
              <w:t>INTERESSADO</w:t>
            </w:r>
          </w:p>
        </w:tc>
        <w:tc>
          <w:tcPr>
            <w:tcW w:w="6804" w:type="dxa"/>
            <w:tcBorders>
              <w:top w:val="single" w:sz="8" w:space="0" w:color="7F7F7F"/>
              <w:left w:val="single" w:sz="8" w:space="0" w:color="7F7F7F"/>
              <w:bottom w:val="single" w:sz="8" w:space="0" w:color="7F7F7F"/>
              <w:right w:val="nil"/>
            </w:tcBorders>
            <w:vAlign w:val="center"/>
          </w:tcPr>
          <w:p w14:paraId="779910D7" w14:textId="44BE6761" w:rsidR="00CF47E5" w:rsidRPr="009428B8" w:rsidRDefault="00CF47E5" w:rsidP="00AC58F1">
            <w:pPr>
              <w:widowControl w:val="0"/>
              <w:spacing w:after="0" w:line="240" w:lineRule="auto"/>
              <w:rPr>
                <w:rFonts w:ascii="Times New Roman" w:eastAsia="Cambria" w:hAnsi="Times New Roman" w:cs="Times New Roman"/>
                <w:bCs/>
                <w:lang w:eastAsia="pt-BR"/>
              </w:rPr>
            </w:pPr>
            <w:r w:rsidRPr="009428B8">
              <w:rPr>
                <w:rFonts w:ascii="Times New Roman" w:eastAsia="Cambria" w:hAnsi="Times New Roman" w:cs="Times New Roman"/>
                <w:bCs/>
                <w:lang w:eastAsia="pt-BR"/>
              </w:rPr>
              <w:t>CAU</w:t>
            </w:r>
            <w:r w:rsidR="007672D7" w:rsidRPr="009428B8">
              <w:rPr>
                <w:rFonts w:ascii="Times New Roman" w:eastAsia="Cambria" w:hAnsi="Times New Roman" w:cs="Times New Roman"/>
                <w:bCs/>
                <w:lang w:eastAsia="pt-BR"/>
              </w:rPr>
              <w:t>/</w:t>
            </w:r>
            <w:r w:rsidR="00AC58F1" w:rsidRPr="009428B8">
              <w:rPr>
                <w:rFonts w:ascii="Times New Roman" w:eastAsia="Cambria" w:hAnsi="Times New Roman" w:cs="Times New Roman"/>
                <w:bCs/>
                <w:lang w:eastAsia="pt-BR"/>
              </w:rPr>
              <w:t>RS E CAU/PR</w:t>
            </w:r>
          </w:p>
        </w:tc>
      </w:tr>
      <w:tr w:rsidR="00CF47E5" w:rsidRPr="009428B8" w14:paraId="13B57D92"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09BC65E6" w14:textId="77777777" w:rsidR="00CF47E5" w:rsidRPr="009428B8" w:rsidRDefault="00CF47E5" w:rsidP="00CF47E5">
            <w:pPr>
              <w:spacing w:after="0" w:line="240" w:lineRule="auto"/>
              <w:rPr>
                <w:rFonts w:ascii="Times New Roman" w:eastAsia="Cambria" w:hAnsi="Times New Roman" w:cs="Times New Roman"/>
                <w:lang w:eastAsia="pt-BR"/>
              </w:rPr>
            </w:pPr>
            <w:r w:rsidRPr="009428B8">
              <w:rPr>
                <w:rFonts w:ascii="Times New Roman" w:eastAsia="Cambria" w:hAnsi="Times New Roman" w:cs="Times New Roman"/>
                <w:lang w:eastAsia="pt-BR"/>
              </w:rPr>
              <w:t>ASSUNTO</w:t>
            </w:r>
          </w:p>
        </w:tc>
        <w:tc>
          <w:tcPr>
            <w:tcW w:w="6804" w:type="dxa"/>
            <w:tcBorders>
              <w:top w:val="single" w:sz="8" w:space="0" w:color="7F7F7F"/>
              <w:left w:val="single" w:sz="8" w:space="0" w:color="7F7F7F"/>
              <w:bottom w:val="single" w:sz="8" w:space="0" w:color="7F7F7F"/>
              <w:right w:val="nil"/>
            </w:tcBorders>
            <w:vAlign w:val="center"/>
          </w:tcPr>
          <w:p w14:paraId="1B9DE70C" w14:textId="0942A898" w:rsidR="00CF47E5" w:rsidRPr="009428B8" w:rsidRDefault="00E87945" w:rsidP="00EB1AAF">
            <w:pPr>
              <w:spacing w:after="0" w:line="240" w:lineRule="auto"/>
              <w:jc w:val="both"/>
              <w:rPr>
                <w:rFonts w:ascii="Arial" w:hAnsi="Arial" w:cs="Arial"/>
                <w:bCs/>
                <w:color w:val="000000"/>
                <w:shd w:val="clear" w:color="auto" w:fill="FFFFFF"/>
              </w:rPr>
            </w:pPr>
            <w:r w:rsidRPr="009428B8">
              <w:rPr>
                <w:rFonts w:ascii="Times New Roman" w:eastAsia="Times New Roman" w:hAnsi="Times New Roman" w:cs="Times New Roman"/>
                <w:lang w:eastAsia="pt-BR"/>
              </w:rPr>
              <w:t>JULGAMENTO DE RECURSO INTERPOSTO PELA PRESIDÊNCIA DO CAU/RS, EM FACE DA DECISÃO DA CEP-CAU/BR, FRENTE A INTERPRETAÇÃO DAS CONDIÇÕES DE TEMPESTIVIDADE PARA EFETUAR O RRT NO CAU, DISPOSTAS NO ART. 2º DA RESOLUÇÃO CAU/BR Nº 91/2014</w:t>
            </w:r>
          </w:p>
        </w:tc>
      </w:tr>
    </w:tbl>
    <w:p w14:paraId="349F0515" w14:textId="7DEFE3A5" w:rsidR="00CF47E5" w:rsidRPr="009428B8" w:rsidRDefault="00CF47E5" w:rsidP="00CF47E5">
      <w:pPr>
        <w:pBdr>
          <w:top w:val="single" w:sz="8" w:space="0" w:color="7F7F7F"/>
          <w:bottom w:val="single" w:sz="8" w:space="0" w:color="7F7F7F"/>
        </w:pBdr>
        <w:shd w:val="clear" w:color="auto" w:fill="F2F2F2"/>
        <w:spacing w:before="120" w:after="120" w:line="240" w:lineRule="auto"/>
        <w:jc w:val="center"/>
        <w:rPr>
          <w:rFonts w:ascii="Times New Roman" w:eastAsia="Cambria" w:hAnsi="Times New Roman" w:cs="Times New Roman"/>
          <w:lang w:eastAsia="pt-BR"/>
        </w:rPr>
      </w:pPr>
      <w:r w:rsidRPr="009428B8">
        <w:rPr>
          <w:rFonts w:ascii="Times New Roman" w:eastAsia="Cambria" w:hAnsi="Times New Roman" w:cs="Times New Roman"/>
          <w:lang w:eastAsia="pt-BR"/>
        </w:rPr>
        <w:t>DELIBERAÇÃO PLENÁRIA DPOBR Nº</w:t>
      </w:r>
      <w:r w:rsidR="00F36579" w:rsidRPr="009428B8">
        <w:rPr>
          <w:rFonts w:ascii="Times New Roman" w:eastAsia="Cambria" w:hAnsi="Times New Roman" w:cs="Times New Roman"/>
          <w:lang w:eastAsia="pt-BR"/>
        </w:rPr>
        <w:t xml:space="preserve"> 012</w:t>
      </w:r>
      <w:r w:rsidR="00483DA0">
        <w:rPr>
          <w:rFonts w:ascii="Times New Roman" w:eastAsia="Cambria" w:hAnsi="Times New Roman" w:cs="Times New Roman"/>
          <w:lang w:eastAsia="pt-BR"/>
        </w:rPr>
        <w:t>9</w:t>
      </w:r>
      <w:r w:rsidR="00423062">
        <w:rPr>
          <w:rFonts w:ascii="Times New Roman" w:eastAsia="Cambria" w:hAnsi="Times New Roman" w:cs="Times New Roman"/>
          <w:lang w:eastAsia="pt-BR"/>
        </w:rPr>
        <w:t>-</w:t>
      </w:r>
      <w:r w:rsidR="00483DA0">
        <w:rPr>
          <w:rFonts w:ascii="Times New Roman" w:eastAsia="Cambria" w:hAnsi="Times New Roman" w:cs="Times New Roman"/>
          <w:lang w:eastAsia="pt-BR"/>
        </w:rPr>
        <w:t>01</w:t>
      </w:r>
      <w:r w:rsidR="003A5052" w:rsidRPr="009428B8">
        <w:rPr>
          <w:rFonts w:ascii="Times New Roman" w:eastAsia="Cambria" w:hAnsi="Times New Roman" w:cs="Times New Roman"/>
          <w:lang w:eastAsia="pt-BR"/>
        </w:rPr>
        <w:t>/2022</w:t>
      </w:r>
    </w:p>
    <w:p w14:paraId="0A4762F1" w14:textId="43261195" w:rsidR="00CF4E6E" w:rsidRPr="009428B8" w:rsidRDefault="00AC58F1" w:rsidP="00AC58F1">
      <w:pPr>
        <w:spacing w:after="0"/>
        <w:ind w:left="5103"/>
        <w:jc w:val="both"/>
        <w:rPr>
          <w:rFonts w:ascii="Times New Roman" w:hAnsi="Times New Roman" w:cs="Times New Roman"/>
        </w:rPr>
      </w:pPr>
      <w:r w:rsidRPr="009428B8">
        <w:rPr>
          <w:rFonts w:ascii="Times New Roman" w:eastAsia="Cambria" w:hAnsi="Times New Roman" w:cs="Times New Roman"/>
        </w:rPr>
        <w:t>Julga recurso interposto pela Presidência do CAU/RS, em face da decisão da CEP-CAU/BR.</w:t>
      </w:r>
    </w:p>
    <w:p w14:paraId="4317D479" w14:textId="77777777" w:rsidR="00CF47E5" w:rsidRPr="009428B8" w:rsidRDefault="00CF47E5" w:rsidP="00CF47E5">
      <w:pPr>
        <w:spacing w:after="0" w:line="240" w:lineRule="auto"/>
        <w:ind w:firstLine="1701"/>
        <w:jc w:val="both"/>
        <w:rPr>
          <w:rFonts w:ascii="Times New Roman" w:eastAsia="Cambria" w:hAnsi="Times New Roman" w:cs="Times New Roman"/>
          <w:lang w:eastAsia="pt-BR"/>
        </w:rPr>
      </w:pPr>
    </w:p>
    <w:p w14:paraId="043EF3A9" w14:textId="5CE3DE5B" w:rsidR="00CF47E5" w:rsidRPr="009428B8" w:rsidRDefault="00CF47E5" w:rsidP="00CF47E5">
      <w:pPr>
        <w:spacing w:after="0" w:line="240" w:lineRule="auto"/>
        <w:jc w:val="both"/>
        <w:rPr>
          <w:rFonts w:ascii="Times New Roman" w:eastAsia="Times New Roman" w:hAnsi="Times New Roman" w:cs="Times New Roman"/>
          <w:lang w:eastAsia="pt-BR"/>
        </w:rPr>
      </w:pPr>
      <w:r w:rsidRPr="009428B8">
        <w:rPr>
          <w:rFonts w:ascii="Times New Roman" w:eastAsia="Times New Roman" w:hAnsi="Times New Roman" w:cs="Times New Roman"/>
          <w:lang w:eastAsia="pt-BR"/>
        </w:rPr>
        <w:t>O PLENÁRIO DO CONSELHO DE ARQUITETURA E URBANISMO DO BRASIL - CAU/BR no exercício das competências e prerrogativas de que tratam os artigos 2°, 4° e 30 do Regimento Interno do CAU/BR, reunido ordinariamente por</w:t>
      </w:r>
      <w:r w:rsidR="001971BB" w:rsidRPr="009428B8">
        <w:rPr>
          <w:rFonts w:ascii="Times New Roman" w:eastAsia="Times New Roman" w:hAnsi="Times New Roman" w:cs="Times New Roman"/>
          <w:lang w:eastAsia="pt-BR"/>
        </w:rPr>
        <w:t xml:space="preserve"> meio de reunião híbrida</w:t>
      </w:r>
      <w:r w:rsidRPr="009428B8">
        <w:rPr>
          <w:rFonts w:ascii="Times New Roman" w:eastAsia="Times New Roman" w:hAnsi="Times New Roman" w:cs="Times New Roman"/>
          <w:lang w:eastAsia="pt-BR"/>
        </w:rPr>
        <w:t>, no</w:t>
      </w:r>
      <w:r w:rsidR="00423062">
        <w:rPr>
          <w:rFonts w:ascii="Times New Roman" w:eastAsia="Times New Roman" w:hAnsi="Times New Roman" w:cs="Times New Roman"/>
          <w:lang w:eastAsia="pt-BR"/>
        </w:rPr>
        <w:t>s</w:t>
      </w:r>
      <w:r w:rsidR="00F502B2">
        <w:rPr>
          <w:rFonts w:ascii="Times New Roman" w:eastAsia="Times New Roman" w:hAnsi="Times New Roman" w:cs="Times New Roman"/>
          <w:lang w:eastAsia="pt-BR"/>
        </w:rPr>
        <w:t xml:space="preserve"> dia</w:t>
      </w:r>
      <w:r w:rsidR="00423062">
        <w:rPr>
          <w:rFonts w:ascii="Times New Roman" w:eastAsia="Times New Roman" w:hAnsi="Times New Roman" w:cs="Times New Roman"/>
          <w:lang w:eastAsia="pt-BR"/>
        </w:rPr>
        <w:t xml:space="preserve">s </w:t>
      </w:r>
      <w:r w:rsidR="00483DA0">
        <w:rPr>
          <w:rFonts w:ascii="Times New Roman" w:eastAsia="Times New Roman" w:hAnsi="Times New Roman" w:cs="Times New Roman"/>
          <w:lang w:eastAsia="pt-BR"/>
        </w:rPr>
        <w:t>20 e 21 de outubro</w:t>
      </w:r>
      <w:r w:rsidR="00F36579" w:rsidRPr="009428B8">
        <w:rPr>
          <w:rFonts w:ascii="Times New Roman" w:eastAsia="Times New Roman" w:hAnsi="Times New Roman" w:cs="Times New Roman"/>
          <w:lang w:eastAsia="pt-BR"/>
        </w:rPr>
        <w:t xml:space="preserve"> de 2022,</w:t>
      </w:r>
      <w:r w:rsidRPr="009428B8">
        <w:rPr>
          <w:rFonts w:ascii="Times New Roman" w:eastAsia="Times New Roman" w:hAnsi="Times New Roman" w:cs="Times New Roman"/>
          <w:lang w:eastAsia="pt-BR"/>
        </w:rPr>
        <w:t xml:space="preserve"> após análise do assunto em epígrafe,</w:t>
      </w:r>
      <w:r w:rsidR="006A64DB" w:rsidRPr="009428B8">
        <w:rPr>
          <w:rFonts w:ascii="Times New Roman" w:eastAsia="Times New Roman" w:hAnsi="Times New Roman" w:cs="Times New Roman"/>
          <w:lang w:eastAsia="pt-BR"/>
        </w:rPr>
        <w:t xml:space="preserve"> e</w:t>
      </w:r>
    </w:p>
    <w:p w14:paraId="1A9095E5" w14:textId="530AB675" w:rsidR="007134C7" w:rsidRPr="009428B8" w:rsidRDefault="007134C7" w:rsidP="00CF47E5">
      <w:pPr>
        <w:spacing w:after="0" w:line="240" w:lineRule="auto"/>
        <w:jc w:val="both"/>
        <w:rPr>
          <w:rFonts w:ascii="Times New Roman" w:eastAsia="Times New Roman" w:hAnsi="Times New Roman" w:cs="Times New Roman"/>
          <w:lang w:eastAsia="pt-BR"/>
        </w:rPr>
      </w:pPr>
    </w:p>
    <w:p w14:paraId="05E64619" w14:textId="1093A1CA" w:rsidR="00EB1AAF" w:rsidRPr="009428B8" w:rsidRDefault="00AC58F1" w:rsidP="00AC58F1">
      <w:pPr>
        <w:spacing w:after="0"/>
        <w:jc w:val="both"/>
        <w:rPr>
          <w:rFonts w:ascii="Times New Roman" w:eastAsia="Times New Roman" w:hAnsi="Times New Roman"/>
          <w:lang w:eastAsia="pt-BR"/>
        </w:rPr>
      </w:pPr>
      <w:r w:rsidRPr="009428B8">
        <w:rPr>
          <w:rFonts w:ascii="Times New Roman" w:eastAsia="Times New Roman" w:hAnsi="Times New Roman"/>
          <w:lang w:eastAsia="pt-BR"/>
        </w:rPr>
        <w:t>Considerando que compete ao Plenário do CAU/BR apreciar e deliberar sobre</w:t>
      </w:r>
      <w:r w:rsidR="00EB1AAF" w:rsidRPr="009428B8">
        <w:rPr>
          <w:rFonts w:ascii="Times New Roman" w:eastAsia="Times New Roman" w:hAnsi="Times New Roman"/>
          <w:lang w:eastAsia="pt-BR"/>
        </w:rPr>
        <w:t xml:space="preserve"> pedidos de revisão e de recurso;</w:t>
      </w:r>
    </w:p>
    <w:p w14:paraId="3FD0109F" w14:textId="77777777" w:rsidR="00EB1AAF" w:rsidRPr="009428B8" w:rsidRDefault="00EB1AAF" w:rsidP="00AC58F1">
      <w:pPr>
        <w:spacing w:after="0"/>
        <w:jc w:val="both"/>
        <w:rPr>
          <w:rFonts w:ascii="Times New Roman" w:eastAsia="Times New Roman" w:hAnsi="Times New Roman"/>
          <w:lang w:eastAsia="pt-BR"/>
        </w:rPr>
      </w:pPr>
    </w:p>
    <w:p w14:paraId="30D4D1FE" w14:textId="5B5D575C" w:rsidR="00AC58F1" w:rsidRPr="009428B8" w:rsidRDefault="00AC58F1" w:rsidP="00AC58F1">
      <w:pPr>
        <w:spacing w:after="0"/>
        <w:jc w:val="both"/>
        <w:rPr>
          <w:rFonts w:ascii="Times New Roman" w:eastAsia="Times New Roman" w:hAnsi="Times New Roman"/>
          <w:lang w:eastAsia="pt-BR"/>
        </w:rPr>
      </w:pPr>
      <w:r w:rsidRPr="009428B8">
        <w:rPr>
          <w:rFonts w:ascii="Times New Roman" w:eastAsia="Times New Roman" w:hAnsi="Times New Roman"/>
          <w:lang w:eastAsia="pt-BR"/>
        </w:rPr>
        <w:t xml:space="preserve">Considerando a interposição de </w:t>
      </w:r>
      <w:r w:rsidR="00C417F2" w:rsidRPr="009428B8">
        <w:rPr>
          <w:rFonts w:ascii="Times New Roman" w:eastAsia="Times New Roman" w:hAnsi="Times New Roman"/>
          <w:lang w:eastAsia="pt-BR"/>
        </w:rPr>
        <w:t xml:space="preserve">recurso </w:t>
      </w:r>
      <w:r w:rsidR="00EB1AAF" w:rsidRPr="009428B8">
        <w:rPr>
          <w:rFonts w:ascii="Times New Roman" w:eastAsia="Times New Roman" w:hAnsi="Times New Roman"/>
          <w:lang w:eastAsia="pt-BR"/>
        </w:rPr>
        <w:t xml:space="preserve">pela </w:t>
      </w:r>
      <w:r w:rsidR="0060152D" w:rsidRPr="009428B8">
        <w:rPr>
          <w:rFonts w:ascii="Times New Roman" w:eastAsia="Times New Roman" w:hAnsi="Times New Roman"/>
          <w:lang w:eastAsia="pt-BR"/>
        </w:rPr>
        <w:t>Presidência do CAU/RS, em face da</w:t>
      </w:r>
      <w:r w:rsidR="00C417F2" w:rsidRPr="009428B8">
        <w:rPr>
          <w:rFonts w:ascii="Times New Roman" w:eastAsia="Times New Roman" w:hAnsi="Times New Roman"/>
          <w:lang w:eastAsia="pt-BR"/>
        </w:rPr>
        <w:t xml:space="preserve"> decisão proferida pela Comissão de Exercício Profissional do CAU/BR</w:t>
      </w:r>
      <w:r w:rsidR="006A64DB" w:rsidRPr="009428B8">
        <w:rPr>
          <w:rFonts w:ascii="Times New Roman" w:eastAsia="Times New Roman" w:hAnsi="Times New Roman"/>
          <w:lang w:eastAsia="pt-BR"/>
        </w:rPr>
        <w:t xml:space="preserve"> por meio da Deliberação nº 046/2021-CEP-CAU/BR</w:t>
      </w:r>
      <w:r w:rsidR="009A5BAF" w:rsidRPr="009428B8">
        <w:rPr>
          <w:rFonts w:ascii="Times New Roman" w:eastAsia="Times New Roman" w:hAnsi="Times New Roman"/>
          <w:lang w:eastAsia="pt-BR"/>
        </w:rPr>
        <w:t xml:space="preserve">, em interpretação às condições de tempestividade para efetuar o RRT no CAU, dispostas no art. 2º da Resolução CAU/BR </w:t>
      </w:r>
      <w:r w:rsidR="009A5BAF" w:rsidRPr="009428B8">
        <w:rPr>
          <w:rFonts w:ascii="Times New Roman" w:hAnsi="Times New Roman"/>
        </w:rPr>
        <w:t>nº 91/2014, alterada pela Resolução CAU/BR nº 184/2019</w:t>
      </w:r>
      <w:r w:rsidR="006A64DB" w:rsidRPr="009428B8">
        <w:rPr>
          <w:rFonts w:ascii="Times New Roman" w:eastAsia="Times New Roman" w:hAnsi="Times New Roman"/>
          <w:lang w:eastAsia="pt-BR"/>
        </w:rPr>
        <w:t>;</w:t>
      </w:r>
    </w:p>
    <w:p w14:paraId="6F88D383" w14:textId="36F191AA" w:rsidR="00AC58F1" w:rsidRPr="009428B8" w:rsidRDefault="00AC58F1" w:rsidP="00AC58F1">
      <w:pPr>
        <w:spacing w:after="0"/>
        <w:jc w:val="both"/>
        <w:rPr>
          <w:rFonts w:ascii="Times New Roman" w:eastAsia="Times New Roman" w:hAnsi="Times New Roman"/>
          <w:lang w:eastAsia="pt-BR"/>
        </w:rPr>
      </w:pPr>
    </w:p>
    <w:p w14:paraId="6C6DF0EF" w14:textId="253E81F7" w:rsidR="006A64DB" w:rsidRPr="009428B8" w:rsidRDefault="006A64DB" w:rsidP="0060152D">
      <w:pPr>
        <w:spacing w:after="0" w:line="240" w:lineRule="auto"/>
        <w:jc w:val="both"/>
        <w:rPr>
          <w:rFonts w:ascii="Times New Roman" w:hAnsi="Times New Roman"/>
        </w:rPr>
      </w:pPr>
      <w:r w:rsidRPr="009428B8">
        <w:rPr>
          <w:rFonts w:ascii="Times New Roman" w:hAnsi="Times New Roman"/>
        </w:rPr>
        <w:t xml:space="preserve">Considerando o Ofício da Presidência do CAU/RS nº 005/2022 </w:t>
      </w:r>
      <w:r w:rsidR="0060152D" w:rsidRPr="009428B8">
        <w:rPr>
          <w:rFonts w:ascii="Times New Roman" w:hAnsi="Times New Roman"/>
        </w:rPr>
        <w:t xml:space="preserve">e a Deliberação Plenária do CAU/PR nº 0135-05/2021 </w:t>
      </w:r>
      <w:r w:rsidRPr="009428B8">
        <w:rPr>
          <w:rFonts w:ascii="Times New Roman" w:hAnsi="Times New Roman"/>
        </w:rPr>
        <w:t>que solicita</w:t>
      </w:r>
      <w:r w:rsidR="0060152D" w:rsidRPr="009428B8">
        <w:rPr>
          <w:rFonts w:ascii="Times New Roman" w:hAnsi="Times New Roman"/>
        </w:rPr>
        <w:t>m à Presidência do CAU/BR a</w:t>
      </w:r>
      <w:r w:rsidRPr="009428B8">
        <w:rPr>
          <w:rFonts w:ascii="Times New Roman" w:hAnsi="Times New Roman"/>
        </w:rPr>
        <w:t xml:space="preserve"> reversão da regra </w:t>
      </w:r>
      <w:r w:rsidR="009A5BAF" w:rsidRPr="009428B8">
        <w:rPr>
          <w:rFonts w:ascii="Times New Roman" w:hAnsi="Times New Roman"/>
        </w:rPr>
        <w:t xml:space="preserve">implantada no SICCAU para permitir que o cadastro de requerimento do </w:t>
      </w:r>
      <w:r w:rsidR="0060152D" w:rsidRPr="009428B8">
        <w:rPr>
          <w:rFonts w:ascii="Times New Roman" w:hAnsi="Times New Roman"/>
        </w:rPr>
        <w:t>RRT de atividades do Grupo 2 – Execuç</w:t>
      </w:r>
      <w:r w:rsidR="009A5BAF" w:rsidRPr="009428B8">
        <w:rPr>
          <w:rFonts w:ascii="Times New Roman" w:hAnsi="Times New Roman"/>
        </w:rPr>
        <w:t>ão possa ser realizado até no mesmo dia de início da obra ou serviço;</w:t>
      </w:r>
    </w:p>
    <w:p w14:paraId="061EF814" w14:textId="77777777" w:rsidR="0060152D" w:rsidRPr="009428B8" w:rsidRDefault="0060152D" w:rsidP="0060152D">
      <w:pPr>
        <w:spacing w:after="0" w:line="240" w:lineRule="auto"/>
        <w:jc w:val="both"/>
        <w:rPr>
          <w:rFonts w:ascii="Times New Roman" w:eastAsia="Times New Roman" w:hAnsi="Times New Roman"/>
          <w:lang w:eastAsia="pt-BR"/>
        </w:rPr>
      </w:pPr>
    </w:p>
    <w:p w14:paraId="6F274B69" w14:textId="1ED24EC1" w:rsidR="00AC58F1" w:rsidRPr="00483DA0" w:rsidRDefault="00AC58F1" w:rsidP="00AC58F1">
      <w:pPr>
        <w:spacing w:after="0"/>
        <w:jc w:val="both"/>
        <w:rPr>
          <w:rFonts w:ascii="Times New Roman" w:eastAsia="Times New Roman" w:hAnsi="Times New Roman"/>
          <w:lang w:eastAsia="pt-BR"/>
        </w:rPr>
      </w:pPr>
      <w:r w:rsidRPr="00483DA0">
        <w:rPr>
          <w:rFonts w:ascii="Times New Roman" w:eastAsia="Times New Roman" w:hAnsi="Times New Roman"/>
          <w:lang w:eastAsia="pt-BR"/>
        </w:rPr>
        <w:t>Considerando o relatório e voto fundamentado da relatora, co</w:t>
      </w:r>
      <w:r w:rsidR="006A64DB" w:rsidRPr="00483DA0">
        <w:rPr>
          <w:rFonts w:ascii="Times New Roman" w:eastAsia="Times New Roman" w:hAnsi="Times New Roman"/>
          <w:lang w:eastAsia="pt-BR"/>
        </w:rPr>
        <w:t>nselheira</w:t>
      </w:r>
      <w:r w:rsidRPr="00483DA0">
        <w:rPr>
          <w:rFonts w:ascii="Times New Roman" w:eastAsia="Times New Roman" w:hAnsi="Times New Roman"/>
          <w:lang w:eastAsia="pt-BR"/>
        </w:rPr>
        <w:t xml:space="preserve"> </w:t>
      </w:r>
      <w:r w:rsidR="00C417F2" w:rsidRPr="00483DA0">
        <w:rPr>
          <w:rFonts w:ascii="Times New Roman" w:eastAsia="Times New Roman" w:hAnsi="Times New Roman"/>
          <w:lang w:eastAsia="pt-BR"/>
        </w:rPr>
        <w:t>Patrícia Silva Luz de Macedo</w:t>
      </w:r>
      <w:r w:rsidR="006A64DB" w:rsidRPr="00483DA0">
        <w:rPr>
          <w:rFonts w:ascii="Times New Roman" w:eastAsia="Times New Roman" w:hAnsi="Times New Roman"/>
          <w:lang w:eastAsia="pt-BR"/>
        </w:rPr>
        <w:t>,</w:t>
      </w:r>
      <w:r w:rsidRPr="00483DA0">
        <w:rPr>
          <w:rFonts w:ascii="Times New Roman" w:eastAsia="Times New Roman" w:hAnsi="Times New Roman"/>
          <w:lang w:eastAsia="pt-BR"/>
        </w:rPr>
        <w:t xml:space="preserve"> acompanhado pelos membros da C</w:t>
      </w:r>
      <w:r w:rsidR="006A64DB" w:rsidRPr="00483DA0">
        <w:rPr>
          <w:rFonts w:ascii="Times New Roman" w:eastAsia="Times New Roman" w:hAnsi="Times New Roman"/>
          <w:lang w:eastAsia="pt-BR"/>
        </w:rPr>
        <w:t xml:space="preserve">EP-CAU/BR </w:t>
      </w:r>
      <w:r w:rsidRPr="00483DA0">
        <w:rPr>
          <w:rFonts w:ascii="Times New Roman" w:eastAsia="Times New Roman" w:hAnsi="Times New Roman"/>
          <w:lang w:eastAsia="pt-BR"/>
        </w:rPr>
        <w:t>por meio da Deliberação nº 0</w:t>
      </w:r>
      <w:r w:rsidR="00C417F2" w:rsidRPr="00483DA0">
        <w:rPr>
          <w:rFonts w:ascii="Times New Roman" w:eastAsia="Times New Roman" w:hAnsi="Times New Roman"/>
          <w:lang w:eastAsia="pt-BR"/>
        </w:rPr>
        <w:t>3</w:t>
      </w:r>
      <w:r w:rsidR="00423062" w:rsidRPr="00483DA0">
        <w:rPr>
          <w:rFonts w:ascii="Times New Roman" w:eastAsia="Times New Roman" w:hAnsi="Times New Roman"/>
          <w:lang w:eastAsia="pt-BR"/>
        </w:rPr>
        <w:t xml:space="preserve">4/2022-CEP-CAU/BR; </w:t>
      </w:r>
    </w:p>
    <w:p w14:paraId="349B9CD6" w14:textId="77777777" w:rsidR="003642B3" w:rsidRPr="00483DA0" w:rsidRDefault="003642B3" w:rsidP="00AC58F1">
      <w:pPr>
        <w:spacing w:after="0"/>
        <w:jc w:val="both"/>
        <w:rPr>
          <w:rFonts w:ascii="Times New Roman" w:eastAsia="Times New Roman" w:hAnsi="Times New Roman"/>
          <w:lang w:eastAsia="pt-BR"/>
        </w:rPr>
      </w:pPr>
    </w:p>
    <w:p w14:paraId="32E2430B" w14:textId="0D437AD4" w:rsidR="00AC58F1" w:rsidRDefault="003642B3" w:rsidP="007C5827">
      <w:pPr>
        <w:spacing w:after="0"/>
        <w:jc w:val="both"/>
        <w:rPr>
          <w:rFonts w:ascii="Times New Roman" w:eastAsia="Times New Roman" w:hAnsi="Times New Roman"/>
          <w:lang w:eastAsia="pt-BR"/>
        </w:rPr>
      </w:pPr>
      <w:r w:rsidRPr="00483DA0">
        <w:rPr>
          <w:rFonts w:ascii="Times New Roman" w:eastAsia="Times New Roman" w:hAnsi="Times New Roman"/>
          <w:lang w:eastAsia="pt-BR"/>
        </w:rPr>
        <w:t>Considerando o pedido de vista do conselheiro federal Ednezer Rodrigues Flores, realizad</w:t>
      </w:r>
      <w:r w:rsidR="007C5827" w:rsidRPr="00483DA0">
        <w:rPr>
          <w:rFonts w:ascii="Times New Roman" w:eastAsia="Times New Roman" w:hAnsi="Times New Roman"/>
          <w:lang w:eastAsia="pt-BR"/>
        </w:rPr>
        <w:t>o</w:t>
      </w:r>
      <w:r w:rsidRPr="00483DA0">
        <w:rPr>
          <w:rFonts w:ascii="Times New Roman" w:eastAsia="Times New Roman" w:hAnsi="Times New Roman"/>
          <w:lang w:eastAsia="pt-BR"/>
        </w:rPr>
        <w:t xml:space="preserve"> na 126ª Reunião Plenária Ordinária, e o relatório e voto fundamentado em pedido de vista apresentado na reunião</w:t>
      </w:r>
      <w:r w:rsidR="004B101E">
        <w:rPr>
          <w:rFonts w:ascii="Times New Roman" w:eastAsia="Times New Roman" w:hAnsi="Times New Roman"/>
          <w:lang w:eastAsia="pt-BR"/>
        </w:rPr>
        <w:t xml:space="preserve"> subsequente</w:t>
      </w:r>
      <w:r w:rsidR="00423062" w:rsidRPr="00483DA0">
        <w:rPr>
          <w:rFonts w:ascii="Times New Roman" w:eastAsia="Times New Roman" w:hAnsi="Times New Roman"/>
          <w:lang w:eastAsia="pt-BR"/>
        </w:rPr>
        <w:t>; e</w:t>
      </w:r>
    </w:p>
    <w:p w14:paraId="6B56D428" w14:textId="03049907" w:rsidR="00423062" w:rsidRDefault="00423062" w:rsidP="007C5827">
      <w:pPr>
        <w:spacing w:after="0"/>
        <w:jc w:val="both"/>
        <w:rPr>
          <w:rFonts w:ascii="Times New Roman" w:eastAsia="Times New Roman" w:hAnsi="Times New Roman"/>
          <w:lang w:eastAsia="pt-BR"/>
        </w:rPr>
      </w:pPr>
    </w:p>
    <w:p w14:paraId="626F5817" w14:textId="467AE0F0" w:rsidR="00423062" w:rsidRDefault="00423062" w:rsidP="007C5827">
      <w:pPr>
        <w:spacing w:after="0"/>
        <w:jc w:val="both"/>
        <w:rPr>
          <w:rFonts w:ascii="Times New Roman" w:eastAsia="Times New Roman" w:hAnsi="Times New Roman"/>
          <w:lang w:eastAsia="pt-BR"/>
        </w:rPr>
      </w:pPr>
      <w:r w:rsidRPr="003642B3">
        <w:rPr>
          <w:rFonts w:ascii="Times New Roman" w:eastAsia="Times New Roman" w:hAnsi="Times New Roman"/>
          <w:lang w:eastAsia="pt-BR"/>
        </w:rPr>
        <w:t>Considerando o</w:t>
      </w:r>
      <w:r>
        <w:rPr>
          <w:rFonts w:ascii="Times New Roman" w:eastAsia="Times New Roman" w:hAnsi="Times New Roman"/>
          <w:lang w:eastAsia="pt-BR"/>
        </w:rPr>
        <w:t xml:space="preserve"> segundo</w:t>
      </w:r>
      <w:r w:rsidRPr="003642B3">
        <w:rPr>
          <w:rFonts w:ascii="Times New Roman" w:eastAsia="Times New Roman" w:hAnsi="Times New Roman"/>
          <w:lang w:eastAsia="pt-BR"/>
        </w:rPr>
        <w:t xml:space="preserve"> pedido de vista do conselheiro federal </w:t>
      </w:r>
      <w:r>
        <w:rPr>
          <w:rFonts w:ascii="Times New Roman" w:eastAsia="Times New Roman" w:hAnsi="Times New Roman"/>
          <w:lang w:eastAsia="pt-BR"/>
        </w:rPr>
        <w:t>Valter Luis Caldana Junior</w:t>
      </w:r>
      <w:r w:rsidRPr="003642B3">
        <w:rPr>
          <w:rFonts w:ascii="Times New Roman" w:eastAsia="Times New Roman" w:hAnsi="Times New Roman"/>
          <w:lang w:eastAsia="pt-BR"/>
        </w:rPr>
        <w:t>, realizad</w:t>
      </w:r>
      <w:r>
        <w:rPr>
          <w:rFonts w:ascii="Times New Roman" w:eastAsia="Times New Roman" w:hAnsi="Times New Roman"/>
          <w:lang w:eastAsia="pt-BR"/>
        </w:rPr>
        <w:t>o</w:t>
      </w:r>
      <w:r w:rsidRPr="003642B3">
        <w:rPr>
          <w:rFonts w:ascii="Times New Roman" w:eastAsia="Times New Roman" w:hAnsi="Times New Roman"/>
          <w:lang w:eastAsia="pt-BR"/>
        </w:rPr>
        <w:t xml:space="preserve"> na 12</w:t>
      </w:r>
      <w:r>
        <w:rPr>
          <w:rFonts w:ascii="Times New Roman" w:eastAsia="Times New Roman" w:hAnsi="Times New Roman"/>
          <w:lang w:eastAsia="pt-BR"/>
        </w:rPr>
        <w:t>7</w:t>
      </w:r>
      <w:r w:rsidRPr="003642B3">
        <w:rPr>
          <w:rFonts w:ascii="Times New Roman" w:eastAsia="Times New Roman" w:hAnsi="Times New Roman"/>
          <w:lang w:eastAsia="pt-BR"/>
        </w:rPr>
        <w:t xml:space="preserve">ª Reunião Plenária Ordinária, </w:t>
      </w:r>
      <w:r>
        <w:rPr>
          <w:rFonts w:ascii="Times New Roman" w:eastAsia="Times New Roman" w:hAnsi="Times New Roman"/>
          <w:lang w:eastAsia="pt-BR"/>
        </w:rPr>
        <w:t xml:space="preserve">e o </w:t>
      </w:r>
      <w:r w:rsidRPr="003642B3">
        <w:rPr>
          <w:rFonts w:ascii="Times New Roman" w:eastAsia="Times New Roman" w:hAnsi="Times New Roman"/>
          <w:lang w:eastAsia="pt-BR"/>
        </w:rPr>
        <w:t>relatório e voto fundamentado em pedido de vista</w:t>
      </w:r>
      <w:r>
        <w:rPr>
          <w:rFonts w:ascii="Times New Roman" w:eastAsia="Times New Roman" w:hAnsi="Times New Roman"/>
          <w:lang w:eastAsia="pt-BR"/>
        </w:rPr>
        <w:t xml:space="preserve"> apresentado</w:t>
      </w:r>
      <w:r w:rsidR="004B101E">
        <w:rPr>
          <w:rFonts w:ascii="Times New Roman" w:eastAsia="Times New Roman" w:hAnsi="Times New Roman"/>
          <w:lang w:eastAsia="pt-BR"/>
        </w:rPr>
        <w:t xml:space="preserve"> na 129ª Reunião Plenária Ordinária.</w:t>
      </w:r>
    </w:p>
    <w:p w14:paraId="55AB2906" w14:textId="77777777" w:rsidR="003642B3" w:rsidRPr="009428B8" w:rsidRDefault="003642B3" w:rsidP="003642B3">
      <w:pPr>
        <w:autoSpaceDE w:val="0"/>
        <w:autoSpaceDN w:val="0"/>
        <w:adjustRightInd w:val="0"/>
        <w:spacing w:after="0"/>
        <w:jc w:val="both"/>
        <w:rPr>
          <w:rFonts w:ascii="Times New Roman" w:eastAsia="Times New Roman" w:hAnsi="Times New Roman"/>
          <w:lang w:eastAsia="pt-BR"/>
        </w:rPr>
      </w:pPr>
    </w:p>
    <w:p w14:paraId="629E446A" w14:textId="74C89D78" w:rsidR="00046B24" w:rsidRDefault="007672D7" w:rsidP="00046B24">
      <w:pPr>
        <w:spacing w:after="0" w:line="240" w:lineRule="auto"/>
        <w:jc w:val="both"/>
        <w:rPr>
          <w:rFonts w:ascii="Times New Roman" w:hAnsi="Times New Roman"/>
        </w:rPr>
      </w:pPr>
      <w:r w:rsidRPr="009428B8">
        <w:rPr>
          <w:rFonts w:ascii="Times New Roman" w:eastAsia="Times New Roman" w:hAnsi="Times New Roman" w:cs="Times New Roman"/>
          <w:b/>
          <w:lang w:eastAsia="pt-BR"/>
        </w:rPr>
        <w:t>DELIBEROU:</w:t>
      </w:r>
      <w:r w:rsidRPr="009428B8">
        <w:rPr>
          <w:rFonts w:ascii="Times New Roman" w:eastAsia="Times New Roman" w:hAnsi="Times New Roman" w:cs="Times New Roman"/>
          <w:lang w:eastAsia="pt-BR"/>
        </w:rPr>
        <w:br/>
      </w:r>
    </w:p>
    <w:p w14:paraId="763AC6C8" w14:textId="6FD5C534" w:rsidR="00046B24" w:rsidRDefault="00046B24" w:rsidP="004B101E">
      <w:pPr>
        <w:pStyle w:val="PargrafodaLista"/>
        <w:numPr>
          <w:ilvl w:val="0"/>
          <w:numId w:val="21"/>
        </w:numPr>
        <w:tabs>
          <w:tab w:val="left" w:pos="284"/>
        </w:tabs>
        <w:spacing w:after="0" w:line="240" w:lineRule="auto"/>
        <w:ind w:left="0" w:firstLine="0"/>
        <w:jc w:val="both"/>
        <w:rPr>
          <w:rFonts w:ascii="Times New Roman" w:hAnsi="Times New Roman"/>
        </w:rPr>
      </w:pPr>
      <w:r w:rsidRPr="004B101E">
        <w:rPr>
          <w:rFonts w:ascii="Times New Roman" w:hAnsi="Times New Roman"/>
        </w:rPr>
        <w:t xml:space="preserve">Aprovar a reversão da regra no SICCAU para permitir que o requerimento de RRT com atividades do </w:t>
      </w:r>
      <w:r w:rsidRPr="004B101E">
        <w:rPr>
          <w:rFonts w:ascii="Times New Roman" w:hAnsi="Times New Roman"/>
          <w:i/>
        </w:rPr>
        <w:t>Grupo 2 – Execução</w:t>
      </w:r>
      <w:r w:rsidRPr="004B101E">
        <w:rPr>
          <w:rFonts w:ascii="Times New Roman" w:hAnsi="Times New Roman"/>
        </w:rPr>
        <w:t xml:space="preserve"> possa ser cadastrado até no mesmo dia de início da atividade de execução de obra/serviço; </w:t>
      </w:r>
    </w:p>
    <w:p w14:paraId="45236B56" w14:textId="77777777" w:rsidR="004B101E" w:rsidRPr="004B101E" w:rsidRDefault="004B101E" w:rsidP="004B101E">
      <w:pPr>
        <w:pStyle w:val="PargrafodaLista"/>
        <w:tabs>
          <w:tab w:val="left" w:pos="284"/>
        </w:tabs>
        <w:spacing w:after="0" w:line="240" w:lineRule="auto"/>
        <w:ind w:left="0"/>
        <w:jc w:val="both"/>
        <w:rPr>
          <w:rFonts w:ascii="Times New Roman" w:hAnsi="Times New Roman"/>
        </w:rPr>
      </w:pPr>
    </w:p>
    <w:p w14:paraId="47E8D493" w14:textId="06C4DB35" w:rsidR="00046B24" w:rsidRDefault="00046B24" w:rsidP="004B101E">
      <w:pPr>
        <w:pStyle w:val="PargrafodaLista"/>
        <w:numPr>
          <w:ilvl w:val="0"/>
          <w:numId w:val="21"/>
        </w:numPr>
        <w:tabs>
          <w:tab w:val="left" w:pos="284"/>
        </w:tabs>
        <w:spacing w:after="0" w:line="240" w:lineRule="auto"/>
        <w:ind w:left="0" w:firstLine="0"/>
        <w:jc w:val="both"/>
        <w:rPr>
          <w:rFonts w:ascii="Times New Roman" w:hAnsi="Times New Roman"/>
        </w:rPr>
      </w:pPr>
      <w:r>
        <w:rPr>
          <w:rFonts w:ascii="Times New Roman" w:hAnsi="Times New Roman"/>
        </w:rPr>
        <w:t>Determinar que n</w:t>
      </w:r>
      <w:r w:rsidRPr="00046B24">
        <w:rPr>
          <w:rFonts w:ascii="Times New Roman" w:hAnsi="Times New Roman"/>
        </w:rPr>
        <w:t xml:space="preserve">o ato do cadastro do requerimento de RRT, sendo este no mesmo dia de início da atividade de execução da obra/serviço, o SICCAU deverá emitir um AVISO informando que a data de </w:t>
      </w:r>
      <w:r w:rsidRPr="00046B24">
        <w:rPr>
          <w:rFonts w:ascii="Times New Roman" w:hAnsi="Times New Roman"/>
        </w:rPr>
        <w:lastRenderedPageBreak/>
        <w:t>pagamento do RRT será considerada a data inicial da vigência da assunção da Responsabilidade Técnica pelo profissional ou pela profissional. Caso o RRT não seja pago no mesmo dia, o RRT passará a ser considerado registro extemporâneo e o profissional estará sujeito às cominações legais previstas na legislação profissional vigente;</w:t>
      </w:r>
    </w:p>
    <w:p w14:paraId="0F826B42" w14:textId="77777777" w:rsidR="00B20B9F" w:rsidRPr="00B20B9F" w:rsidRDefault="00B20B9F" w:rsidP="00B20B9F">
      <w:pPr>
        <w:pStyle w:val="PargrafodaLista"/>
        <w:rPr>
          <w:rFonts w:ascii="Times New Roman" w:hAnsi="Times New Roman"/>
        </w:rPr>
      </w:pPr>
    </w:p>
    <w:p w14:paraId="33C9659B" w14:textId="7DB39408" w:rsidR="00B20B9F" w:rsidRPr="00046B24" w:rsidRDefault="00B20B9F" w:rsidP="00B20B9F">
      <w:pPr>
        <w:pStyle w:val="PargrafodaLista"/>
        <w:numPr>
          <w:ilvl w:val="0"/>
          <w:numId w:val="21"/>
        </w:numPr>
        <w:tabs>
          <w:tab w:val="left" w:pos="284"/>
        </w:tabs>
        <w:spacing w:after="0" w:line="240" w:lineRule="auto"/>
        <w:ind w:left="0" w:firstLine="0"/>
        <w:jc w:val="both"/>
        <w:rPr>
          <w:rFonts w:ascii="Times New Roman" w:hAnsi="Times New Roman"/>
        </w:rPr>
      </w:pPr>
      <w:r w:rsidRPr="00B20B9F">
        <w:rPr>
          <w:rFonts w:ascii="Times New Roman" w:hAnsi="Times New Roman"/>
        </w:rPr>
        <w:t>Consultar a Coordenadoria do SICCAU, a viabilidade e prazos para a alteração do módulo do RRT no SICCAU para que no ato do cadastro do requerimento de RRT, sendo este requerido no mesmo dia de início da atividade de execução da obra/serviço, em qualquer Grupo, o profissional declarante possa informar o pagamento prévio da taxa correspondente no campo informações complementares, contendo data do pagamento e numeração do comprovante bancário ou anexando document</w:t>
      </w:r>
      <w:r>
        <w:rPr>
          <w:rFonts w:ascii="Times New Roman" w:hAnsi="Times New Roman"/>
        </w:rPr>
        <w:t>ação comprobatória do pagamento; e</w:t>
      </w:r>
    </w:p>
    <w:p w14:paraId="1BC95A2B" w14:textId="77777777" w:rsidR="004B101E" w:rsidRPr="00046B24" w:rsidRDefault="004B101E" w:rsidP="004B101E">
      <w:pPr>
        <w:pStyle w:val="PargrafodaLista"/>
        <w:spacing w:after="0" w:line="240" w:lineRule="auto"/>
        <w:ind w:left="0"/>
        <w:jc w:val="both"/>
        <w:rPr>
          <w:rFonts w:ascii="Times New Roman" w:hAnsi="Times New Roman"/>
        </w:rPr>
      </w:pPr>
    </w:p>
    <w:p w14:paraId="4A2FF739" w14:textId="6A4E66F4" w:rsidR="00046B24" w:rsidRPr="00046B24" w:rsidRDefault="00046B24" w:rsidP="004B101E">
      <w:pPr>
        <w:pStyle w:val="PargrafodaLista"/>
        <w:numPr>
          <w:ilvl w:val="0"/>
          <w:numId w:val="21"/>
        </w:numPr>
        <w:tabs>
          <w:tab w:val="left" w:pos="284"/>
        </w:tabs>
        <w:spacing w:after="0" w:line="240" w:lineRule="auto"/>
        <w:ind w:left="0" w:firstLine="0"/>
        <w:jc w:val="both"/>
        <w:rPr>
          <w:rFonts w:ascii="Times New Roman" w:hAnsi="Times New Roman"/>
        </w:rPr>
      </w:pPr>
      <w:r w:rsidRPr="00046B24">
        <w:rPr>
          <w:rFonts w:ascii="Times New Roman" w:hAnsi="Times New Roman"/>
        </w:rPr>
        <w:t>Recomendar à CEP</w:t>
      </w:r>
      <w:r w:rsidR="004B101E">
        <w:rPr>
          <w:rFonts w:ascii="Times New Roman" w:hAnsi="Times New Roman"/>
        </w:rPr>
        <w:t>-CAU/BR</w:t>
      </w:r>
      <w:r w:rsidRPr="00046B24">
        <w:rPr>
          <w:rFonts w:ascii="Times New Roman" w:hAnsi="Times New Roman"/>
        </w:rPr>
        <w:t xml:space="preserve"> a constituição de um Grupo de </w:t>
      </w:r>
      <w:r w:rsidR="004B101E" w:rsidRPr="00046B24">
        <w:rPr>
          <w:rFonts w:ascii="Times New Roman" w:hAnsi="Times New Roman"/>
        </w:rPr>
        <w:t xml:space="preserve">Trabalho </w:t>
      </w:r>
      <w:r w:rsidRPr="00046B24">
        <w:rPr>
          <w:rFonts w:ascii="Times New Roman" w:hAnsi="Times New Roman"/>
        </w:rPr>
        <w:t>para atualizar os procedimentos relativos ao Registro de Responsabilidade Técnica e promova a consolidação do normativo interno pertinente, em especial a Resolução CAU</w:t>
      </w:r>
      <w:r w:rsidR="004B101E">
        <w:rPr>
          <w:rFonts w:ascii="Times New Roman" w:hAnsi="Times New Roman"/>
        </w:rPr>
        <w:t xml:space="preserve">/BR nº </w:t>
      </w:r>
      <w:r w:rsidRPr="00046B24">
        <w:rPr>
          <w:rFonts w:ascii="Times New Roman" w:hAnsi="Times New Roman"/>
        </w:rPr>
        <w:t>91/2014, com os seguintes objetivos:</w:t>
      </w:r>
    </w:p>
    <w:p w14:paraId="2D2C2E29" w14:textId="6D42EE1D" w:rsidR="00046B24" w:rsidRPr="004B101E" w:rsidRDefault="004B101E" w:rsidP="004B101E">
      <w:pPr>
        <w:pStyle w:val="PargrafodaLista"/>
        <w:numPr>
          <w:ilvl w:val="1"/>
          <w:numId w:val="21"/>
        </w:numPr>
        <w:spacing w:after="0" w:line="240" w:lineRule="auto"/>
        <w:ind w:left="426" w:hanging="284"/>
        <w:jc w:val="both"/>
        <w:rPr>
          <w:rFonts w:ascii="Times New Roman" w:hAnsi="Times New Roman"/>
        </w:rPr>
      </w:pPr>
      <w:r>
        <w:rPr>
          <w:rFonts w:ascii="Times New Roman" w:hAnsi="Times New Roman"/>
        </w:rPr>
        <w:t>E</w:t>
      </w:r>
      <w:r w:rsidR="00046B24" w:rsidRPr="004B101E">
        <w:rPr>
          <w:rFonts w:ascii="Times New Roman" w:hAnsi="Times New Roman"/>
        </w:rPr>
        <w:t>sclarecer as distinções e as similitudes entre os conceitos definidos em Lei, tais como registrar, realizar e efetuar o registro, bem como nas resoluções, tais como requerer, cadastrar, fazer, pagar, recolher e efetivar, entre outros, de modo a deixar ainda mais claros os procedimentos a serem adotados por profissionais e pelo próprio Conselho;</w:t>
      </w:r>
      <w:r w:rsidR="00B20B9F">
        <w:rPr>
          <w:rFonts w:ascii="Times New Roman" w:hAnsi="Times New Roman"/>
        </w:rPr>
        <w:t xml:space="preserve"> e</w:t>
      </w:r>
    </w:p>
    <w:p w14:paraId="34F77EFE" w14:textId="4E3C04EF" w:rsidR="00B20B9F" w:rsidRPr="00B20B9F" w:rsidRDefault="004B101E" w:rsidP="00BF3E63">
      <w:pPr>
        <w:pStyle w:val="PargrafodaLista"/>
        <w:numPr>
          <w:ilvl w:val="1"/>
          <w:numId w:val="21"/>
        </w:numPr>
        <w:spacing w:after="0" w:line="240" w:lineRule="auto"/>
        <w:ind w:left="426" w:hanging="284"/>
        <w:jc w:val="both"/>
        <w:rPr>
          <w:rFonts w:ascii="Times New Roman" w:hAnsi="Times New Roman"/>
        </w:rPr>
      </w:pPr>
      <w:r w:rsidRPr="00B20B9F">
        <w:rPr>
          <w:rFonts w:ascii="Times New Roman" w:hAnsi="Times New Roman"/>
        </w:rPr>
        <w:t>E</w:t>
      </w:r>
      <w:r w:rsidR="00046B24" w:rsidRPr="00B20B9F">
        <w:rPr>
          <w:rFonts w:ascii="Times New Roman" w:hAnsi="Times New Roman"/>
        </w:rPr>
        <w:t xml:space="preserve">nfatizar, promover e implantar, na consolidação do normativo em questão, a relação de plena confiança, direta e sem intermediários, com os profissionais registrados, assumindo como boas e verdadeiras as informações de qualquer natureza prestadas, explicitadas as devidas ressalvas legais quanto à </w:t>
      </w:r>
      <w:proofErr w:type="spellStart"/>
      <w:r w:rsidR="00046B24" w:rsidRPr="00B20B9F">
        <w:rPr>
          <w:rFonts w:ascii="Times New Roman" w:hAnsi="Times New Roman"/>
        </w:rPr>
        <w:t>inveracidade</w:t>
      </w:r>
      <w:proofErr w:type="spellEnd"/>
      <w:r w:rsidR="00046B24" w:rsidRPr="00B20B9F">
        <w:rPr>
          <w:rFonts w:ascii="Times New Roman" w:hAnsi="Times New Roman"/>
        </w:rPr>
        <w:t xml:space="preserve"> ou falsidade das mesmas.</w:t>
      </w:r>
    </w:p>
    <w:p w14:paraId="576226E4" w14:textId="77777777" w:rsidR="004150EF" w:rsidRPr="009428B8" w:rsidRDefault="004150EF" w:rsidP="00046B24">
      <w:pPr>
        <w:spacing w:after="0" w:line="240" w:lineRule="auto"/>
        <w:jc w:val="both"/>
        <w:rPr>
          <w:rFonts w:ascii="Times New Roman" w:eastAsia="Times New Roman" w:hAnsi="Times New Roman" w:cs="Times New Roman"/>
          <w:lang w:eastAsia="pt-BR"/>
        </w:rPr>
      </w:pPr>
    </w:p>
    <w:p w14:paraId="2DB6F12D" w14:textId="1762F115" w:rsidR="007672D7" w:rsidRPr="009428B8" w:rsidRDefault="007672D7" w:rsidP="00B20B9F">
      <w:pPr>
        <w:pStyle w:val="PargrafodaLista"/>
        <w:numPr>
          <w:ilvl w:val="0"/>
          <w:numId w:val="21"/>
        </w:numPr>
        <w:tabs>
          <w:tab w:val="left" w:pos="284"/>
        </w:tabs>
        <w:spacing w:after="0" w:line="240" w:lineRule="auto"/>
        <w:ind w:left="0" w:firstLine="0"/>
        <w:jc w:val="both"/>
        <w:rPr>
          <w:rFonts w:ascii="Times New Roman" w:eastAsia="Times New Roman" w:hAnsi="Times New Roman" w:cs="Times New Roman"/>
          <w:lang w:eastAsia="pt-BR"/>
        </w:rPr>
      </w:pPr>
      <w:r w:rsidRPr="009428B8">
        <w:rPr>
          <w:rFonts w:ascii="Times New Roman" w:eastAsia="Cambria" w:hAnsi="Times New Roman" w:cs="Times New Roman"/>
          <w:lang w:eastAsia="pt-BR"/>
        </w:rPr>
        <w:t>Encaminhar</w:t>
      </w:r>
      <w:r w:rsidRPr="009428B8">
        <w:rPr>
          <w:rFonts w:ascii="Times New Roman" w:eastAsia="Times New Roman" w:hAnsi="Times New Roman" w:cs="Times New Roman"/>
          <w:lang w:eastAsia="pt-BR"/>
        </w:rPr>
        <w:t xml:space="preserve"> esta deliberação para publicação no sítio eletrônico do CAU/BR.</w:t>
      </w:r>
    </w:p>
    <w:p w14:paraId="5E4F0591" w14:textId="77777777" w:rsidR="007672D7" w:rsidRPr="009428B8" w:rsidRDefault="007672D7" w:rsidP="007672D7">
      <w:pPr>
        <w:spacing w:after="0" w:line="240" w:lineRule="auto"/>
        <w:jc w:val="both"/>
        <w:rPr>
          <w:rFonts w:ascii="Times New Roman" w:eastAsia="Cambria" w:hAnsi="Times New Roman" w:cs="Times New Roman"/>
          <w:lang w:eastAsia="pt-BR"/>
        </w:rPr>
      </w:pPr>
      <w:r w:rsidRPr="009428B8">
        <w:rPr>
          <w:rFonts w:ascii="Times New Roman" w:eastAsia="Cambria" w:hAnsi="Times New Roman" w:cs="Times New Roman"/>
          <w:lang w:eastAsia="pt-BR"/>
        </w:rPr>
        <w:t> </w:t>
      </w:r>
    </w:p>
    <w:p w14:paraId="18956AB0" w14:textId="77777777" w:rsidR="007672D7" w:rsidRPr="009428B8" w:rsidRDefault="007672D7" w:rsidP="007672D7">
      <w:pPr>
        <w:spacing w:after="0" w:line="240" w:lineRule="auto"/>
        <w:jc w:val="both"/>
        <w:rPr>
          <w:rFonts w:ascii="Times New Roman" w:eastAsia="Cambria" w:hAnsi="Times New Roman" w:cs="Times New Roman"/>
          <w:lang w:eastAsia="pt-BR"/>
        </w:rPr>
      </w:pPr>
      <w:r w:rsidRPr="009428B8">
        <w:rPr>
          <w:rFonts w:ascii="Times New Roman" w:eastAsia="Cambria" w:hAnsi="Times New Roman" w:cs="Times New Roman"/>
          <w:lang w:eastAsia="pt-BR"/>
        </w:rPr>
        <w:t>Esta deliberação entra em vigor na data de sua publicação.</w:t>
      </w:r>
    </w:p>
    <w:p w14:paraId="50C4DB99" w14:textId="14E55D2E" w:rsidR="00CF47E5" w:rsidRPr="009428B8" w:rsidRDefault="00CF47E5" w:rsidP="00CF47E5">
      <w:pPr>
        <w:spacing w:after="0" w:line="240" w:lineRule="auto"/>
        <w:jc w:val="both"/>
        <w:rPr>
          <w:rFonts w:ascii="Times New Roman" w:eastAsia="Cambria" w:hAnsi="Times New Roman" w:cs="Times New Roman"/>
          <w:lang w:eastAsia="pt-BR"/>
        </w:rPr>
      </w:pPr>
    </w:p>
    <w:p w14:paraId="2B295406" w14:textId="29D1E846" w:rsidR="00CF47E5" w:rsidRDefault="00CF47E5" w:rsidP="00CF47E5">
      <w:pPr>
        <w:spacing w:after="120" w:line="240" w:lineRule="auto"/>
        <w:jc w:val="center"/>
        <w:rPr>
          <w:rFonts w:ascii="Times New Roman" w:eastAsia="Times New Roman" w:hAnsi="Times New Roman" w:cs="Times New Roman"/>
          <w:lang w:eastAsia="pt-BR"/>
        </w:rPr>
      </w:pPr>
      <w:r w:rsidRPr="009428B8">
        <w:rPr>
          <w:rFonts w:ascii="Times New Roman" w:eastAsia="Times New Roman" w:hAnsi="Times New Roman" w:cs="Times New Roman"/>
          <w:lang w:eastAsia="pt-BR"/>
        </w:rPr>
        <w:t>Brasília,</w:t>
      </w:r>
      <w:r w:rsidR="001E16B6" w:rsidRPr="009428B8">
        <w:rPr>
          <w:rFonts w:ascii="Times New Roman" w:eastAsia="Times New Roman" w:hAnsi="Times New Roman" w:cs="Times New Roman"/>
          <w:lang w:eastAsia="pt-BR"/>
        </w:rPr>
        <w:t xml:space="preserve"> </w:t>
      </w:r>
      <w:r w:rsidR="00483DA0">
        <w:rPr>
          <w:rFonts w:ascii="Times New Roman" w:eastAsia="Times New Roman" w:hAnsi="Times New Roman" w:cs="Times New Roman"/>
          <w:lang w:eastAsia="pt-BR"/>
        </w:rPr>
        <w:t>21 de outubro</w:t>
      </w:r>
      <w:r w:rsidR="00D85C79" w:rsidRPr="009428B8">
        <w:rPr>
          <w:rFonts w:ascii="Times New Roman" w:eastAsia="Times New Roman" w:hAnsi="Times New Roman" w:cs="Times New Roman"/>
          <w:lang w:eastAsia="pt-BR"/>
        </w:rPr>
        <w:t xml:space="preserve"> de </w:t>
      </w:r>
      <w:r w:rsidRPr="009428B8">
        <w:rPr>
          <w:rFonts w:ascii="Times New Roman" w:eastAsia="Times New Roman" w:hAnsi="Times New Roman" w:cs="Times New Roman"/>
          <w:lang w:eastAsia="pt-BR"/>
        </w:rPr>
        <w:t>202</w:t>
      </w:r>
      <w:r w:rsidR="003A5052" w:rsidRPr="009428B8">
        <w:rPr>
          <w:rFonts w:ascii="Times New Roman" w:eastAsia="Times New Roman" w:hAnsi="Times New Roman" w:cs="Times New Roman"/>
          <w:lang w:eastAsia="pt-BR"/>
        </w:rPr>
        <w:t>2</w:t>
      </w:r>
      <w:r w:rsidRPr="009428B8">
        <w:rPr>
          <w:rFonts w:ascii="Times New Roman" w:eastAsia="Times New Roman" w:hAnsi="Times New Roman" w:cs="Times New Roman"/>
          <w:lang w:eastAsia="pt-BR"/>
        </w:rPr>
        <w:t>.</w:t>
      </w:r>
    </w:p>
    <w:p w14:paraId="4D926814" w14:textId="77777777" w:rsidR="003642B3" w:rsidRPr="009428B8" w:rsidRDefault="003642B3" w:rsidP="00CF47E5">
      <w:pPr>
        <w:spacing w:after="120" w:line="240" w:lineRule="auto"/>
        <w:jc w:val="center"/>
        <w:rPr>
          <w:rFonts w:ascii="Times New Roman" w:eastAsia="Times New Roman" w:hAnsi="Times New Roman" w:cs="Times New Roman"/>
          <w:lang w:eastAsia="pt-BR"/>
        </w:rPr>
      </w:pPr>
    </w:p>
    <w:p w14:paraId="6B89430B" w14:textId="77777777" w:rsidR="00CF47E5" w:rsidRPr="009428B8" w:rsidRDefault="00CF47E5" w:rsidP="00CF47E5">
      <w:pPr>
        <w:spacing w:after="0" w:line="240" w:lineRule="auto"/>
        <w:jc w:val="center"/>
        <w:rPr>
          <w:rFonts w:ascii="Times New Roman" w:eastAsia="Times New Roman" w:hAnsi="Times New Roman" w:cs="Times New Roman"/>
          <w:lang w:eastAsia="pt-BR"/>
        </w:rPr>
      </w:pPr>
    </w:p>
    <w:p w14:paraId="0BDDE72C" w14:textId="77777777" w:rsidR="00CF47E5" w:rsidRPr="009428B8" w:rsidRDefault="00CF47E5" w:rsidP="00CF47E5">
      <w:pPr>
        <w:spacing w:after="0" w:line="240" w:lineRule="auto"/>
        <w:jc w:val="center"/>
        <w:rPr>
          <w:rFonts w:ascii="Times New Roman" w:eastAsia="Times New Roman" w:hAnsi="Times New Roman" w:cs="Times New Roman"/>
          <w:lang w:eastAsia="pt-BR"/>
        </w:rPr>
      </w:pPr>
    </w:p>
    <w:p w14:paraId="5AFA454B" w14:textId="6015278F" w:rsidR="00CF47E5" w:rsidRPr="009428B8" w:rsidRDefault="009669AB" w:rsidP="00CF47E5">
      <w:pPr>
        <w:spacing w:after="0" w:line="240" w:lineRule="auto"/>
        <w:jc w:val="center"/>
        <w:rPr>
          <w:rFonts w:ascii="Times New Roman" w:eastAsia="Times New Roman" w:hAnsi="Times New Roman" w:cs="Times New Roman"/>
          <w:b/>
          <w:lang w:eastAsia="pt-BR"/>
        </w:rPr>
      </w:pPr>
      <w:r w:rsidRPr="009428B8">
        <w:rPr>
          <w:rFonts w:ascii="Times New Roman" w:eastAsia="Times New Roman" w:hAnsi="Times New Roman" w:cs="Times New Roman"/>
          <w:b/>
          <w:lang w:eastAsia="pt-BR"/>
        </w:rPr>
        <w:t>Nadia Somekh</w:t>
      </w:r>
    </w:p>
    <w:p w14:paraId="2821A094" w14:textId="77777777" w:rsidR="00B20B9F" w:rsidRDefault="00CF47E5" w:rsidP="00CF47E5">
      <w:pPr>
        <w:spacing w:after="0" w:line="240" w:lineRule="auto"/>
        <w:jc w:val="center"/>
        <w:rPr>
          <w:rFonts w:ascii="Times New Roman" w:eastAsia="Times New Roman" w:hAnsi="Times New Roman" w:cs="Times New Roman"/>
          <w:lang w:eastAsia="pt-BR"/>
        </w:rPr>
        <w:sectPr w:rsidR="00B20B9F" w:rsidSect="00002335">
          <w:headerReference w:type="default" r:id="rId7"/>
          <w:footerReference w:type="default" r:id="rId8"/>
          <w:type w:val="continuous"/>
          <w:pgSz w:w="11906" w:h="16838"/>
          <w:pgMar w:top="1843" w:right="1274" w:bottom="1417" w:left="1701" w:header="510" w:footer="868" w:gutter="0"/>
          <w:cols w:space="708"/>
          <w:docGrid w:linePitch="360"/>
        </w:sectPr>
      </w:pPr>
      <w:r w:rsidRPr="009428B8">
        <w:rPr>
          <w:rFonts w:ascii="Times New Roman" w:eastAsia="Times New Roman" w:hAnsi="Times New Roman" w:cs="Times New Roman"/>
          <w:lang w:eastAsia="pt-BR"/>
        </w:rPr>
        <w:t>Presidente do CAU/BR</w:t>
      </w:r>
    </w:p>
    <w:p w14:paraId="3D6DD141" w14:textId="77777777" w:rsidR="00B20B9F" w:rsidRPr="003D212F" w:rsidRDefault="00B20B9F" w:rsidP="00B20B9F">
      <w:pPr>
        <w:tabs>
          <w:tab w:val="center" w:pos="4252"/>
          <w:tab w:val="right" w:pos="8504"/>
        </w:tabs>
        <w:spacing w:after="0" w:line="240" w:lineRule="auto"/>
        <w:jc w:val="center"/>
        <w:rPr>
          <w:rFonts w:ascii="Times New Roman" w:eastAsia="Calibri" w:hAnsi="Times New Roman" w:cs="Times New Roman"/>
        </w:rPr>
      </w:pPr>
      <w:r>
        <w:rPr>
          <w:rFonts w:ascii="Times New Roman" w:eastAsia="Calibri" w:hAnsi="Times New Roman" w:cs="Times New Roman"/>
        </w:rPr>
        <w:t>129ª REUNIÃO PLENÁRIA ORDINÁRIA DO CAU/BR</w:t>
      </w:r>
    </w:p>
    <w:p w14:paraId="39018E32" w14:textId="77777777" w:rsidR="00B20B9F" w:rsidRPr="003D212F" w:rsidRDefault="00B20B9F" w:rsidP="00B20B9F">
      <w:pPr>
        <w:tabs>
          <w:tab w:val="center" w:pos="4252"/>
          <w:tab w:val="right" w:pos="8504"/>
        </w:tabs>
        <w:spacing w:after="0" w:line="240" w:lineRule="auto"/>
        <w:rPr>
          <w:rFonts w:ascii="Times New Roman" w:eastAsia="Calibri" w:hAnsi="Times New Roman" w:cs="Times New Roman"/>
          <w:b/>
        </w:rPr>
      </w:pPr>
    </w:p>
    <w:p w14:paraId="0BB8D701" w14:textId="77777777" w:rsidR="00B20B9F" w:rsidRPr="003D212F" w:rsidRDefault="00B20B9F" w:rsidP="00B20B9F">
      <w:pPr>
        <w:spacing w:after="12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B20B9F" w:rsidRPr="003D212F" w14:paraId="7FCEBE4E" w14:textId="77777777" w:rsidTr="00023AE3">
        <w:tc>
          <w:tcPr>
            <w:tcW w:w="1043" w:type="dxa"/>
            <w:vMerge w:val="restart"/>
            <w:shd w:val="clear" w:color="auto" w:fill="auto"/>
            <w:vAlign w:val="center"/>
          </w:tcPr>
          <w:p w14:paraId="4D1CF5BD" w14:textId="77777777" w:rsidR="00B20B9F" w:rsidRPr="003D212F" w:rsidRDefault="00B20B9F" w:rsidP="00023AE3">
            <w:pPr>
              <w:spacing w:after="0" w:line="240" w:lineRule="auto"/>
              <w:ind w:left="-56" w:right="-108"/>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UF</w:t>
            </w:r>
          </w:p>
        </w:tc>
        <w:tc>
          <w:tcPr>
            <w:tcW w:w="3919" w:type="dxa"/>
            <w:vMerge w:val="restart"/>
            <w:shd w:val="clear" w:color="auto" w:fill="auto"/>
            <w:vAlign w:val="center"/>
          </w:tcPr>
          <w:p w14:paraId="6B0C2C39" w14:textId="77777777" w:rsidR="00B20B9F" w:rsidRPr="003D212F" w:rsidRDefault="00B20B9F" w:rsidP="00023AE3">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Conselheiro</w:t>
            </w:r>
          </w:p>
        </w:tc>
        <w:tc>
          <w:tcPr>
            <w:tcW w:w="4584" w:type="dxa"/>
            <w:gridSpan w:val="4"/>
            <w:shd w:val="clear" w:color="auto" w:fill="auto"/>
          </w:tcPr>
          <w:p w14:paraId="4D097B5F" w14:textId="77777777" w:rsidR="00B20B9F" w:rsidRPr="003D212F" w:rsidRDefault="00B20B9F" w:rsidP="00023AE3">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Votação</w:t>
            </w:r>
          </w:p>
        </w:tc>
      </w:tr>
      <w:tr w:rsidR="00B20B9F" w:rsidRPr="003D212F" w14:paraId="2C0BBC05" w14:textId="77777777" w:rsidTr="00023AE3">
        <w:tc>
          <w:tcPr>
            <w:tcW w:w="1043" w:type="dxa"/>
            <w:vMerge/>
            <w:shd w:val="clear" w:color="auto" w:fill="auto"/>
            <w:vAlign w:val="center"/>
          </w:tcPr>
          <w:p w14:paraId="3967AB86" w14:textId="77777777" w:rsidR="00B20B9F" w:rsidRPr="003D212F" w:rsidRDefault="00B20B9F" w:rsidP="00023AE3">
            <w:pPr>
              <w:spacing w:after="0" w:line="240" w:lineRule="auto"/>
              <w:ind w:left="-56" w:right="-108"/>
              <w:jc w:val="center"/>
              <w:rPr>
                <w:rFonts w:ascii="Times New Roman" w:eastAsia="Times New Roman" w:hAnsi="Times New Roman" w:cs="Times New Roman"/>
                <w:lang w:eastAsia="pt-BR"/>
              </w:rPr>
            </w:pPr>
          </w:p>
        </w:tc>
        <w:tc>
          <w:tcPr>
            <w:tcW w:w="3919" w:type="dxa"/>
            <w:vMerge/>
            <w:shd w:val="clear" w:color="auto" w:fill="auto"/>
          </w:tcPr>
          <w:p w14:paraId="592C10D0" w14:textId="77777777" w:rsidR="00B20B9F" w:rsidRPr="003D212F" w:rsidRDefault="00B20B9F" w:rsidP="00023AE3">
            <w:pPr>
              <w:spacing w:after="0" w:line="240" w:lineRule="auto"/>
              <w:rPr>
                <w:rFonts w:ascii="Times New Roman" w:eastAsia="Times New Roman" w:hAnsi="Times New Roman" w:cs="Times New Roman"/>
                <w:lang w:eastAsia="pt-BR"/>
              </w:rPr>
            </w:pPr>
          </w:p>
        </w:tc>
        <w:tc>
          <w:tcPr>
            <w:tcW w:w="1100" w:type="dxa"/>
            <w:shd w:val="clear" w:color="auto" w:fill="auto"/>
          </w:tcPr>
          <w:p w14:paraId="0A8DF34D" w14:textId="77777777" w:rsidR="00B20B9F" w:rsidRPr="003D212F" w:rsidRDefault="00B20B9F" w:rsidP="00023AE3">
            <w:pPr>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1</w:t>
            </w:r>
          </w:p>
        </w:tc>
        <w:tc>
          <w:tcPr>
            <w:tcW w:w="1168" w:type="dxa"/>
            <w:shd w:val="clear" w:color="auto" w:fill="auto"/>
          </w:tcPr>
          <w:p w14:paraId="02BB8E7E" w14:textId="77777777" w:rsidR="00B20B9F" w:rsidRPr="003D212F" w:rsidRDefault="00B20B9F" w:rsidP="00023AE3">
            <w:pPr>
              <w:spacing w:after="0" w:line="240" w:lineRule="auto"/>
              <w:ind w:left="-53" w:right="-44"/>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2</w:t>
            </w:r>
          </w:p>
        </w:tc>
        <w:tc>
          <w:tcPr>
            <w:tcW w:w="1100" w:type="dxa"/>
            <w:shd w:val="clear" w:color="auto" w:fill="auto"/>
          </w:tcPr>
          <w:p w14:paraId="7056301E" w14:textId="77777777" w:rsidR="00B20B9F" w:rsidRPr="003D212F" w:rsidRDefault="00B20B9F" w:rsidP="00023AE3">
            <w:pPr>
              <w:spacing w:after="0" w:line="240" w:lineRule="auto"/>
              <w:jc w:val="center"/>
              <w:rPr>
                <w:rFonts w:ascii="Times New Roman" w:eastAsia="Times New Roman" w:hAnsi="Times New Roman" w:cs="Times New Roman"/>
                <w:b/>
                <w:lang w:eastAsia="pt-BR"/>
              </w:rPr>
            </w:pPr>
            <w:proofErr w:type="spellStart"/>
            <w:r w:rsidRPr="003D212F">
              <w:rPr>
                <w:rFonts w:ascii="Times New Roman" w:eastAsia="Times New Roman" w:hAnsi="Times New Roman" w:cs="Times New Roman"/>
                <w:b/>
                <w:lang w:eastAsia="pt-BR"/>
              </w:rPr>
              <w:t>Abst</w:t>
            </w:r>
            <w:proofErr w:type="spellEnd"/>
            <w:r w:rsidRPr="003D212F">
              <w:rPr>
                <w:rFonts w:ascii="Times New Roman" w:eastAsia="Times New Roman" w:hAnsi="Times New Roman" w:cs="Times New Roman"/>
                <w:b/>
                <w:lang w:eastAsia="pt-BR"/>
              </w:rPr>
              <w:t>.</w:t>
            </w:r>
          </w:p>
        </w:tc>
        <w:tc>
          <w:tcPr>
            <w:tcW w:w="1216" w:type="dxa"/>
            <w:shd w:val="clear" w:color="auto" w:fill="auto"/>
          </w:tcPr>
          <w:p w14:paraId="3580DF85" w14:textId="77777777" w:rsidR="00B20B9F" w:rsidRPr="003D212F" w:rsidRDefault="00B20B9F" w:rsidP="00023AE3">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Ausência</w:t>
            </w:r>
          </w:p>
        </w:tc>
      </w:tr>
      <w:tr w:rsidR="00B20B9F" w:rsidRPr="003D212F" w14:paraId="62D35DA0" w14:textId="77777777" w:rsidTr="00023AE3">
        <w:trPr>
          <w:trHeight w:val="28"/>
        </w:trPr>
        <w:tc>
          <w:tcPr>
            <w:tcW w:w="1043" w:type="dxa"/>
            <w:shd w:val="clear" w:color="auto" w:fill="auto"/>
            <w:vAlign w:val="center"/>
          </w:tcPr>
          <w:p w14:paraId="5938E953"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AC</w:t>
            </w:r>
          </w:p>
        </w:tc>
        <w:tc>
          <w:tcPr>
            <w:tcW w:w="3919" w:type="dxa"/>
            <w:shd w:val="clear" w:color="auto" w:fill="auto"/>
          </w:tcPr>
          <w:p w14:paraId="775C095D"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7D6D14">
              <w:rPr>
                <w:rFonts w:ascii="Times New Roman" w:eastAsia="Cambria" w:hAnsi="Times New Roman" w:cs="Times New Roman"/>
                <w:color w:val="000000" w:themeColor="text1"/>
                <w:shd w:val="clear" w:color="auto" w:fill="FFFFFF"/>
              </w:rPr>
              <w:t>Joselia da Silva Alves</w:t>
            </w:r>
          </w:p>
        </w:tc>
        <w:tc>
          <w:tcPr>
            <w:tcW w:w="1100" w:type="dxa"/>
            <w:shd w:val="clear" w:color="auto" w:fill="auto"/>
          </w:tcPr>
          <w:p w14:paraId="20E02A6D"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2C851F7"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9FD5DAD"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7FF93BC"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32158267" w14:textId="77777777" w:rsidTr="00023AE3">
        <w:trPr>
          <w:trHeight w:val="28"/>
        </w:trPr>
        <w:tc>
          <w:tcPr>
            <w:tcW w:w="1043" w:type="dxa"/>
            <w:shd w:val="clear" w:color="auto" w:fill="auto"/>
            <w:vAlign w:val="center"/>
          </w:tcPr>
          <w:p w14:paraId="61BBA428" w14:textId="77777777" w:rsidR="00B20B9F" w:rsidRPr="00EC1228" w:rsidRDefault="00B20B9F" w:rsidP="00023AE3">
            <w:pPr>
              <w:spacing w:after="0" w:line="240" w:lineRule="auto"/>
              <w:ind w:left="-56" w:right="-108"/>
              <w:jc w:val="center"/>
              <w:rPr>
                <w:rFonts w:ascii="Times New Roman" w:eastAsia="Times New Roman" w:hAnsi="Times New Roman" w:cs="Times New Roman"/>
                <w:b/>
                <w:color w:val="000000" w:themeColor="text1"/>
                <w:lang w:eastAsia="pt-BR"/>
              </w:rPr>
            </w:pPr>
            <w:r w:rsidRPr="00EC1228">
              <w:rPr>
                <w:rFonts w:ascii="Times New Roman" w:eastAsia="Times New Roman" w:hAnsi="Times New Roman" w:cs="Times New Roman"/>
                <w:snapToGrid w:val="0"/>
                <w:color w:val="000000" w:themeColor="text1"/>
                <w:lang w:eastAsia="pt-BR"/>
              </w:rPr>
              <w:t>AL</w:t>
            </w:r>
          </w:p>
        </w:tc>
        <w:tc>
          <w:tcPr>
            <w:tcW w:w="3919" w:type="dxa"/>
            <w:shd w:val="clear" w:color="auto" w:fill="auto"/>
          </w:tcPr>
          <w:p w14:paraId="769574FC"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Heitor Antonio Maia da Silva Dores</w:t>
            </w:r>
          </w:p>
        </w:tc>
        <w:tc>
          <w:tcPr>
            <w:tcW w:w="1100" w:type="dxa"/>
            <w:shd w:val="clear" w:color="auto" w:fill="auto"/>
          </w:tcPr>
          <w:p w14:paraId="5EB5DB4F"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01AB57F8"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55A78A5"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AD32A96"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B20B9F" w:rsidRPr="003D212F" w14:paraId="6EF0E733" w14:textId="77777777" w:rsidTr="00023AE3">
        <w:trPr>
          <w:trHeight w:val="28"/>
        </w:trPr>
        <w:tc>
          <w:tcPr>
            <w:tcW w:w="1043" w:type="dxa"/>
            <w:shd w:val="clear" w:color="auto" w:fill="auto"/>
            <w:vAlign w:val="center"/>
          </w:tcPr>
          <w:p w14:paraId="7E386EF3" w14:textId="77777777" w:rsidR="00B20B9F" w:rsidRPr="00EC1228" w:rsidRDefault="00B20B9F" w:rsidP="00023AE3">
            <w:pPr>
              <w:spacing w:after="0" w:line="240" w:lineRule="auto"/>
              <w:ind w:left="-56" w:right="-108"/>
              <w:jc w:val="center"/>
              <w:rPr>
                <w:rFonts w:ascii="Times New Roman" w:eastAsia="Times New Roman" w:hAnsi="Times New Roman" w:cs="Times New Roman"/>
                <w:snapToGrid w:val="0"/>
                <w:color w:val="000000" w:themeColor="text1"/>
                <w:lang w:eastAsia="pt-BR"/>
              </w:rPr>
            </w:pPr>
            <w:r w:rsidRPr="00EC1228">
              <w:rPr>
                <w:rFonts w:ascii="Times New Roman" w:eastAsia="Times New Roman" w:hAnsi="Times New Roman" w:cs="Times New Roman"/>
                <w:color w:val="000000" w:themeColor="text1"/>
                <w:lang w:eastAsia="pt-BR"/>
              </w:rPr>
              <w:t>AP</w:t>
            </w:r>
          </w:p>
        </w:tc>
        <w:tc>
          <w:tcPr>
            <w:tcW w:w="3919" w:type="dxa"/>
            <w:shd w:val="clear" w:color="auto" w:fill="auto"/>
          </w:tcPr>
          <w:p w14:paraId="56054FB2" w14:textId="77777777" w:rsidR="00B20B9F" w:rsidRPr="00EC1228" w:rsidRDefault="00B20B9F" w:rsidP="00023AE3">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Humberto Mauro Andrade Cruz</w:t>
            </w:r>
            <w:r w:rsidRPr="00012EBC">
              <w:rPr>
                <w:rFonts w:ascii="Times New Roman" w:eastAsia="Cambria" w:hAnsi="Times New Roman" w:cs="Times New Roman"/>
                <w:color w:val="000000" w:themeColor="text1"/>
              </w:rPr>
              <w:t xml:space="preserve">         </w:t>
            </w:r>
          </w:p>
        </w:tc>
        <w:tc>
          <w:tcPr>
            <w:tcW w:w="1100" w:type="dxa"/>
            <w:shd w:val="clear" w:color="auto" w:fill="auto"/>
          </w:tcPr>
          <w:p w14:paraId="24CF3D67"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D7354D0"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C89727A"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FF96DAB"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7CE11A31" w14:textId="77777777" w:rsidTr="00023AE3">
        <w:trPr>
          <w:trHeight w:val="28"/>
        </w:trPr>
        <w:tc>
          <w:tcPr>
            <w:tcW w:w="1043" w:type="dxa"/>
            <w:shd w:val="clear" w:color="auto" w:fill="auto"/>
            <w:vAlign w:val="center"/>
          </w:tcPr>
          <w:p w14:paraId="2AE28491"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AM</w:t>
            </w:r>
          </w:p>
        </w:tc>
        <w:tc>
          <w:tcPr>
            <w:tcW w:w="3919" w:type="dxa"/>
            <w:shd w:val="clear" w:color="auto" w:fill="auto"/>
          </w:tcPr>
          <w:p w14:paraId="4F047E06"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Fabricio Lopes Santos</w:t>
            </w:r>
          </w:p>
        </w:tc>
        <w:tc>
          <w:tcPr>
            <w:tcW w:w="1100" w:type="dxa"/>
            <w:shd w:val="clear" w:color="auto" w:fill="auto"/>
          </w:tcPr>
          <w:p w14:paraId="7A6393BA"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92747D2"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2FB29DD"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881F6AE"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1EF4746D" w14:textId="77777777" w:rsidTr="00023AE3">
        <w:trPr>
          <w:trHeight w:val="28"/>
        </w:trPr>
        <w:tc>
          <w:tcPr>
            <w:tcW w:w="1043" w:type="dxa"/>
            <w:shd w:val="clear" w:color="auto" w:fill="auto"/>
            <w:vAlign w:val="center"/>
          </w:tcPr>
          <w:p w14:paraId="62B6D7B7"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BA</w:t>
            </w:r>
          </w:p>
        </w:tc>
        <w:tc>
          <w:tcPr>
            <w:tcW w:w="3919" w:type="dxa"/>
            <w:shd w:val="clear" w:color="auto" w:fill="auto"/>
          </w:tcPr>
          <w:p w14:paraId="1B7E6285"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F17198">
              <w:rPr>
                <w:rFonts w:ascii="Times New Roman" w:eastAsia="Cambria" w:hAnsi="Times New Roman" w:cs="Times New Roman"/>
                <w:snapToGrid w:val="0"/>
                <w:color w:val="000000" w:themeColor="text1"/>
              </w:rPr>
              <w:t>Guivaldo D’Alexandria Baptista</w:t>
            </w:r>
          </w:p>
        </w:tc>
        <w:tc>
          <w:tcPr>
            <w:tcW w:w="1100" w:type="dxa"/>
            <w:shd w:val="clear" w:color="auto" w:fill="auto"/>
          </w:tcPr>
          <w:p w14:paraId="5A965664"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47D1E82"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F083572"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8F7368C"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164B5C53" w14:textId="77777777" w:rsidTr="00023AE3">
        <w:trPr>
          <w:trHeight w:val="28"/>
        </w:trPr>
        <w:tc>
          <w:tcPr>
            <w:tcW w:w="1043" w:type="dxa"/>
            <w:shd w:val="clear" w:color="auto" w:fill="auto"/>
            <w:vAlign w:val="center"/>
          </w:tcPr>
          <w:p w14:paraId="23232BBA"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CE</w:t>
            </w:r>
          </w:p>
        </w:tc>
        <w:tc>
          <w:tcPr>
            <w:tcW w:w="3919" w:type="dxa"/>
            <w:shd w:val="clear" w:color="auto" w:fill="auto"/>
          </w:tcPr>
          <w:p w14:paraId="175145E8"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Cláudia Sales de Alcântara</w:t>
            </w:r>
          </w:p>
        </w:tc>
        <w:tc>
          <w:tcPr>
            <w:tcW w:w="1100" w:type="dxa"/>
            <w:shd w:val="clear" w:color="auto" w:fill="auto"/>
          </w:tcPr>
          <w:p w14:paraId="23F385C3"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05F5152"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3BF9B91"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8BFEF48"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6C8D28B2" w14:textId="77777777" w:rsidTr="00023AE3">
        <w:trPr>
          <w:trHeight w:val="28"/>
        </w:trPr>
        <w:tc>
          <w:tcPr>
            <w:tcW w:w="1043" w:type="dxa"/>
            <w:shd w:val="clear" w:color="auto" w:fill="auto"/>
            <w:vAlign w:val="center"/>
          </w:tcPr>
          <w:p w14:paraId="64219459"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DF</w:t>
            </w:r>
          </w:p>
        </w:tc>
        <w:tc>
          <w:tcPr>
            <w:tcW w:w="3919" w:type="dxa"/>
            <w:shd w:val="clear" w:color="auto" w:fill="auto"/>
          </w:tcPr>
          <w:p w14:paraId="7744FD02"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Rogério Markiewicz</w:t>
            </w:r>
          </w:p>
        </w:tc>
        <w:tc>
          <w:tcPr>
            <w:tcW w:w="1100" w:type="dxa"/>
            <w:shd w:val="clear" w:color="auto" w:fill="auto"/>
          </w:tcPr>
          <w:p w14:paraId="2CAB3E66"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0858E85"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EB95862"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780A02A"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162BA7E1" w14:textId="77777777" w:rsidTr="00023AE3">
        <w:trPr>
          <w:trHeight w:val="28"/>
        </w:trPr>
        <w:tc>
          <w:tcPr>
            <w:tcW w:w="1043" w:type="dxa"/>
            <w:shd w:val="clear" w:color="auto" w:fill="auto"/>
            <w:vAlign w:val="center"/>
          </w:tcPr>
          <w:p w14:paraId="7E5F32C4"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ES</w:t>
            </w:r>
          </w:p>
        </w:tc>
        <w:tc>
          <w:tcPr>
            <w:tcW w:w="3919" w:type="dxa"/>
            <w:shd w:val="clear" w:color="auto" w:fill="auto"/>
          </w:tcPr>
          <w:p w14:paraId="252B7E05"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Giedre Ezer da Silva Maia</w:t>
            </w:r>
          </w:p>
        </w:tc>
        <w:tc>
          <w:tcPr>
            <w:tcW w:w="1100" w:type="dxa"/>
            <w:shd w:val="clear" w:color="auto" w:fill="auto"/>
          </w:tcPr>
          <w:p w14:paraId="108E4030"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C413805"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D0EF5B4"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1F4C4B8"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267B3562" w14:textId="77777777" w:rsidTr="00023AE3">
        <w:trPr>
          <w:trHeight w:val="28"/>
        </w:trPr>
        <w:tc>
          <w:tcPr>
            <w:tcW w:w="1043" w:type="dxa"/>
            <w:shd w:val="clear" w:color="auto" w:fill="auto"/>
            <w:vAlign w:val="center"/>
          </w:tcPr>
          <w:p w14:paraId="23D41ED5"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GO</w:t>
            </w:r>
          </w:p>
        </w:tc>
        <w:tc>
          <w:tcPr>
            <w:tcW w:w="3919" w:type="dxa"/>
            <w:shd w:val="clear" w:color="auto" w:fill="auto"/>
          </w:tcPr>
          <w:p w14:paraId="1BAF9EC8"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Nilton de Lima Júnior</w:t>
            </w:r>
          </w:p>
        </w:tc>
        <w:tc>
          <w:tcPr>
            <w:tcW w:w="1100" w:type="dxa"/>
            <w:shd w:val="clear" w:color="auto" w:fill="auto"/>
          </w:tcPr>
          <w:p w14:paraId="3B6B2A7C"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949A9FF"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A0B5209"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F56F829"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641B343F" w14:textId="77777777" w:rsidTr="00023AE3">
        <w:trPr>
          <w:trHeight w:val="28"/>
        </w:trPr>
        <w:tc>
          <w:tcPr>
            <w:tcW w:w="1043" w:type="dxa"/>
            <w:shd w:val="clear" w:color="auto" w:fill="auto"/>
            <w:vAlign w:val="center"/>
          </w:tcPr>
          <w:p w14:paraId="5FBBA713"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MA</w:t>
            </w:r>
          </w:p>
        </w:tc>
        <w:tc>
          <w:tcPr>
            <w:tcW w:w="3919" w:type="dxa"/>
            <w:shd w:val="clear" w:color="auto" w:fill="auto"/>
          </w:tcPr>
          <w:p w14:paraId="3D055FC4"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7D2098">
              <w:rPr>
                <w:rFonts w:ascii="Times New Roman" w:eastAsia="Cambria" w:hAnsi="Times New Roman" w:cs="Times New Roman"/>
                <w:snapToGrid w:val="0"/>
                <w:color w:val="000000" w:themeColor="text1"/>
              </w:rPr>
              <w:t>Grete Soares Pflueger</w:t>
            </w:r>
          </w:p>
        </w:tc>
        <w:tc>
          <w:tcPr>
            <w:tcW w:w="1100" w:type="dxa"/>
            <w:shd w:val="clear" w:color="auto" w:fill="auto"/>
          </w:tcPr>
          <w:p w14:paraId="1237B035"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D6F9819"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D2AF5C9"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423FFDB"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268485DC" w14:textId="77777777" w:rsidTr="00023AE3">
        <w:trPr>
          <w:trHeight w:val="28"/>
        </w:trPr>
        <w:tc>
          <w:tcPr>
            <w:tcW w:w="1043" w:type="dxa"/>
            <w:shd w:val="clear" w:color="auto" w:fill="auto"/>
            <w:vAlign w:val="center"/>
          </w:tcPr>
          <w:p w14:paraId="02B03DDE"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MT</w:t>
            </w:r>
          </w:p>
        </w:tc>
        <w:tc>
          <w:tcPr>
            <w:tcW w:w="3919" w:type="dxa"/>
            <w:shd w:val="clear" w:color="auto" w:fill="auto"/>
          </w:tcPr>
          <w:p w14:paraId="3E420D1E"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José Afonso Botura Portocarrero</w:t>
            </w:r>
          </w:p>
        </w:tc>
        <w:tc>
          <w:tcPr>
            <w:tcW w:w="1100" w:type="dxa"/>
            <w:shd w:val="clear" w:color="auto" w:fill="auto"/>
          </w:tcPr>
          <w:p w14:paraId="06FE1CD5"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DA4D531"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793B363"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85596BD" w14:textId="77777777" w:rsidR="00B20B9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2F0B2E4A" w14:textId="77777777" w:rsidTr="00023AE3">
        <w:trPr>
          <w:trHeight w:val="28"/>
        </w:trPr>
        <w:tc>
          <w:tcPr>
            <w:tcW w:w="1043" w:type="dxa"/>
            <w:shd w:val="clear" w:color="auto" w:fill="auto"/>
            <w:vAlign w:val="center"/>
          </w:tcPr>
          <w:p w14:paraId="4510216A"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MS</w:t>
            </w:r>
          </w:p>
        </w:tc>
        <w:tc>
          <w:tcPr>
            <w:tcW w:w="3919" w:type="dxa"/>
            <w:shd w:val="clear" w:color="auto" w:fill="auto"/>
          </w:tcPr>
          <w:p w14:paraId="16DEA6D8"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Rubens Fernando Pereira de Camillo</w:t>
            </w:r>
          </w:p>
        </w:tc>
        <w:tc>
          <w:tcPr>
            <w:tcW w:w="1100" w:type="dxa"/>
            <w:shd w:val="clear" w:color="auto" w:fill="auto"/>
          </w:tcPr>
          <w:p w14:paraId="76B35CF2"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A019DC2"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B0E0069"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33262F5"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2C56E3E3" w14:textId="77777777" w:rsidTr="00023AE3">
        <w:trPr>
          <w:trHeight w:val="28"/>
        </w:trPr>
        <w:tc>
          <w:tcPr>
            <w:tcW w:w="1043" w:type="dxa"/>
            <w:shd w:val="clear" w:color="auto" w:fill="auto"/>
            <w:vAlign w:val="center"/>
          </w:tcPr>
          <w:p w14:paraId="5AFBAC31"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MG</w:t>
            </w:r>
          </w:p>
        </w:tc>
        <w:tc>
          <w:tcPr>
            <w:tcW w:w="3919" w:type="dxa"/>
            <w:shd w:val="clear" w:color="auto" w:fill="auto"/>
          </w:tcPr>
          <w:p w14:paraId="0409AF71"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Eduardo Fajardo Soares</w:t>
            </w:r>
          </w:p>
        </w:tc>
        <w:tc>
          <w:tcPr>
            <w:tcW w:w="1100" w:type="dxa"/>
            <w:shd w:val="clear" w:color="auto" w:fill="auto"/>
          </w:tcPr>
          <w:p w14:paraId="029C3B26"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E95E404"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75944AD"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6AC5572"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22DE4B98" w14:textId="77777777" w:rsidTr="00023AE3">
        <w:trPr>
          <w:trHeight w:val="28"/>
        </w:trPr>
        <w:tc>
          <w:tcPr>
            <w:tcW w:w="1043" w:type="dxa"/>
            <w:shd w:val="clear" w:color="auto" w:fill="auto"/>
            <w:vAlign w:val="center"/>
          </w:tcPr>
          <w:p w14:paraId="1C713D67"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PA</w:t>
            </w:r>
          </w:p>
        </w:tc>
        <w:tc>
          <w:tcPr>
            <w:tcW w:w="3919" w:type="dxa"/>
            <w:shd w:val="clear" w:color="auto" w:fill="auto"/>
          </w:tcPr>
          <w:p w14:paraId="3F4D6C43"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7D6D14">
              <w:rPr>
                <w:rFonts w:ascii="Times New Roman" w:eastAsia="Cambria" w:hAnsi="Times New Roman" w:cs="Times New Roman"/>
                <w:color w:val="000000" w:themeColor="text1"/>
              </w:rPr>
              <w:t>Alice da Silva Rodrigues Rosas</w:t>
            </w:r>
          </w:p>
        </w:tc>
        <w:tc>
          <w:tcPr>
            <w:tcW w:w="1100" w:type="dxa"/>
            <w:shd w:val="clear" w:color="auto" w:fill="auto"/>
          </w:tcPr>
          <w:p w14:paraId="183F29FF"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A3AE571"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080F6AB"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E83D70F"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6D81E0DE" w14:textId="77777777" w:rsidTr="00023AE3">
        <w:trPr>
          <w:trHeight w:val="28"/>
        </w:trPr>
        <w:tc>
          <w:tcPr>
            <w:tcW w:w="1043" w:type="dxa"/>
            <w:shd w:val="clear" w:color="auto" w:fill="auto"/>
            <w:vAlign w:val="center"/>
          </w:tcPr>
          <w:p w14:paraId="4506C47C"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PB</w:t>
            </w:r>
          </w:p>
        </w:tc>
        <w:tc>
          <w:tcPr>
            <w:tcW w:w="3919" w:type="dxa"/>
            <w:shd w:val="clear" w:color="auto" w:fill="auto"/>
          </w:tcPr>
          <w:p w14:paraId="2FACA0B7"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7D2098">
              <w:rPr>
                <w:rFonts w:ascii="Times New Roman" w:eastAsia="Cambria" w:hAnsi="Times New Roman" w:cs="Times New Roman"/>
                <w:color w:val="000000" w:themeColor="text1"/>
              </w:rPr>
              <w:t>Camila Leal Costa</w:t>
            </w:r>
          </w:p>
        </w:tc>
        <w:tc>
          <w:tcPr>
            <w:tcW w:w="1100" w:type="dxa"/>
            <w:shd w:val="clear" w:color="auto" w:fill="auto"/>
          </w:tcPr>
          <w:p w14:paraId="0C9E53E4"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1050947"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941AC28"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7763952"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2FF3590C" w14:textId="77777777" w:rsidTr="00023AE3">
        <w:trPr>
          <w:trHeight w:val="28"/>
        </w:trPr>
        <w:tc>
          <w:tcPr>
            <w:tcW w:w="1043" w:type="dxa"/>
            <w:shd w:val="clear" w:color="auto" w:fill="auto"/>
            <w:vAlign w:val="center"/>
          </w:tcPr>
          <w:p w14:paraId="2A9C9BF0"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PR</w:t>
            </w:r>
          </w:p>
        </w:tc>
        <w:tc>
          <w:tcPr>
            <w:tcW w:w="3919" w:type="dxa"/>
            <w:shd w:val="clear" w:color="auto" w:fill="auto"/>
          </w:tcPr>
          <w:p w14:paraId="55170042"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7D6D14">
              <w:rPr>
                <w:rFonts w:ascii="Times New Roman" w:eastAsia="Cambria" w:hAnsi="Times New Roman" w:cs="Times New Roman"/>
                <w:color w:val="000000" w:themeColor="text1"/>
              </w:rPr>
              <w:t>Jeferson Dantas Navolar</w:t>
            </w:r>
          </w:p>
        </w:tc>
        <w:tc>
          <w:tcPr>
            <w:tcW w:w="1100" w:type="dxa"/>
            <w:shd w:val="clear" w:color="auto" w:fill="auto"/>
          </w:tcPr>
          <w:p w14:paraId="6E71B50C"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B3B7BBB"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4067DD7"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81670D5"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3F0F236A" w14:textId="77777777" w:rsidTr="00023AE3">
        <w:trPr>
          <w:trHeight w:val="28"/>
        </w:trPr>
        <w:tc>
          <w:tcPr>
            <w:tcW w:w="1043" w:type="dxa"/>
            <w:shd w:val="clear" w:color="auto" w:fill="auto"/>
            <w:vAlign w:val="center"/>
          </w:tcPr>
          <w:p w14:paraId="25ABE7A5"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PE</w:t>
            </w:r>
          </w:p>
        </w:tc>
        <w:tc>
          <w:tcPr>
            <w:tcW w:w="3919" w:type="dxa"/>
            <w:shd w:val="clear" w:color="auto" w:fill="auto"/>
          </w:tcPr>
          <w:p w14:paraId="4EE266F4"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Roberto Salomão do Amaral e Melo</w:t>
            </w:r>
          </w:p>
        </w:tc>
        <w:tc>
          <w:tcPr>
            <w:tcW w:w="1100" w:type="dxa"/>
            <w:shd w:val="clear" w:color="auto" w:fill="auto"/>
          </w:tcPr>
          <w:p w14:paraId="5E947974"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010436AE"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9B25508"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974C0A3"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B20B9F" w:rsidRPr="003D212F" w14:paraId="6B819E9C" w14:textId="77777777" w:rsidTr="00023AE3">
        <w:trPr>
          <w:trHeight w:val="28"/>
        </w:trPr>
        <w:tc>
          <w:tcPr>
            <w:tcW w:w="1043" w:type="dxa"/>
            <w:shd w:val="clear" w:color="auto" w:fill="auto"/>
            <w:vAlign w:val="center"/>
          </w:tcPr>
          <w:p w14:paraId="42CE74C5"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PI</w:t>
            </w:r>
          </w:p>
        </w:tc>
        <w:tc>
          <w:tcPr>
            <w:tcW w:w="3919" w:type="dxa"/>
            <w:shd w:val="clear" w:color="auto" w:fill="auto"/>
          </w:tcPr>
          <w:p w14:paraId="05628C8D"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José Gerardo da Fonseca Soares</w:t>
            </w:r>
          </w:p>
        </w:tc>
        <w:tc>
          <w:tcPr>
            <w:tcW w:w="1100" w:type="dxa"/>
            <w:shd w:val="clear" w:color="auto" w:fill="auto"/>
          </w:tcPr>
          <w:p w14:paraId="30B6AEAD"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B57F830"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8D9455F"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24711C6"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0A2C3129" w14:textId="77777777" w:rsidTr="00023AE3">
        <w:trPr>
          <w:trHeight w:val="28"/>
        </w:trPr>
        <w:tc>
          <w:tcPr>
            <w:tcW w:w="1043" w:type="dxa"/>
            <w:shd w:val="clear" w:color="auto" w:fill="auto"/>
            <w:vAlign w:val="center"/>
          </w:tcPr>
          <w:p w14:paraId="66AEC406"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RJ</w:t>
            </w:r>
          </w:p>
        </w:tc>
        <w:tc>
          <w:tcPr>
            <w:tcW w:w="3919" w:type="dxa"/>
            <w:shd w:val="clear" w:color="auto" w:fill="auto"/>
          </w:tcPr>
          <w:p w14:paraId="59A31609"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F17198">
              <w:rPr>
                <w:rFonts w:ascii="Times New Roman" w:eastAsia="Cambria" w:hAnsi="Times New Roman" w:cs="Times New Roman"/>
                <w:color w:val="000000" w:themeColor="text1"/>
              </w:rPr>
              <w:t>Maíra Rocha Mattos</w:t>
            </w:r>
          </w:p>
        </w:tc>
        <w:tc>
          <w:tcPr>
            <w:tcW w:w="1100" w:type="dxa"/>
            <w:shd w:val="clear" w:color="auto" w:fill="auto"/>
          </w:tcPr>
          <w:p w14:paraId="60913AC6"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E88A029"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A7523C2"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AE97B4E"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32BB346B" w14:textId="77777777" w:rsidTr="00023AE3">
        <w:trPr>
          <w:trHeight w:val="28"/>
        </w:trPr>
        <w:tc>
          <w:tcPr>
            <w:tcW w:w="1043" w:type="dxa"/>
            <w:shd w:val="clear" w:color="auto" w:fill="auto"/>
            <w:vAlign w:val="center"/>
          </w:tcPr>
          <w:p w14:paraId="5C66B2DB"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RN</w:t>
            </w:r>
          </w:p>
        </w:tc>
        <w:tc>
          <w:tcPr>
            <w:tcW w:w="3919" w:type="dxa"/>
            <w:shd w:val="clear" w:color="auto" w:fill="auto"/>
          </w:tcPr>
          <w:p w14:paraId="6AE867E7"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Patrícia Silva Luz de Macedo</w:t>
            </w:r>
          </w:p>
        </w:tc>
        <w:tc>
          <w:tcPr>
            <w:tcW w:w="1100" w:type="dxa"/>
            <w:shd w:val="clear" w:color="auto" w:fill="auto"/>
          </w:tcPr>
          <w:p w14:paraId="70E6FBC8"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8561307"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924D89F"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59726E0"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73FB1522" w14:textId="77777777" w:rsidTr="00023AE3">
        <w:trPr>
          <w:trHeight w:val="28"/>
        </w:trPr>
        <w:tc>
          <w:tcPr>
            <w:tcW w:w="1043" w:type="dxa"/>
            <w:shd w:val="clear" w:color="auto" w:fill="auto"/>
            <w:vAlign w:val="center"/>
          </w:tcPr>
          <w:p w14:paraId="52D6CCEE"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RS</w:t>
            </w:r>
          </w:p>
        </w:tc>
        <w:tc>
          <w:tcPr>
            <w:tcW w:w="3919" w:type="dxa"/>
            <w:shd w:val="clear" w:color="auto" w:fill="auto"/>
          </w:tcPr>
          <w:p w14:paraId="15809B0F"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Ednezer Rodrigues Flores</w:t>
            </w:r>
          </w:p>
        </w:tc>
        <w:tc>
          <w:tcPr>
            <w:tcW w:w="1100" w:type="dxa"/>
            <w:shd w:val="clear" w:color="auto" w:fill="auto"/>
          </w:tcPr>
          <w:p w14:paraId="01C944B4"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215D4DFD"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00" w:type="dxa"/>
            <w:shd w:val="clear" w:color="auto" w:fill="auto"/>
          </w:tcPr>
          <w:p w14:paraId="138596EA"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6FB5BBD"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0ADF6A7E" w14:textId="77777777" w:rsidTr="00023AE3">
        <w:trPr>
          <w:trHeight w:val="28"/>
        </w:trPr>
        <w:tc>
          <w:tcPr>
            <w:tcW w:w="1043" w:type="dxa"/>
            <w:shd w:val="clear" w:color="auto" w:fill="auto"/>
            <w:vAlign w:val="center"/>
          </w:tcPr>
          <w:p w14:paraId="0266B164"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RO</w:t>
            </w:r>
          </w:p>
        </w:tc>
        <w:tc>
          <w:tcPr>
            <w:tcW w:w="3919" w:type="dxa"/>
            <w:shd w:val="clear" w:color="auto" w:fill="auto"/>
          </w:tcPr>
          <w:p w14:paraId="38AFFC81"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Ana Cristina Lima Barreiros da Silva</w:t>
            </w:r>
          </w:p>
        </w:tc>
        <w:tc>
          <w:tcPr>
            <w:tcW w:w="1100" w:type="dxa"/>
            <w:shd w:val="clear" w:color="auto" w:fill="auto"/>
          </w:tcPr>
          <w:p w14:paraId="5276BD07"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03E900F"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B29531B"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B6633D6"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2F839AEF" w14:textId="77777777" w:rsidTr="00023AE3">
        <w:trPr>
          <w:trHeight w:val="28"/>
        </w:trPr>
        <w:tc>
          <w:tcPr>
            <w:tcW w:w="1043" w:type="dxa"/>
            <w:shd w:val="clear" w:color="auto" w:fill="auto"/>
            <w:vAlign w:val="center"/>
          </w:tcPr>
          <w:p w14:paraId="38051DC5"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RR</w:t>
            </w:r>
          </w:p>
        </w:tc>
        <w:tc>
          <w:tcPr>
            <w:tcW w:w="3919" w:type="dxa"/>
            <w:shd w:val="clear" w:color="auto" w:fill="auto"/>
          </w:tcPr>
          <w:p w14:paraId="3753D8AC" w14:textId="77777777" w:rsidR="00B20B9F" w:rsidRPr="00EC1228" w:rsidRDefault="00B20B9F" w:rsidP="00023AE3">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Nikson Dias de Oliveira</w:t>
            </w:r>
          </w:p>
        </w:tc>
        <w:tc>
          <w:tcPr>
            <w:tcW w:w="1100" w:type="dxa"/>
            <w:shd w:val="clear" w:color="auto" w:fill="auto"/>
          </w:tcPr>
          <w:p w14:paraId="26AC0A9D"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311FF17E"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1803B0D"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F66381E"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B20B9F" w:rsidRPr="003D212F" w14:paraId="33F66F4A" w14:textId="77777777" w:rsidTr="00023AE3">
        <w:trPr>
          <w:trHeight w:val="28"/>
        </w:trPr>
        <w:tc>
          <w:tcPr>
            <w:tcW w:w="1043" w:type="dxa"/>
            <w:shd w:val="clear" w:color="auto" w:fill="auto"/>
            <w:vAlign w:val="center"/>
          </w:tcPr>
          <w:p w14:paraId="66DB99F7"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SC</w:t>
            </w:r>
          </w:p>
        </w:tc>
        <w:tc>
          <w:tcPr>
            <w:tcW w:w="3919" w:type="dxa"/>
            <w:shd w:val="clear" w:color="auto" w:fill="auto"/>
          </w:tcPr>
          <w:p w14:paraId="11AE7C17"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Daniela Pareja Garcia Sarmento</w:t>
            </w:r>
          </w:p>
        </w:tc>
        <w:tc>
          <w:tcPr>
            <w:tcW w:w="1100" w:type="dxa"/>
            <w:shd w:val="clear" w:color="auto" w:fill="auto"/>
          </w:tcPr>
          <w:p w14:paraId="6DDB2C49"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C3ED3A0"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1495234"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4E36DC1"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1DCC84A9" w14:textId="77777777" w:rsidTr="00023AE3">
        <w:trPr>
          <w:trHeight w:val="28"/>
        </w:trPr>
        <w:tc>
          <w:tcPr>
            <w:tcW w:w="1043" w:type="dxa"/>
            <w:shd w:val="clear" w:color="auto" w:fill="auto"/>
            <w:vAlign w:val="center"/>
          </w:tcPr>
          <w:p w14:paraId="10182C1F"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SP</w:t>
            </w:r>
          </w:p>
        </w:tc>
        <w:tc>
          <w:tcPr>
            <w:tcW w:w="3919" w:type="dxa"/>
            <w:shd w:val="clear" w:color="auto" w:fill="auto"/>
          </w:tcPr>
          <w:p w14:paraId="0A616A9F"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Nadia Somekh</w:t>
            </w:r>
          </w:p>
        </w:tc>
        <w:tc>
          <w:tcPr>
            <w:tcW w:w="1100" w:type="dxa"/>
            <w:shd w:val="clear" w:color="auto" w:fill="auto"/>
          </w:tcPr>
          <w:p w14:paraId="56440291"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68" w:type="dxa"/>
            <w:shd w:val="clear" w:color="auto" w:fill="auto"/>
          </w:tcPr>
          <w:p w14:paraId="0A236658"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00" w:type="dxa"/>
            <w:shd w:val="clear" w:color="auto" w:fill="auto"/>
          </w:tcPr>
          <w:p w14:paraId="0B1A0681"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216" w:type="dxa"/>
            <w:shd w:val="clear" w:color="auto" w:fill="auto"/>
          </w:tcPr>
          <w:p w14:paraId="00782FC0"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B20B9F" w:rsidRPr="003D212F" w14:paraId="2167ADCB" w14:textId="77777777" w:rsidTr="00023AE3">
        <w:trPr>
          <w:trHeight w:val="28"/>
        </w:trPr>
        <w:tc>
          <w:tcPr>
            <w:tcW w:w="1043" w:type="dxa"/>
            <w:shd w:val="clear" w:color="auto" w:fill="auto"/>
            <w:vAlign w:val="center"/>
          </w:tcPr>
          <w:p w14:paraId="4A0A0BCE"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SE</w:t>
            </w:r>
          </w:p>
        </w:tc>
        <w:tc>
          <w:tcPr>
            <w:tcW w:w="3919" w:type="dxa"/>
            <w:shd w:val="clear" w:color="auto" w:fill="auto"/>
          </w:tcPr>
          <w:p w14:paraId="7E73BCF4"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Ricardo Soares Mascarello</w:t>
            </w:r>
          </w:p>
        </w:tc>
        <w:tc>
          <w:tcPr>
            <w:tcW w:w="1100" w:type="dxa"/>
            <w:shd w:val="clear" w:color="auto" w:fill="auto"/>
          </w:tcPr>
          <w:p w14:paraId="3924E05E"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6C03636"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6EC9B12"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E05D921"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29AC8671" w14:textId="77777777" w:rsidTr="00023AE3">
        <w:trPr>
          <w:trHeight w:val="28"/>
        </w:trPr>
        <w:tc>
          <w:tcPr>
            <w:tcW w:w="1043" w:type="dxa"/>
            <w:shd w:val="clear" w:color="auto" w:fill="auto"/>
            <w:vAlign w:val="center"/>
          </w:tcPr>
          <w:p w14:paraId="21830051"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TO</w:t>
            </w:r>
          </w:p>
        </w:tc>
        <w:tc>
          <w:tcPr>
            <w:tcW w:w="3919" w:type="dxa"/>
            <w:shd w:val="clear" w:color="auto" w:fill="auto"/>
          </w:tcPr>
          <w:p w14:paraId="39AFE66A"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Matozalém Sousa Santana</w:t>
            </w:r>
          </w:p>
        </w:tc>
        <w:tc>
          <w:tcPr>
            <w:tcW w:w="1100" w:type="dxa"/>
            <w:shd w:val="clear" w:color="auto" w:fill="auto"/>
          </w:tcPr>
          <w:p w14:paraId="2C2732D2"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76D5729C"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59AC015"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CC7D7BF"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B20B9F" w:rsidRPr="003D212F" w14:paraId="68D85C33" w14:textId="77777777" w:rsidTr="00023AE3">
        <w:trPr>
          <w:trHeight w:val="283"/>
        </w:trPr>
        <w:tc>
          <w:tcPr>
            <w:tcW w:w="1043" w:type="dxa"/>
            <w:shd w:val="clear" w:color="auto" w:fill="auto"/>
            <w:vAlign w:val="center"/>
          </w:tcPr>
          <w:p w14:paraId="5AAE5E89" w14:textId="77777777" w:rsidR="00B20B9F" w:rsidRPr="00EC1228" w:rsidRDefault="00B20B9F" w:rsidP="00023AE3">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IES</w:t>
            </w:r>
          </w:p>
        </w:tc>
        <w:tc>
          <w:tcPr>
            <w:tcW w:w="3919" w:type="dxa"/>
            <w:shd w:val="clear" w:color="auto" w:fill="auto"/>
          </w:tcPr>
          <w:p w14:paraId="6E6DA487" w14:textId="77777777" w:rsidR="00B20B9F" w:rsidRPr="00EC1228" w:rsidRDefault="00B20B9F" w:rsidP="00023AE3">
            <w:pPr>
              <w:spacing w:after="0" w:line="240" w:lineRule="auto"/>
              <w:rPr>
                <w:rFonts w:ascii="Times New Roman" w:eastAsia="Cambria" w:hAnsi="Times New Roman" w:cs="Times New Roman"/>
                <w:color w:val="000000" w:themeColor="text1"/>
              </w:rPr>
            </w:pPr>
            <w:r w:rsidRPr="007D2098">
              <w:rPr>
                <w:rFonts w:ascii="Times New Roman" w:eastAsia="Cambria" w:hAnsi="Times New Roman" w:cs="Times New Roman"/>
                <w:color w:val="000000" w:themeColor="text1"/>
              </w:rPr>
              <w:t>Valter Luis Caldana Junior</w:t>
            </w:r>
          </w:p>
        </w:tc>
        <w:tc>
          <w:tcPr>
            <w:tcW w:w="1100" w:type="dxa"/>
            <w:shd w:val="clear" w:color="auto" w:fill="auto"/>
          </w:tcPr>
          <w:p w14:paraId="7F4DCB6C"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681DC27"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EE7AFFE"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957655C" w14:textId="77777777" w:rsidR="00B20B9F" w:rsidRPr="003D212F" w:rsidRDefault="00B20B9F" w:rsidP="00023AE3">
            <w:pPr>
              <w:spacing w:after="0" w:line="240" w:lineRule="auto"/>
              <w:jc w:val="center"/>
              <w:rPr>
                <w:rFonts w:ascii="Times New Roman" w:eastAsia="Times New Roman" w:hAnsi="Times New Roman" w:cs="Times New Roman"/>
                <w:color w:val="000000"/>
                <w:lang w:eastAsia="pt-BR"/>
              </w:rPr>
            </w:pPr>
          </w:p>
        </w:tc>
      </w:tr>
      <w:tr w:rsidR="00B20B9F" w:rsidRPr="003D212F" w14:paraId="26AD5DC1" w14:textId="77777777" w:rsidTr="00023AE3">
        <w:trPr>
          <w:trHeight w:val="20"/>
        </w:trPr>
        <w:tc>
          <w:tcPr>
            <w:tcW w:w="1043" w:type="dxa"/>
            <w:tcBorders>
              <w:left w:val="nil"/>
              <w:right w:val="nil"/>
            </w:tcBorders>
            <w:shd w:val="clear" w:color="auto" w:fill="auto"/>
            <w:vAlign w:val="center"/>
          </w:tcPr>
          <w:p w14:paraId="4F56124D" w14:textId="77777777" w:rsidR="00B20B9F" w:rsidRPr="003D212F" w:rsidRDefault="00B20B9F" w:rsidP="00023AE3">
            <w:pPr>
              <w:spacing w:after="0" w:line="240" w:lineRule="auto"/>
              <w:ind w:left="-56" w:right="-108"/>
              <w:jc w:val="center"/>
              <w:rPr>
                <w:rFonts w:ascii="Times New Roman" w:eastAsia="Times New Roman" w:hAnsi="Times New Roman" w:cs="Times New Roman"/>
                <w:lang w:eastAsia="pt-BR"/>
              </w:rPr>
            </w:pPr>
          </w:p>
        </w:tc>
        <w:tc>
          <w:tcPr>
            <w:tcW w:w="3919" w:type="dxa"/>
            <w:tcBorders>
              <w:left w:val="nil"/>
              <w:right w:val="nil"/>
            </w:tcBorders>
            <w:shd w:val="clear" w:color="auto" w:fill="auto"/>
            <w:vAlign w:val="center"/>
          </w:tcPr>
          <w:p w14:paraId="340904E4" w14:textId="77777777" w:rsidR="00B20B9F" w:rsidRPr="003D212F" w:rsidRDefault="00B20B9F" w:rsidP="00023AE3">
            <w:pPr>
              <w:spacing w:after="0" w:line="240" w:lineRule="auto"/>
              <w:rPr>
                <w:rFonts w:ascii="Times New Roman" w:eastAsia="Times New Roman" w:hAnsi="Times New Roman" w:cs="Times New Roman"/>
                <w:snapToGrid w:val="0"/>
                <w:lang w:eastAsia="pt-BR"/>
              </w:rPr>
            </w:pPr>
          </w:p>
        </w:tc>
        <w:tc>
          <w:tcPr>
            <w:tcW w:w="1100" w:type="dxa"/>
            <w:tcBorders>
              <w:left w:val="nil"/>
              <w:right w:val="nil"/>
            </w:tcBorders>
            <w:shd w:val="clear" w:color="auto" w:fill="auto"/>
          </w:tcPr>
          <w:p w14:paraId="590D6E67" w14:textId="77777777" w:rsidR="00B20B9F" w:rsidRPr="003D212F" w:rsidRDefault="00B20B9F" w:rsidP="00023AE3">
            <w:pPr>
              <w:spacing w:after="0" w:line="240" w:lineRule="auto"/>
              <w:rPr>
                <w:rFonts w:ascii="Times New Roman" w:eastAsia="Times New Roman" w:hAnsi="Times New Roman" w:cs="Times New Roman"/>
                <w:lang w:eastAsia="pt-BR"/>
              </w:rPr>
            </w:pPr>
          </w:p>
        </w:tc>
        <w:tc>
          <w:tcPr>
            <w:tcW w:w="1168" w:type="dxa"/>
            <w:tcBorders>
              <w:left w:val="nil"/>
              <w:right w:val="nil"/>
            </w:tcBorders>
            <w:shd w:val="clear" w:color="auto" w:fill="auto"/>
          </w:tcPr>
          <w:p w14:paraId="73513B82" w14:textId="77777777" w:rsidR="00B20B9F" w:rsidRPr="003D212F" w:rsidRDefault="00B20B9F" w:rsidP="00023AE3">
            <w:pPr>
              <w:spacing w:after="0" w:line="240" w:lineRule="auto"/>
              <w:rPr>
                <w:rFonts w:ascii="Times New Roman" w:eastAsia="Times New Roman" w:hAnsi="Times New Roman" w:cs="Times New Roman"/>
                <w:lang w:eastAsia="pt-BR"/>
              </w:rPr>
            </w:pPr>
          </w:p>
        </w:tc>
        <w:tc>
          <w:tcPr>
            <w:tcW w:w="1100" w:type="dxa"/>
            <w:tcBorders>
              <w:left w:val="nil"/>
              <w:right w:val="nil"/>
            </w:tcBorders>
            <w:shd w:val="clear" w:color="auto" w:fill="auto"/>
          </w:tcPr>
          <w:p w14:paraId="0E64DF1E" w14:textId="77777777" w:rsidR="00B20B9F" w:rsidRPr="003D212F" w:rsidRDefault="00B20B9F" w:rsidP="00023AE3">
            <w:pPr>
              <w:spacing w:after="0" w:line="240" w:lineRule="auto"/>
              <w:rPr>
                <w:rFonts w:ascii="Times New Roman" w:eastAsia="Times New Roman" w:hAnsi="Times New Roman" w:cs="Times New Roman"/>
                <w:lang w:eastAsia="pt-BR"/>
              </w:rPr>
            </w:pPr>
          </w:p>
        </w:tc>
        <w:tc>
          <w:tcPr>
            <w:tcW w:w="1216" w:type="dxa"/>
            <w:tcBorders>
              <w:left w:val="nil"/>
              <w:right w:val="nil"/>
            </w:tcBorders>
            <w:shd w:val="clear" w:color="auto" w:fill="auto"/>
          </w:tcPr>
          <w:p w14:paraId="4ED04329" w14:textId="77777777" w:rsidR="00B20B9F" w:rsidRPr="003D212F" w:rsidRDefault="00B20B9F" w:rsidP="00023AE3">
            <w:pPr>
              <w:spacing w:after="0" w:line="240" w:lineRule="auto"/>
              <w:rPr>
                <w:rFonts w:ascii="Times New Roman" w:eastAsia="Times New Roman" w:hAnsi="Times New Roman" w:cs="Times New Roman"/>
                <w:lang w:eastAsia="pt-BR"/>
              </w:rPr>
            </w:pPr>
          </w:p>
        </w:tc>
      </w:tr>
      <w:tr w:rsidR="00B20B9F" w:rsidRPr="003D212F" w14:paraId="21191212" w14:textId="77777777" w:rsidTr="00023AE3">
        <w:tblPrEx>
          <w:shd w:val="clear" w:color="auto" w:fill="D9D9FF"/>
        </w:tblPrEx>
        <w:trPr>
          <w:trHeight w:val="3186"/>
        </w:trPr>
        <w:tc>
          <w:tcPr>
            <w:tcW w:w="9546" w:type="dxa"/>
            <w:gridSpan w:val="6"/>
            <w:shd w:val="clear" w:color="auto" w:fill="D9D9FF"/>
          </w:tcPr>
          <w:p w14:paraId="66EAEBC8" w14:textId="59D6F735" w:rsidR="00B20B9F" w:rsidRPr="00627555" w:rsidRDefault="00B20B9F" w:rsidP="00023AE3">
            <w:pPr>
              <w:spacing w:after="0" w:line="240" w:lineRule="auto"/>
              <w:rPr>
                <w:rFonts w:ascii="Times New Roman" w:eastAsia="Times New Roman" w:hAnsi="Times New Roman" w:cs="Times New Roman"/>
                <w:b/>
                <w:sz w:val="16"/>
                <w:szCs w:val="16"/>
                <w:lang w:eastAsia="pt-BR"/>
              </w:rPr>
            </w:pPr>
            <w:r w:rsidRPr="003D212F">
              <w:rPr>
                <w:rFonts w:ascii="Times New Roman" w:eastAsia="Times New Roman" w:hAnsi="Times New Roman" w:cs="Times New Roman"/>
                <w:b/>
                <w:lang w:eastAsia="pt-BR"/>
              </w:rPr>
              <w:t>Histórico da votação:</w:t>
            </w:r>
          </w:p>
          <w:p w14:paraId="5D644DF7" w14:textId="77777777" w:rsidR="00B20B9F" w:rsidRPr="00627555" w:rsidRDefault="00B20B9F" w:rsidP="00023AE3">
            <w:p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b/>
                <w:lang w:eastAsia="pt-BR"/>
              </w:rPr>
              <w:t xml:space="preserve">Reunião Plenária Ordinária Nº 129/2022     </w:t>
            </w:r>
          </w:p>
          <w:p w14:paraId="6C0FF5AA" w14:textId="77777777" w:rsidR="00B20B9F" w:rsidRPr="003D212F" w:rsidRDefault="00B20B9F" w:rsidP="00023AE3">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Data: 21/10/2022</w:t>
            </w:r>
            <w:r w:rsidRPr="003D212F">
              <w:rPr>
                <w:rFonts w:ascii="Times New Roman" w:eastAsia="Times New Roman" w:hAnsi="Times New Roman" w:cs="Times New Roman"/>
                <w:b/>
                <w:lang w:eastAsia="pt-BR"/>
              </w:rPr>
              <w:t xml:space="preserve">                                                                                                                                                                                                                    </w:t>
            </w:r>
          </w:p>
          <w:p w14:paraId="3B505B0B" w14:textId="77777777" w:rsidR="00B20B9F" w:rsidRPr="003D212F" w:rsidRDefault="00B20B9F" w:rsidP="00023AE3">
            <w:pPr>
              <w:spacing w:after="0" w:line="240" w:lineRule="auto"/>
              <w:rPr>
                <w:rFonts w:ascii="Times New Roman" w:eastAsia="Times New Roman" w:hAnsi="Times New Roman" w:cs="Times New Roman"/>
                <w:b/>
                <w:lang w:eastAsia="pt-BR"/>
              </w:rPr>
            </w:pPr>
          </w:p>
          <w:p w14:paraId="14C17836" w14:textId="77777777" w:rsidR="00B20B9F" w:rsidRPr="003D212F" w:rsidRDefault="00B20B9F" w:rsidP="00023AE3">
            <w:pPr>
              <w:spacing w:after="0" w:line="240" w:lineRule="auto"/>
              <w:jc w:val="both"/>
              <w:rPr>
                <w:rFonts w:ascii="Times New Roman" w:eastAsia="Times New Roman" w:hAnsi="Times New Roman" w:cs="Times New Roman"/>
                <w:color w:val="FF0000"/>
                <w:lang w:eastAsia="pt-BR"/>
              </w:rPr>
            </w:pPr>
            <w:r w:rsidRPr="003D212F">
              <w:rPr>
                <w:rFonts w:ascii="Times New Roman" w:eastAsia="Times New Roman" w:hAnsi="Times New Roman" w:cs="Times New Roman"/>
                <w:b/>
                <w:lang w:eastAsia="pt-BR"/>
              </w:rPr>
              <w:t>Matéria em votação:</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6.1.</w:t>
            </w:r>
            <w:r w:rsidRPr="00305543">
              <w:rPr>
                <w:rFonts w:ascii="Times New Roman" w:eastAsia="Times New Roman" w:hAnsi="Times New Roman" w:cs="Times New Roman"/>
                <w:lang w:eastAsia="pt-BR"/>
              </w:rPr>
              <w:t xml:space="preserve">Projeto de Deliberação Plenária de julgamento de recurso interposto pela Presidência do CAU/RS, em face da decisão da CEP-CAU/BR, frente a interpretação das condições de tempestividade para efetuar o RRT no CAU, dispostas no art. 2º da Resolução CAU/BR nº </w:t>
            </w:r>
            <w:r>
              <w:rPr>
                <w:rFonts w:ascii="Times New Roman" w:eastAsia="Times New Roman" w:hAnsi="Times New Roman" w:cs="Times New Roman"/>
                <w:lang w:eastAsia="pt-BR"/>
              </w:rPr>
              <w:t>91/2014 em pedido de vista.</w:t>
            </w:r>
          </w:p>
          <w:p w14:paraId="5D2D6078" w14:textId="77777777" w:rsidR="00B20B9F" w:rsidRPr="003D212F" w:rsidRDefault="00B20B9F" w:rsidP="00023AE3">
            <w:pPr>
              <w:spacing w:after="0" w:line="240" w:lineRule="auto"/>
              <w:rPr>
                <w:rFonts w:ascii="Times New Roman" w:eastAsia="Times New Roman" w:hAnsi="Times New Roman" w:cs="Times New Roman"/>
                <w:lang w:eastAsia="pt-BR"/>
              </w:rPr>
            </w:pPr>
          </w:p>
          <w:p w14:paraId="30DAC5EB" w14:textId="77777777" w:rsidR="00B20B9F" w:rsidRDefault="00B20B9F" w:rsidP="00023AE3">
            <w:pPr>
              <w:spacing w:after="0" w:line="240" w:lineRule="auto"/>
              <w:jc w:val="both"/>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Resultado da votação: </w:t>
            </w:r>
            <w:r>
              <w:rPr>
                <w:rFonts w:ascii="Times New Roman" w:eastAsia="Times New Roman" w:hAnsi="Times New Roman" w:cs="Times New Roman"/>
                <w:b/>
                <w:lang w:eastAsia="pt-BR"/>
              </w:rPr>
              <w:t xml:space="preserve">1- </w:t>
            </w:r>
            <w:bookmarkStart w:id="0" w:name="_GoBack"/>
            <w:bookmarkEnd w:id="0"/>
            <w:r>
              <w:rPr>
                <w:rFonts w:ascii="Times New Roman" w:eastAsia="Times New Roman" w:hAnsi="Times New Roman" w:cs="Times New Roman"/>
                <w:b/>
                <w:lang w:eastAsia="pt-BR"/>
              </w:rPr>
              <w:t>CEP-CAU/BR + Relatório e voto 2º pedido de vista (conselheiro Valter Caldana)</w:t>
            </w:r>
            <w:r w:rsidRPr="000B0A7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22</w:t>
            </w:r>
            <w:r w:rsidRPr="000B0A7D">
              <w:rPr>
                <w:rFonts w:ascii="Times New Roman" w:eastAsia="Times New Roman" w:hAnsi="Times New Roman" w:cs="Times New Roman"/>
                <w:lang w:eastAsia="pt-BR"/>
              </w:rPr>
              <w:t>)</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2- Relatório e voto 1º pedido de vista (conselheiro Ednezer Flores)</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01</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Abstenções</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Ausências</w:t>
            </w:r>
            <w:r w:rsidRPr="00E52C19">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04</w:t>
            </w:r>
            <w:r w:rsidRPr="005E04A5">
              <w:rPr>
                <w:rFonts w:ascii="Times New Roman" w:eastAsia="Times New Roman" w:hAnsi="Times New Roman" w:cs="Times New Roman"/>
                <w:lang w:eastAsia="pt-BR"/>
              </w:rPr>
              <w:t xml:space="preserve">) </w:t>
            </w:r>
            <w:r w:rsidRPr="00B95C68">
              <w:rPr>
                <w:rFonts w:ascii="Times New Roman" w:eastAsia="Times New Roman" w:hAnsi="Times New Roman" w:cs="Times New Roman"/>
                <w:b/>
                <w:bCs/>
                <w:lang w:eastAsia="pt-BR"/>
              </w:rPr>
              <w:t>Impedimento</w:t>
            </w:r>
            <w:r>
              <w:rPr>
                <w:rFonts w:ascii="Times New Roman" w:eastAsia="Times New Roman" w:hAnsi="Times New Roman" w:cs="Times New Roman"/>
                <w:lang w:eastAsia="pt-BR"/>
              </w:rPr>
              <w:t xml:space="preserve"> (0)</w:t>
            </w:r>
          </w:p>
          <w:p w14:paraId="53E7988B" w14:textId="77777777" w:rsidR="00B20B9F" w:rsidRPr="009A6B2C" w:rsidRDefault="00B20B9F" w:rsidP="00023AE3">
            <w:pPr>
              <w:spacing w:after="0" w:line="240" w:lineRule="auto"/>
              <w:jc w:val="both"/>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Total</w:t>
            </w:r>
            <w:r>
              <w:rPr>
                <w:rFonts w:ascii="Times New Roman" w:eastAsia="Times New Roman" w:hAnsi="Times New Roman" w:cs="Times New Roman"/>
                <w:b/>
                <w:lang w:eastAsia="pt-BR"/>
              </w:rPr>
              <w:t xml:space="preserve"> de </w:t>
            </w:r>
            <w:r w:rsidRPr="00445155">
              <w:rPr>
                <w:rFonts w:ascii="Times New Roman" w:eastAsia="Times New Roman" w:hAnsi="Times New Roman" w:cs="Times New Roman"/>
                <w:b/>
                <w:color w:val="000000" w:themeColor="text1"/>
                <w:lang w:eastAsia="pt-BR"/>
              </w:rPr>
              <w:t xml:space="preserve">votos </w:t>
            </w:r>
            <w:r w:rsidRPr="00445155">
              <w:rPr>
                <w:rFonts w:ascii="Times New Roman" w:eastAsia="Times New Roman" w:hAnsi="Times New Roman" w:cs="Times New Roman"/>
                <w:color w:val="000000" w:themeColor="text1"/>
                <w:lang w:eastAsia="pt-BR"/>
              </w:rPr>
              <w:t>(</w:t>
            </w:r>
            <w:r>
              <w:rPr>
                <w:rFonts w:ascii="Times New Roman" w:eastAsia="Times New Roman" w:hAnsi="Times New Roman" w:cs="Times New Roman"/>
                <w:color w:val="000000" w:themeColor="text1"/>
                <w:lang w:eastAsia="pt-BR"/>
              </w:rPr>
              <w:t>23</w:t>
            </w:r>
            <w:r w:rsidRPr="00445155">
              <w:rPr>
                <w:rFonts w:ascii="Times New Roman" w:eastAsia="Times New Roman" w:hAnsi="Times New Roman" w:cs="Times New Roman"/>
                <w:color w:val="000000" w:themeColor="text1"/>
                <w:lang w:eastAsia="pt-BR"/>
              </w:rPr>
              <w:t xml:space="preserve">) </w:t>
            </w:r>
          </w:p>
          <w:p w14:paraId="76D3F3F8" w14:textId="77777777" w:rsidR="00B20B9F" w:rsidRPr="003D212F" w:rsidRDefault="00B20B9F" w:rsidP="00023AE3">
            <w:pPr>
              <w:spacing w:after="0" w:line="240" w:lineRule="auto"/>
              <w:rPr>
                <w:rFonts w:ascii="Times New Roman" w:eastAsia="Times New Roman" w:hAnsi="Times New Roman" w:cs="Times New Roman"/>
                <w:lang w:eastAsia="pt-BR"/>
              </w:rPr>
            </w:pPr>
          </w:p>
          <w:p w14:paraId="3C436B61" w14:textId="77777777" w:rsidR="00B20B9F" w:rsidRPr="003D212F" w:rsidRDefault="00B20B9F" w:rsidP="00023AE3">
            <w:pPr>
              <w:spacing w:after="0" w:line="240" w:lineRule="auto"/>
              <w:jc w:val="both"/>
              <w:rPr>
                <w:rFonts w:ascii="Times New Roman" w:eastAsia="Times New Roman" w:hAnsi="Times New Roman" w:cs="Times New Roman"/>
                <w:lang w:eastAsia="pt-BR"/>
              </w:rPr>
            </w:pPr>
            <w:r w:rsidRPr="00905BDC">
              <w:rPr>
                <w:rFonts w:ascii="Times New Roman" w:eastAsia="Times New Roman" w:hAnsi="Times New Roman" w:cs="Times New Roman"/>
                <w:b/>
                <w:lang w:eastAsia="pt-BR"/>
              </w:rPr>
              <w:t>Ocorrências</w:t>
            </w:r>
            <w:r w:rsidRPr="00905BDC">
              <w:rPr>
                <w:rFonts w:ascii="Times New Roman" w:eastAsia="Times New Roman" w:hAnsi="Times New Roman" w:cs="Times New Roman"/>
                <w:lang w:eastAsia="pt-BR"/>
              </w:rPr>
              <w:t xml:space="preserve">: </w:t>
            </w:r>
          </w:p>
          <w:p w14:paraId="017B2C81" w14:textId="77777777" w:rsidR="00B20B9F" w:rsidRPr="003D212F" w:rsidRDefault="00B20B9F" w:rsidP="00023AE3">
            <w:pPr>
              <w:spacing w:after="0" w:line="240" w:lineRule="auto"/>
              <w:jc w:val="center"/>
              <w:rPr>
                <w:rFonts w:ascii="Times New Roman" w:eastAsia="Times New Roman" w:hAnsi="Times New Roman" w:cs="Times New Roman"/>
                <w:lang w:eastAsia="pt-BR"/>
              </w:rPr>
            </w:pPr>
            <w:r w:rsidRPr="003D212F">
              <w:rPr>
                <w:rFonts w:ascii="Times New Roman" w:eastAsia="Times New Roman" w:hAnsi="Times New Roman" w:cs="Times New Roman"/>
                <w:lang w:eastAsia="pt-BR"/>
              </w:rPr>
              <w:t xml:space="preserve"> </w:t>
            </w:r>
          </w:p>
          <w:p w14:paraId="6D66F02E" w14:textId="77777777" w:rsidR="00B20B9F" w:rsidRPr="003D212F" w:rsidRDefault="00B20B9F" w:rsidP="00023AE3">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Secretária: </w:t>
            </w:r>
            <w:r>
              <w:rPr>
                <w:rFonts w:ascii="Times New Roman" w:eastAsia="Times New Roman" w:hAnsi="Times New Roman" w:cs="Times New Roman"/>
                <w:lang w:eastAsia="pt-BR"/>
              </w:rPr>
              <w:t xml:space="preserve">Daniela Demartini            </w:t>
            </w:r>
            <w:r w:rsidRPr="003D212F">
              <w:rPr>
                <w:rFonts w:ascii="Times New Roman" w:eastAsia="Times New Roman" w:hAnsi="Times New Roman" w:cs="Times New Roman"/>
                <w:b/>
                <w:lang w:eastAsia="pt-BR"/>
              </w:rPr>
              <w:t>Condutor</w:t>
            </w:r>
            <w:r>
              <w:rPr>
                <w:rFonts w:ascii="Times New Roman" w:eastAsia="Times New Roman" w:hAnsi="Times New Roman" w:cs="Times New Roman"/>
                <w:b/>
                <w:lang w:eastAsia="pt-BR"/>
              </w:rPr>
              <w:t>a</w:t>
            </w:r>
            <w:r w:rsidRPr="003D212F">
              <w:rPr>
                <w:rFonts w:ascii="Times New Roman" w:eastAsia="Times New Roman" w:hAnsi="Times New Roman" w:cs="Times New Roman"/>
                <w:b/>
                <w:lang w:eastAsia="pt-BR"/>
              </w:rPr>
              <w:t xml:space="preserve"> dos trabalhos </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P</w:t>
            </w:r>
            <w:r w:rsidRPr="003D212F">
              <w:rPr>
                <w:rFonts w:ascii="Times New Roman" w:eastAsia="Times New Roman" w:hAnsi="Times New Roman" w:cs="Times New Roman"/>
                <w:lang w:eastAsia="pt-BR"/>
              </w:rPr>
              <w:t xml:space="preserve">residente): </w:t>
            </w:r>
            <w:r>
              <w:rPr>
                <w:rFonts w:ascii="Times New Roman" w:eastAsia="Times New Roman" w:hAnsi="Times New Roman" w:cs="Times New Roman"/>
                <w:lang w:eastAsia="pt-BR"/>
              </w:rPr>
              <w:t>Nadia Somekh</w:t>
            </w:r>
          </w:p>
        </w:tc>
      </w:tr>
    </w:tbl>
    <w:p w14:paraId="4E4144EF" w14:textId="48BD7AED" w:rsidR="003E0BDB" w:rsidRPr="00B20B9F" w:rsidRDefault="00B20B9F" w:rsidP="00B20B9F">
      <w:pPr>
        <w:spacing w:after="0" w:line="240" w:lineRule="auto"/>
        <w:rPr>
          <w:rFonts w:ascii="Times New Roman" w:hAnsi="Times New Roman" w:cs="Times New Roman"/>
          <w:sz w:val="2"/>
          <w:szCs w:val="2"/>
        </w:rPr>
      </w:pPr>
    </w:p>
    <w:sectPr w:rsidR="003E0BDB" w:rsidRPr="00B20B9F" w:rsidSect="00B20B9F">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08028" w14:textId="77777777" w:rsidR="003817C9" w:rsidRDefault="003817C9" w:rsidP="00783D72">
      <w:pPr>
        <w:spacing w:after="0" w:line="240" w:lineRule="auto"/>
      </w:pPr>
      <w:r>
        <w:separator/>
      </w:r>
    </w:p>
  </w:endnote>
  <w:endnote w:type="continuationSeparator" w:id="0">
    <w:p w14:paraId="6530BA99" w14:textId="77777777" w:rsidR="003817C9" w:rsidRDefault="003817C9"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5EE16BAD" w14:textId="4D460BB4" w:rsidR="00C25F47" w:rsidRPr="00C25F47" w:rsidRDefault="00C25F47">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8" name="Imagem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00A02FE7" w:rsidRPr="00C25F47">
          <w:rPr>
            <w:rFonts w:ascii="Arial" w:hAnsi="Arial" w:cs="Arial"/>
            <w:b/>
            <w:bCs/>
            <w:color w:val="008080"/>
          </w:rPr>
          <w:fldChar w:fldCharType="begin"/>
        </w:r>
        <w:r w:rsidRPr="00C25F47">
          <w:rPr>
            <w:rFonts w:ascii="Arial" w:hAnsi="Arial" w:cs="Arial"/>
            <w:b/>
            <w:bCs/>
            <w:color w:val="008080"/>
          </w:rPr>
          <w:instrText>PAGE   \* MERGEFORMAT</w:instrText>
        </w:r>
        <w:r w:rsidR="00A02FE7" w:rsidRPr="00C25F47">
          <w:rPr>
            <w:rFonts w:ascii="Arial" w:hAnsi="Arial" w:cs="Arial"/>
            <w:b/>
            <w:bCs/>
            <w:color w:val="008080"/>
          </w:rPr>
          <w:fldChar w:fldCharType="separate"/>
        </w:r>
        <w:r w:rsidR="00B20B9F">
          <w:rPr>
            <w:rFonts w:ascii="Arial" w:hAnsi="Arial" w:cs="Arial"/>
            <w:b/>
            <w:bCs/>
            <w:noProof/>
            <w:color w:val="008080"/>
          </w:rPr>
          <w:t>2</w:t>
        </w:r>
        <w:r w:rsidR="00A02FE7" w:rsidRPr="00C25F47">
          <w:rPr>
            <w:rFonts w:ascii="Arial" w:hAnsi="Arial" w:cs="Arial"/>
            <w:b/>
            <w:bCs/>
            <w:color w:val="008080"/>
          </w:rPr>
          <w:fldChar w:fldCharType="end"/>
        </w:r>
      </w:p>
    </w:sdtContent>
  </w:sdt>
  <w:p w14:paraId="08ECC23D" w14:textId="77777777" w:rsidR="00C25F47" w:rsidRPr="00C25F47" w:rsidRDefault="00C25F47"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2DE2C" w14:textId="77777777" w:rsidR="003817C9" w:rsidRDefault="003817C9" w:rsidP="00783D72">
      <w:pPr>
        <w:spacing w:after="0" w:line="240" w:lineRule="auto"/>
      </w:pPr>
      <w:r>
        <w:separator/>
      </w:r>
    </w:p>
  </w:footnote>
  <w:footnote w:type="continuationSeparator" w:id="0">
    <w:p w14:paraId="4D303C44" w14:textId="77777777" w:rsidR="003817C9" w:rsidRDefault="003817C9"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7A74" w14:textId="77777777"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BB8"/>
    <w:multiLevelType w:val="hybridMultilevel"/>
    <w:tmpl w:val="599E88B8"/>
    <w:lvl w:ilvl="0" w:tplc="4B16F100">
      <w:start w:val="1"/>
      <w:numFmt w:val="decimal"/>
      <w:lvlText w:val="%1-"/>
      <w:lvlJc w:val="left"/>
      <w:pPr>
        <w:ind w:left="720" w:hanging="360"/>
      </w:pPr>
      <w:rPr>
        <w:rFonts w:ascii="Times New Roman" w:eastAsiaTheme="minorHAnsi" w:hAnsi="Times New Roman" w:cstheme="minorBidi"/>
      </w:rPr>
    </w:lvl>
    <w:lvl w:ilvl="1" w:tplc="7284D0FC">
      <w:start w:val="1"/>
      <w:numFmt w:val="lowerLetter"/>
      <w:lvlText w:val="%2)"/>
      <w:lvlJc w:val="left"/>
      <w:pPr>
        <w:ind w:left="1440" w:hanging="360"/>
      </w:pPr>
      <w:rPr>
        <w:rFonts w:ascii="Times New Roman" w:eastAsiaTheme="minorHAnsi" w:hAnsi="Times New Roman" w:cstheme="minorBid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D3FC1"/>
    <w:multiLevelType w:val="hybridMultilevel"/>
    <w:tmpl w:val="A39AD2E0"/>
    <w:lvl w:ilvl="0" w:tplc="1FE27F7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CB251E"/>
    <w:multiLevelType w:val="hybridMultilevel"/>
    <w:tmpl w:val="74C40842"/>
    <w:lvl w:ilvl="0" w:tplc="892A891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0F396C"/>
    <w:multiLevelType w:val="hybridMultilevel"/>
    <w:tmpl w:val="469A16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D2777"/>
    <w:multiLevelType w:val="hybridMultilevel"/>
    <w:tmpl w:val="0E089680"/>
    <w:lvl w:ilvl="0" w:tplc="58E83FC2">
      <w:start w:val="1"/>
      <w:numFmt w:val="lowerLetter"/>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364C3509"/>
    <w:multiLevelType w:val="hybridMultilevel"/>
    <w:tmpl w:val="0E089680"/>
    <w:lvl w:ilvl="0" w:tplc="58E83FC2">
      <w:start w:val="1"/>
      <w:numFmt w:val="lowerLetter"/>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4AD218C6"/>
    <w:multiLevelType w:val="hybridMultilevel"/>
    <w:tmpl w:val="B6CE94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FB6900"/>
    <w:multiLevelType w:val="hybridMultilevel"/>
    <w:tmpl w:val="0E089680"/>
    <w:lvl w:ilvl="0" w:tplc="58E83FC2">
      <w:start w:val="1"/>
      <w:numFmt w:val="lowerLetter"/>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689C0320"/>
    <w:multiLevelType w:val="multilevel"/>
    <w:tmpl w:val="35A2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0A0CFE"/>
    <w:multiLevelType w:val="hybridMultilevel"/>
    <w:tmpl w:val="90C2D566"/>
    <w:lvl w:ilvl="0" w:tplc="924C18AA">
      <w:start w:val="1"/>
      <w:numFmt w:val="decimal"/>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6FD470EA"/>
    <w:multiLevelType w:val="hybridMultilevel"/>
    <w:tmpl w:val="29727AEA"/>
    <w:lvl w:ilvl="0" w:tplc="6FAA30D0">
      <w:start w:val="1"/>
      <w:numFmt w:val="lowerLetter"/>
      <w:lvlText w:val="%1)"/>
      <w:lvlJc w:val="left"/>
      <w:pPr>
        <w:ind w:left="1065" w:hanging="705"/>
      </w:pPr>
      <w:rPr>
        <w:rFonts w:hint="default"/>
      </w:rPr>
    </w:lvl>
    <w:lvl w:ilvl="1" w:tplc="E68AFF94">
      <w:start w:val="3"/>
      <w:numFmt w:val="bullet"/>
      <w:lvlText w:val="•"/>
      <w:lvlJc w:val="left"/>
      <w:pPr>
        <w:ind w:left="1785" w:hanging="705"/>
      </w:pPr>
      <w:rPr>
        <w:rFonts w:ascii="Times New Roman" w:eastAsiaTheme="minorHAnsi"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BF7614"/>
    <w:multiLevelType w:val="hybridMultilevel"/>
    <w:tmpl w:val="0144D8EC"/>
    <w:lvl w:ilvl="0" w:tplc="5A3891E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8"/>
  </w:num>
  <w:num w:numId="5">
    <w:abstractNumId w:val="9"/>
  </w:num>
  <w:num w:numId="6">
    <w:abstractNumId w:val="13"/>
  </w:num>
  <w:num w:numId="7">
    <w:abstractNumId w:val="6"/>
  </w:num>
  <w:num w:numId="8">
    <w:abstractNumId w:val="16"/>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2"/>
  </w:num>
  <w:num w:numId="14">
    <w:abstractNumId w:val="1"/>
  </w:num>
  <w:num w:numId="15">
    <w:abstractNumId w:val="10"/>
  </w:num>
  <w:num w:numId="16">
    <w:abstractNumId w:val="4"/>
  </w:num>
  <w:num w:numId="17">
    <w:abstractNumId w:val="7"/>
  </w:num>
  <w:num w:numId="18">
    <w:abstractNumId w:val="12"/>
  </w:num>
  <w:num w:numId="19">
    <w:abstractNumId w:val="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2335"/>
    <w:rsid w:val="00046B24"/>
    <w:rsid w:val="00077753"/>
    <w:rsid w:val="000A5936"/>
    <w:rsid w:val="000F2100"/>
    <w:rsid w:val="0012440E"/>
    <w:rsid w:val="001435DA"/>
    <w:rsid w:val="00193057"/>
    <w:rsid w:val="00193E0F"/>
    <w:rsid w:val="001971BB"/>
    <w:rsid w:val="001D5369"/>
    <w:rsid w:val="001E16B6"/>
    <w:rsid w:val="001F1005"/>
    <w:rsid w:val="001F19C2"/>
    <w:rsid w:val="00211E78"/>
    <w:rsid w:val="00265BB1"/>
    <w:rsid w:val="0026723C"/>
    <w:rsid w:val="002D2A06"/>
    <w:rsid w:val="00327EEA"/>
    <w:rsid w:val="003402C4"/>
    <w:rsid w:val="003642B3"/>
    <w:rsid w:val="00374B6F"/>
    <w:rsid w:val="003817C9"/>
    <w:rsid w:val="003A5052"/>
    <w:rsid w:val="003B10A4"/>
    <w:rsid w:val="003C7E30"/>
    <w:rsid w:val="003F72C8"/>
    <w:rsid w:val="004150EF"/>
    <w:rsid w:val="00420999"/>
    <w:rsid w:val="00423062"/>
    <w:rsid w:val="00441F9E"/>
    <w:rsid w:val="00461B10"/>
    <w:rsid w:val="00472808"/>
    <w:rsid w:val="00482DE6"/>
    <w:rsid w:val="00483DA0"/>
    <w:rsid w:val="004B101E"/>
    <w:rsid w:val="004D45BD"/>
    <w:rsid w:val="00515334"/>
    <w:rsid w:val="005F7780"/>
    <w:rsid w:val="0060152D"/>
    <w:rsid w:val="00683C4C"/>
    <w:rsid w:val="0069595D"/>
    <w:rsid w:val="006A64DB"/>
    <w:rsid w:val="007125AB"/>
    <w:rsid w:val="007134C7"/>
    <w:rsid w:val="00726E0F"/>
    <w:rsid w:val="007672D7"/>
    <w:rsid w:val="00783D72"/>
    <w:rsid w:val="007964E1"/>
    <w:rsid w:val="007C5827"/>
    <w:rsid w:val="007E7538"/>
    <w:rsid w:val="00851DF2"/>
    <w:rsid w:val="00877899"/>
    <w:rsid w:val="008901AB"/>
    <w:rsid w:val="008978AC"/>
    <w:rsid w:val="00915E78"/>
    <w:rsid w:val="009428B8"/>
    <w:rsid w:val="009522DD"/>
    <w:rsid w:val="009669AB"/>
    <w:rsid w:val="0099030E"/>
    <w:rsid w:val="009A5BAF"/>
    <w:rsid w:val="009A7A63"/>
    <w:rsid w:val="009F3D7C"/>
    <w:rsid w:val="00A02FE7"/>
    <w:rsid w:val="00A05B5D"/>
    <w:rsid w:val="00A409A5"/>
    <w:rsid w:val="00A623A3"/>
    <w:rsid w:val="00A9537F"/>
    <w:rsid w:val="00AB5FE5"/>
    <w:rsid w:val="00AC58F1"/>
    <w:rsid w:val="00B10667"/>
    <w:rsid w:val="00B144A3"/>
    <w:rsid w:val="00B20B9F"/>
    <w:rsid w:val="00B251E9"/>
    <w:rsid w:val="00B35A45"/>
    <w:rsid w:val="00B83034"/>
    <w:rsid w:val="00BA04FD"/>
    <w:rsid w:val="00BE211D"/>
    <w:rsid w:val="00BF5926"/>
    <w:rsid w:val="00C00FD5"/>
    <w:rsid w:val="00C21671"/>
    <w:rsid w:val="00C25F47"/>
    <w:rsid w:val="00C417F2"/>
    <w:rsid w:val="00C43524"/>
    <w:rsid w:val="00C92087"/>
    <w:rsid w:val="00C92D21"/>
    <w:rsid w:val="00CA3A29"/>
    <w:rsid w:val="00CD1A5C"/>
    <w:rsid w:val="00CD537B"/>
    <w:rsid w:val="00CF47E5"/>
    <w:rsid w:val="00CF4E6E"/>
    <w:rsid w:val="00D272FE"/>
    <w:rsid w:val="00D431B9"/>
    <w:rsid w:val="00D665BC"/>
    <w:rsid w:val="00D85C79"/>
    <w:rsid w:val="00DB2DA6"/>
    <w:rsid w:val="00DF1444"/>
    <w:rsid w:val="00E36A82"/>
    <w:rsid w:val="00E625E1"/>
    <w:rsid w:val="00E87945"/>
    <w:rsid w:val="00EB1AAF"/>
    <w:rsid w:val="00ED7498"/>
    <w:rsid w:val="00F32C3A"/>
    <w:rsid w:val="00F36579"/>
    <w:rsid w:val="00F502B2"/>
    <w:rsid w:val="00F719F0"/>
    <w:rsid w:val="00F93935"/>
    <w:rsid w:val="00FC27D1"/>
    <w:rsid w:val="00FD0119"/>
    <w:rsid w:val="00FD7E4D"/>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E9FEE5"/>
  <w15:docId w15:val="{8F7F12E0-02D0-4639-8BB7-BB570D7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qFormat/>
    <w:rsid w:val="0026723C"/>
    <w:pPr>
      <w:ind w:left="720"/>
      <w:contextualSpacing/>
    </w:pPr>
  </w:style>
  <w:style w:type="paragraph" w:styleId="SemEspaamento">
    <w:name w:val="No Spacing"/>
    <w:uiPriority w:val="1"/>
    <w:qFormat/>
    <w:rsid w:val="007672D7"/>
    <w:pPr>
      <w:spacing w:after="0" w:line="240" w:lineRule="auto"/>
    </w:pPr>
  </w:style>
  <w:style w:type="paragraph" w:customStyle="1" w:styleId="Default">
    <w:name w:val="Default"/>
    <w:rsid w:val="00CF4E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071">
      <w:bodyDiv w:val="1"/>
      <w:marLeft w:val="0"/>
      <w:marRight w:val="0"/>
      <w:marTop w:val="0"/>
      <w:marBottom w:val="0"/>
      <w:divBdr>
        <w:top w:val="none" w:sz="0" w:space="0" w:color="auto"/>
        <w:left w:val="none" w:sz="0" w:space="0" w:color="auto"/>
        <w:bottom w:val="none" w:sz="0" w:space="0" w:color="auto"/>
        <w:right w:val="none" w:sz="0" w:space="0" w:color="auto"/>
      </w:divBdr>
    </w:div>
    <w:div w:id="51315815">
      <w:bodyDiv w:val="1"/>
      <w:marLeft w:val="0"/>
      <w:marRight w:val="0"/>
      <w:marTop w:val="0"/>
      <w:marBottom w:val="0"/>
      <w:divBdr>
        <w:top w:val="none" w:sz="0" w:space="0" w:color="auto"/>
        <w:left w:val="none" w:sz="0" w:space="0" w:color="auto"/>
        <w:bottom w:val="none" w:sz="0" w:space="0" w:color="auto"/>
        <w:right w:val="none" w:sz="0" w:space="0" w:color="auto"/>
      </w:divBdr>
    </w:div>
    <w:div w:id="55864227">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513418695">
      <w:bodyDiv w:val="1"/>
      <w:marLeft w:val="0"/>
      <w:marRight w:val="0"/>
      <w:marTop w:val="0"/>
      <w:marBottom w:val="0"/>
      <w:divBdr>
        <w:top w:val="none" w:sz="0" w:space="0" w:color="auto"/>
        <w:left w:val="none" w:sz="0" w:space="0" w:color="auto"/>
        <w:bottom w:val="none" w:sz="0" w:space="0" w:color="auto"/>
        <w:right w:val="none" w:sz="0" w:space="0" w:color="auto"/>
      </w:divBdr>
    </w:div>
    <w:div w:id="525405512">
      <w:bodyDiv w:val="1"/>
      <w:marLeft w:val="0"/>
      <w:marRight w:val="0"/>
      <w:marTop w:val="0"/>
      <w:marBottom w:val="0"/>
      <w:divBdr>
        <w:top w:val="none" w:sz="0" w:space="0" w:color="auto"/>
        <w:left w:val="none" w:sz="0" w:space="0" w:color="auto"/>
        <w:bottom w:val="none" w:sz="0" w:space="0" w:color="auto"/>
        <w:right w:val="none" w:sz="0" w:space="0" w:color="auto"/>
      </w:divBdr>
    </w:div>
    <w:div w:id="728039466">
      <w:bodyDiv w:val="1"/>
      <w:marLeft w:val="0"/>
      <w:marRight w:val="0"/>
      <w:marTop w:val="0"/>
      <w:marBottom w:val="0"/>
      <w:divBdr>
        <w:top w:val="none" w:sz="0" w:space="0" w:color="auto"/>
        <w:left w:val="none" w:sz="0" w:space="0" w:color="auto"/>
        <w:bottom w:val="none" w:sz="0" w:space="0" w:color="auto"/>
        <w:right w:val="none" w:sz="0" w:space="0" w:color="auto"/>
      </w:divBdr>
    </w:div>
    <w:div w:id="851066932">
      <w:bodyDiv w:val="1"/>
      <w:marLeft w:val="0"/>
      <w:marRight w:val="0"/>
      <w:marTop w:val="0"/>
      <w:marBottom w:val="0"/>
      <w:divBdr>
        <w:top w:val="none" w:sz="0" w:space="0" w:color="auto"/>
        <w:left w:val="none" w:sz="0" w:space="0" w:color="auto"/>
        <w:bottom w:val="none" w:sz="0" w:space="0" w:color="auto"/>
        <w:right w:val="none" w:sz="0" w:space="0" w:color="auto"/>
      </w:divBdr>
    </w:div>
    <w:div w:id="972953017">
      <w:bodyDiv w:val="1"/>
      <w:marLeft w:val="0"/>
      <w:marRight w:val="0"/>
      <w:marTop w:val="0"/>
      <w:marBottom w:val="0"/>
      <w:divBdr>
        <w:top w:val="none" w:sz="0" w:space="0" w:color="auto"/>
        <w:left w:val="none" w:sz="0" w:space="0" w:color="auto"/>
        <w:bottom w:val="none" w:sz="0" w:space="0" w:color="auto"/>
        <w:right w:val="none" w:sz="0" w:space="0" w:color="auto"/>
      </w:divBdr>
    </w:div>
    <w:div w:id="1244296054">
      <w:bodyDiv w:val="1"/>
      <w:marLeft w:val="0"/>
      <w:marRight w:val="0"/>
      <w:marTop w:val="0"/>
      <w:marBottom w:val="0"/>
      <w:divBdr>
        <w:top w:val="none" w:sz="0" w:space="0" w:color="auto"/>
        <w:left w:val="none" w:sz="0" w:space="0" w:color="auto"/>
        <w:bottom w:val="none" w:sz="0" w:space="0" w:color="auto"/>
        <w:right w:val="none" w:sz="0" w:space="0" w:color="auto"/>
      </w:divBdr>
    </w:div>
    <w:div w:id="1653631699">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1055</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Leite</dc:creator>
  <cp:lastModifiedBy>Isabella Maria Oliveira Morato</cp:lastModifiedBy>
  <cp:revision>5</cp:revision>
  <cp:lastPrinted>2021-01-14T19:54:00Z</cp:lastPrinted>
  <dcterms:created xsi:type="dcterms:W3CDTF">2022-10-19T22:26:00Z</dcterms:created>
  <dcterms:modified xsi:type="dcterms:W3CDTF">2022-10-27T15:51:00Z</dcterms:modified>
</cp:coreProperties>
</file>