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52AD58EE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bookmarkStart w:id="0" w:name="_GoBack"/>
            <w:bookmarkEnd w:id="0"/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7B3E435" w:rsidR="00CF47E5" w:rsidRPr="007125AB" w:rsidRDefault="00FF13C7" w:rsidP="00FF13C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DENÚNCIAS Nº 25943 E 25992, PROTOCOLO SICCAU Nº </w:t>
            </w:r>
            <w:r w:rsidRPr="00176E5E">
              <w:rPr>
                <w:rFonts w:ascii="Times New Roman" w:eastAsia="Times New Roman" w:hAnsi="Times New Roman" w:cs="Times New Roman"/>
                <w:lang w:eastAsia="pt-BR"/>
              </w:rPr>
              <w:t>1085384/2020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33CEA871" w:rsidR="00CF47E5" w:rsidRPr="007125AB" w:rsidRDefault="00FF13C7" w:rsidP="00FF13C7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SIGILO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EDBC18B" w:rsidR="00CF47E5" w:rsidRPr="007125AB" w:rsidRDefault="00FF13C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FF13C7">
              <w:rPr>
                <w:rFonts w:ascii="Times New Roman" w:eastAsia="Times New Roman" w:hAnsi="Times New Roman" w:cs="Times New Roman"/>
                <w:bCs/>
                <w:lang w:eastAsia="pt-BR"/>
              </w:rPr>
              <w:t>REDISTRIBUIÇÃO DE DENÚNCIA ÉTICO-DISCIPLINAR EM RAZÃO DE SUSPEIÇÃO DA CEDEP E PLENÁRIO DO CAU/TO</w:t>
            </w:r>
          </w:p>
        </w:tc>
      </w:tr>
    </w:tbl>
    <w:p w14:paraId="349F0515" w14:textId="58D1C82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0A5936">
        <w:rPr>
          <w:rFonts w:ascii="Times New Roman" w:eastAsia="Cambria" w:hAnsi="Times New Roman" w:cs="Times New Roman"/>
          <w:lang w:eastAsia="pt-BR"/>
        </w:rPr>
        <w:t>3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533D35">
        <w:rPr>
          <w:rFonts w:ascii="Times New Roman" w:eastAsia="Cambria" w:hAnsi="Times New Roman" w:cs="Times New Roman"/>
          <w:lang w:eastAsia="pt-BR"/>
        </w:rPr>
        <w:t>4/</w:t>
      </w:r>
      <w:r w:rsidR="00726E0F" w:rsidRPr="007125AB">
        <w:rPr>
          <w:rFonts w:ascii="Times New Roman" w:eastAsia="Cambria" w:hAnsi="Times New Roman" w:cs="Times New Roman"/>
          <w:lang w:eastAsia="pt-BR"/>
        </w:rPr>
        <w:t>2021</w:t>
      </w:r>
    </w:p>
    <w:p w14:paraId="4C0C2AA3" w14:textId="77777777" w:rsidR="00533D35" w:rsidRPr="007125AB" w:rsidRDefault="00533D35" w:rsidP="00533D35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Redistribui as denúncias nº </w:t>
      </w:r>
      <w:r>
        <w:rPr>
          <w:rFonts w:ascii="Times New Roman" w:eastAsia="Times New Roman" w:hAnsi="Times New Roman" w:cs="Times New Roman"/>
          <w:lang w:eastAsia="pt-BR"/>
        </w:rPr>
        <w:t xml:space="preserve">25943 e 25992 </w:t>
      </w:r>
      <w:r>
        <w:rPr>
          <w:rFonts w:ascii="Times New Roman" w:eastAsia="Times New Roman" w:hAnsi="Times New Roman"/>
          <w:lang w:eastAsia="pt-BR"/>
        </w:rPr>
        <w:t>para análise de admissibilidade por outro CAU/UF.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A9095E5" w14:textId="078D25EF" w:rsidR="007134C7" w:rsidRDefault="00533D3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lang w:eastAsia="pt-BR"/>
        </w:rPr>
        <w:t>s 24 e 25 de junho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2021, após análise do assunto em epígrafe,</w:t>
      </w:r>
    </w:p>
    <w:p w14:paraId="4CF4EE8E" w14:textId="77777777" w:rsidR="00533D35" w:rsidRDefault="00533D3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0F4F11" w14:textId="52E981F7" w:rsidR="00533D35" w:rsidRPr="007125AB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art. 16 da Resolução CAU/BR nº 143, de 23 de junho de 2017, dispõe que “Nos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instância”; e</w:t>
      </w:r>
    </w:p>
    <w:p w14:paraId="60591C03" w14:textId="77777777" w:rsidR="00533D35" w:rsidRPr="007125AB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947AF3" w14:textId="2A57A475" w:rsidR="00533D35" w:rsidRPr="002C7AA9" w:rsidRDefault="00533D35" w:rsidP="00533D35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2C7AA9">
        <w:rPr>
          <w:rFonts w:ascii="Times New Roman" w:eastAsia="Times New Roman" w:hAnsi="Times New Roman"/>
          <w:lang w:eastAsia="pt-BR"/>
        </w:rPr>
        <w:t>Considerando o Ofício nº 01/2021/ASSJUR/CAU/TO, que encaminha a Deliberação da Comissão de Ética, Disciplina e Exercício Profissional do CAU/TO nº 11/2021 e a Deliberação Plenária nº 27/2021 do CAU/TO que registram a suspeição, por motivo FORO ÍNTIMO dos membros d</w:t>
      </w:r>
      <w:r w:rsidR="00D371F5">
        <w:rPr>
          <w:rFonts w:ascii="Times New Roman" w:eastAsia="Times New Roman" w:hAnsi="Times New Roman"/>
          <w:lang w:eastAsia="pt-BR"/>
        </w:rPr>
        <w:t>aquele</w:t>
      </w:r>
      <w:r w:rsidRPr="002C7AA9">
        <w:rPr>
          <w:rFonts w:ascii="Times New Roman" w:eastAsia="Times New Roman" w:hAnsi="Times New Roman"/>
          <w:lang w:eastAsia="pt-BR"/>
        </w:rPr>
        <w:t xml:space="preserve"> Conselho</w:t>
      </w:r>
      <w:r>
        <w:rPr>
          <w:rFonts w:ascii="Times New Roman" w:eastAsia="Times New Roman" w:hAnsi="Times New Roman"/>
          <w:lang w:eastAsia="pt-BR"/>
        </w:rPr>
        <w:t xml:space="preserve"> para instrução das denúncias éticas em epígrafe</w:t>
      </w:r>
      <w:r w:rsidRPr="002C7AA9">
        <w:rPr>
          <w:rFonts w:ascii="Times New Roman" w:eastAsia="Times New Roman" w:hAnsi="Times New Roman"/>
          <w:lang w:eastAsia="pt-BR"/>
        </w:rPr>
        <w:t xml:space="preserve"> e solicitam a indicação de outro CAU/UF para instruir o processo.</w:t>
      </w:r>
    </w:p>
    <w:p w14:paraId="3C3DB0A4" w14:textId="77777777" w:rsidR="00533D35" w:rsidRDefault="00533D35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E9C0E8" w14:textId="77777777" w:rsidR="00533D35" w:rsidRDefault="007672D7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33D3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95B8E73" w14:textId="77777777" w:rsidR="00533D35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C30464C" w14:textId="2411A0DA" w:rsidR="00CF4E6E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533D35">
        <w:rPr>
          <w:rFonts w:ascii="Times New Roman" w:eastAsia="Times New Roman" w:hAnsi="Times New Roman"/>
          <w:lang w:eastAsia="pt-BR"/>
        </w:rPr>
        <w:t xml:space="preserve">Redistribuir as denúncias em epígrafe </w:t>
      </w:r>
      <w:r w:rsidRPr="00533D35">
        <w:rPr>
          <w:rFonts w:ascii="Times New Roman" w:eastAsia="Times New Roman" w:hAnsi="Times New Roman"/>
          <w:bCs/>
          <w:lang w:eastAsia="pt-BR"/>
        </w:rPr>
        <w:t xml:space="preserve">para o Conselho de Arquitetura e Urbanismo do Distrito Federal (CAU/DF) </w:t>
      </w:r>
      <w:r w:rsidRPr="00533D35">
        <w:rPr>
          <w:rFonts w:ascii="Times New Roman" w:eastAsia="Times New Roman" w:hAnsi="Times New Roman"/>
          <w:lang w:eastAsia="pt-BR"/>
        </w:rPr>
        <w:t>para análise de admissibilidade, nos termos Resolução CAU/BR nº 143/2017;</w:t>
      </w:r>
    </w:p>
    <w:p w14:paraId="313EECA1" w14:textId="77777777" w:rsidR="00533D35" w:rsidRDefault="00533D35" w:rsidP="00533D3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t-BR"/>
        </w:rPr>
      </w:pPr>
    </w:p>
    <w:p w14:paraId="1A224F0A" w14:textId="41C34387" w:rsidR="00533D35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t-BR"/>
        </w:rPr>
      </w:pPr>
      <w:r w:rsidRPr="00533D35">
        <w:rPr>
          <w:rFonts w:ascii="Times New Roman" w:eastAsia="Times New Roman" w:hAnsi="Times New Roman"/>
          <w:lang w:eastAsia="pt-BR"/>
        </w:rPr>
        <w:t>Encaminhar os autos das denúncias ao CAU/DF para as devidas providências;</w:t>
      </w:r>
      <w:r>
        <w:rPr>
          <w:rFonts w:ascii="Times New Roman" w:eastAsia="Times New Roman" w:hAnsi="Times New Roman"/>
          <w:lang w:eastAsia="pt-BR"/>
        </w:rPr>
        <w:t xml:space="preserve"> e</w:t>
      </w:r>
    </w:p>
    <w:p w14:paraId="5BA48BA6" w14:textId="77777777" w:rsidR="00533D35" w:rsidRPr="00533D35" w:rsidRDefault="00533D35" w:rsidP="00533D35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481152DC" w14:textId="3CD7E6EF" w:rsidR="00533D35" w:rsidRPr="00533D35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Encaminhar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BD342E1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15FF9">
        <w:rPr>
          <w:rFonts w:ascii="Times New Roman" w:eastAsia="Times New Roman" w:hAnsi="Times New Roman" w:cs="Times New Roman"/>
          <w:lang w:eastAsia="pt-BR"/>
        </w:rPr>
        <w:t>2</w:t>
      </w:r>
      <w:r w:rsidR="000A5936">
        <w:rPr>
          <w:rFonts w:ascii="Times New Roman" w:eastAsia="Times New Roman" w:hAnsi="Times New Roman" w:cs="Times New Roman"/>
          <w:lang w:eastAsia="pt-BR"/>
        </w:rPr>
        <w:t>5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A5936">
        <w:rPr>
          <w:rFonts w:ascii="Times New Roman" w:eastAsia="Times New Roman" w:hAnsi="Times New Roman" w:cs="Times New Roman"/>
          <w:lang w:eastAsia="pt-BR"/>
        </w:rPr>
        <w:t>junho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72B9A7D3" w14:textId="77777777" w:rsidR="00D15FF9" w:rsidRPr="007125AB" w:rsidRDefault="00D15FF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80D47C0" w14:textId="77777777" w:rsidR="00D15FF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15FF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F5B740B" w14:textId="77777777" w:rsidR="00D15FF9" w:rsidRPr="003D212F" w:rsidRDefault="00D15FF9" w:rsidP="00D15FF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27F91A1" w14:textId="77777777" w:rsidR="00D15FF9" w:rsidRPr="003D212F" w:rsidRDefault="00D15FF9" w:rsidP="00D15FF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30299D7" w14:textId="77777777" w:rsidR="00D15FF9" w:rsidRPr="003D212F" w:rsidRDefault="00D15FF9" w:rsidP="00D15F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15FF9" w:rsidRPr="003D212F" w14:paraId="223A47DC" w14:textId="77777777" w:rsidTr="008B73E8">
        <w:tc>
          <w:tcPr>
            <w:tcW w:w="1043" w:type="dxa"/>
            <w:vMerge w:val="restart"/>
            <w:shd w:val="clear" w:color="auto" w:fill="auto"/>
            <w:vAlign w:val="center"/>
          </w:tcPr>
          <w:p w14:paraId="05D4AA78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A9C7D8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087BBB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15FF9" w:rsidRPr="003D212F" w14:paraId="66887168" w14:textId="77777777" w:rsidTr="008B73E8">
        <w:tc>
          <w:tcPr>
            <w:tcW w:w="1043" w:type="dxa"/>
            <w:vMerge/>
            <w:shd w:val="clear" w:color="auto" w:fill="auto"/>
            <w:vAlign w:val="center"/>
          </w:tcPr>
          <w:p w14:paraId="30E382B0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3196385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0BA70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A139CD8" w14:textId="77777777" w:rsidR="00D15FF9" w:rsidRPr="003D212F" w:rsidRDefault="00D15FF9" w:rsidP="008B73E8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D74FA7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BBA562A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15FF9" w:rsidRPr="003D212F" w14:paraId="5E1369F3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738F34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B49915D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105A5D9A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C594F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F1A90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EDE91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167B264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D46645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4643A7C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424839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D8D17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E93A2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695F5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388F67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7963CB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4F613FA" w14:textId="77777777" w:rsidR="00D15FF9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F691E4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BAABE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61CCB4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F7050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094D37B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644F62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B462AC2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DE32B3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FED06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8DC1F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5692D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AD59D3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5E9AFA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26C5791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01681B2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E5CFC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61CD4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0C1D8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15FF9" w:rsidRPr="003D212F" w14:paraId="752E9E6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FCD9F0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241A44E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B490F3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D88FE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14BD3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AC11A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504EC85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804BC9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CE81A7D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F4CF74A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B7AF7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D3636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99A4A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5643E61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690054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C3E9C56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90078F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2D80E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B6402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C91BF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6EF059C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DE11B1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3595BEA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627E4B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7E2FF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03481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F14BA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DFF673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B1EB49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59C12E1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2F8D26E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19DAE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EFED91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79B41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71CB42A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28A3E5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4245105" w14:textId="77777777" w:rsidR="00D15FF9" w:rsidRPr="00D6491C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10451BF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4D87F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6647B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DA967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E3BC75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C8B7F8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8465AAB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E11271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157671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6DCC3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3FCA2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287CDC8F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5A0CED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7AE90CE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1EF5E4D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59A45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025DF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DBCE0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6BB8C5B3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261BE3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608A750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507655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C81DD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2E7DE7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A0DFD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2F5F0B82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854882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63B6D08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40D2A28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B1C79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43E98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337C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462E67E9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4941A1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167C1A9" w14:textId="77777777" w:rsidR="00D15FF9" w:rsidRPr="00052A64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47D5A1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F7160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15D2C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44F9C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614A70CD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5526B7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6BB28DA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51AFC1A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46412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3EF2A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EFB6F4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24F2B82A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D65138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BF6CEFF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66FFE01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703F6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3C7655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946BA7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21F2CE9C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8FFC93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4D95AA9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177D544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3D83A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F11B8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B9CCC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530534F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ECED24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E52804D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E10FE7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FFC64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661C36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55009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EADB49B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CDCED6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78498D2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74E78927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858757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5FD48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F2838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517A7E45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F665DE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FAEBB09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D4A036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70D2D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669B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215304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5E35596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4AF149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D175DA7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1470AB3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65CEE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C0216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CF4FCD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15FF9" w:rsidRPr="003D212F" w14:paraId="111B9470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B33D13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A3AE362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0320C8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168BE7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01EAFE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A0F674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31F6B194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1A4D6C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E19260B" w14:textId="77777777" w:rsidR="00D15FF9" w:rsidRPr="00052A64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5D5267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D32C05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F087F5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40B563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15FF9" w:rsidRPr="003D212F" w14:paraId="1B7D69CE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074671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226486D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1B53C3C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D4C44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7BBD7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21B73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6EE76B73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50D49C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8F9372A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BC645F0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075CF72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A41849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C449A7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FF9" w:rsidRPr="003D212F" w14:paraId="4659AE17" w14:textId="77777777" w:rsidTr="008B73E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1203E7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12C88C4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1487847F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DF2C5F1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A0852B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219B91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15FF9" w:rsidRPr="003D212F" w14:paraId="1069C8D9" w14:textId="77777777" w:rsidTr="008B73E8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788CD5" w14:textId="77777777" w:rsidR="00D15FF9" w:rsidRPr="003D212F" w:rsidRDefault="00D15FF9" w:rsidP="008B73E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FB779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5EE6C9A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6C9535E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4902E12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A4411C0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15FF9" w:rsidRPr="003D212F" w14:paraId="4E6A9DD6" w14:textId="77777777" w:rsidTr="008B73E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54AD4FE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2D9FBE6" w14:textId="77777777" w:rsidR="00D15FF9" w:rsidRPr="00E319A1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FA18869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113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52FB0686" w14:textId="77777777" w:rsidR="00D15FF9" w:rsidRPr="00E319A1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3362F7B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25/6/2021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C82B45" w14:textId="77777777" w:rsidR="00D15FF9" w:rsidRPr="00E319A1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A30C8A4" w14:textId="77777777" w:rsidR="00D15FF9" w:rsidRPr="003D212F" w:rsidRDefault="00D15FF9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7.4. </w:t>
            </w:r>
            <w:r w:rsidRPr="00D2125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redistribui denúncia ético-disciplinar para o CAU/DF em razão de suspeição do Plenário do CAU/TO, na forma do art. 16 da Resolução CAU/BR nº 143,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2017.</w:t>
            </w:r>
          </w:p>
          <w:p w14:paraId="2C8E0C81" w14:textId="77777777" w:rsidR="00D15FF9" w:rsidRPr="00E319A1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0826AEE" w14:textId="77777777" w:rsidR="00D15FF9" w:rsidRDefault="00D15FF9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64D23E7" w14:textId="77777777" w:rsidR="00D15FF9" w:rsidRPr="003D212F" w:rsidRDefault="00D15FF9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866F68F" w14:textId="77777777" w:rsidR="00D15FF9" w:rsidRPr="00E319A1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10DBB26" w14:textId="77777777" w:rsidR="00D15FF9" w:rsidRPr="003D212F" w:rsidRDefault="00D15FF9" w:rsidP="008B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E319A1"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do Espírito Santo, </w:t>
            </w:r>
            <w:proofErr w:type="spellStart"/>
            <w:r w:rsidRPr="00E319A1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E319A1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E319A1">
              <w:rPr>
                <w:rFonts w:ascii="Times New Roman" w:eastAsia="Cambria" w:hAnsi="Times New Roman" w:cs="Times New Roman"/>
              </w:rPr>
              <w:t>Ezer</w:t>
            </w:r>
            <w:proofErr w:type="spellEnd"/>
            <w:r w:rsidRPr="00E319A1">
              <w:rPr>
                <w:rFonts w:ascii="Times New Roman" w:eastAsia="Cambria" w:hAnsi="Times New Roman" w:cs="Times New Roman"/>
              </w:rPr>
              <w:t xml:space="preserve"> da Silva Maia,</w:t>
            </w:r>
            <w:r w:rsidRPr="00E319A1">
              <w:rPr>
                <w:rFonts w:ascii="Times New Roman" w:eastAsia="Times New Roman" w:hAnsi="Times New Roman" w:cs="Times New Roman"/>
                <w:lang w:eastAsia="pt-BR"/>
              </w:rPr>
              <w:t xml:space="preserve"> de Minas Gerais, </w:t>
            </w:r>
            <w:r w:rsidRPr="00E319A1">
              <w:rPr>
                <w:rFonts w:ascii="Times New Roman" w:eastAsia="Cambria" w:hAnsi="Times New Roman" w:cs="Times New Roman"/>
              </w:rPr>
              <w:t>Eduardo Fajardo Soares</w:t>
            </w:r>
            <w:r w:rsidRPr="00E319A1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E319A1">
              <w:rPr>
                <w:rFonts w:ascii="Times New Roman" w:eastAsia="Cambria" w:hAnsi="Times New Roman" w:cs="Times New Roman"/>
              </w:rPr>
              <w:t xml:space="preserve"> do Pará, Alice da Silva Rodrigues Rosas, do Rio Grande do Norte, Patrícia Silva Luz de Macedo, e de Santa Catarina, Daniela </w:t>
            </w:r>
            <w:proofErr w:type="spellStart"/>
            <w:r w:rsidRPr="00E319A1">
              <w:rPr>
                <w:rFonts w:ascii="Times New Roman" w:eastAsia="Cambria" w:hAnsi="Times New Roman" w:cs="Times New Roman"/>
              </w:rPr>
              <w:t>Pareja</w:t>
            </w:r>
            <w:proofErr w:type="spellEnd"/>
            <w:r w:rsidRPr="00E319A1">
              <w:rPr>
                <w:rFonts w:ascii="Times New Roman" w:eastAsia="Cambria" w:hAnsi="Times New Roman" w:cs="Times New Roman"/>
              </w:rPr>
              <w:t xml:space="preserve"> Garcia Sarmento, declararam-se favoráveis a matéria por motivo problema na votação eletrônica.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06D14333" w14:textId="77777777" w:rsidR="00D15FF9" w:rsidRPr="003D212F" w:rsidRDefault="00D15FF9" w:rsidP="008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50BBD51" w14:textId="77777777" w:rsidR="00D15FF9" w:rsidRPr="003D212F" w:rsidRDefault="00D15FF9" w:rsidP="008B7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Demartini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6218449E" w:rsidR="003E0BDB" w:rsidRPr="00D15FF9" w:rsidRDefault="00D15FF9" w:rsidP="00CF47E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E0BDB" w:rsidRPr="00D15FF9" w:rsidSect="00D15FF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15FF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0E3"/>
    <w:multiLevelType w:val="hybridMultilevel"/>
    <w:tmpl w:val="015A11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30CB"/>
    <w:multiLevelType w:val="hybridMultilevel"/>
    <w:tmpl w:val="3A542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5932"/>
    <w:multiLevelType w:val="hybridMultilevel"/>
    <w:tmpl w:val="F6024F52"/>
    <w:lvl w:ilvl="0" w:tplc="5B32EF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0F4494"/>
    <w:multiLevelType w:val="hybridMultilevel"/>
    <w:tmpl w:val="32E8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402C4"/>
    <w:rsid w:val="003C7E30"/>
    <w:rsid w:val="00420999"/>
    <w:rsid w:val="00472808"/>
    <w:rsid w:val="00482DE6"/>
    <w:rsid w:val="004D45BD"/>
    <w:rsid w:val="00515334"/>
    <w:rsid w:val="00533D35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15FF9"/>
    <w:rsid w:val="00D371F5"/>
    <w:rsid w:val="00D431B9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F13C7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2021-01-14T19:54:00Z</cp:lastPrinted>
  <dcterms:created xsi:type="dcterms:W3CDTF">2021-06-23T19:19:00Z</dcterms:created>
  <dcterms:modified xsi:type="dcterms:W3CDTF">2021-06-25T19:32:00Z</dcterms:modified>
</cp:coreProperties>
</file>