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7058"/>
      </w:tblGrid>
      <w:tr w:rsidR="006563D8" w:rsidRPr="002E20F3" w14:paraId="520D28C6" w14:textId="77777777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BFFC98C" w14:textId="77777777" w:rsidR="006563D8" w:rsidRPr="002E20F3" w:rsidRDefault="006563D8" w:rsidP="00E5191B">
            <w:pPr>
              <w:outlineLvl w:val="4"/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r w:rsidRPr="002E20F3">
              <w:rPr>
                <w:rFonts w:ascii="Times New Roman" w:hAnsi="Times New Roman"/>
                <w:sz w:val="21"/>
                <w:szCs w:val="21"/>
                <w:lang w:eastAsia="pt-BR"/>
              </w:rPr>
              <w:t>PROCESSO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EE3BE6E" w14:textId="77777777" w:rsidR="006563D8" w:rsidRPr="002E20F3" w:rsidRDefault="00C53CFC" w:rsidP="00E5191B">
            <w:pPr>
              <w:widowControl w:val="0"/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</w:pPr>
            <w:r w:rsidRPr="002E20F3"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  <w:t>PROTOCOLO SICCAU Nº 1133996/2020</w:t>
            </w:r>
          </w:p>
        </w:tc>
      </w:tr>
      <w:tr w:rsidR="006563D8" w:rsidRPr="002E20F3" w14:paraId="601DD485" w14:textId="77777777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5DE21137" w14:textId="77777777" w:rsidR="006563D8" w:rsidRPr="002E20F3" w:rsidRDefault="006563D8" w:rsidP="00E5191B">
            <w:pPr>
              <w:outlineLvl w:val="4"/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r w:rsidRPr="002E20F3">
              <w:rPr>
                <w:rFonts w:ascii="Times New Roman" w:hAnsi="Times New Roman"/>
                <w:sz w:val="21"/>
                <w:szCs w:val="21"/>
                <w:lang w:eastAsia="pt-BR"/>
              </w:rPr>
              <w:t>INTERESSADO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44BB4A4A" w14:textId="77777777" w:rsidR="006563D8" w:rsidRPr="002E20F3" w:rsidRDefault="006563D8" w:rsidP="00E5191B">
            <w:pPr>
              <w:widowControl w:val="0"/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</w:pPr>
            <w:r w:rsidRPr="002E20F3"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  <w:t>CAU/BR</w:t>
            </w:r>
          </w:p>
        </w:tc>
      </w:tr>
      <w:tr w:rsidR="006563D8" w:rsidRPr="002E20F3" w14:paraId="2D056628" w14:textId="77777777" w:rsidTr="00E5191B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36ED1C6" w14:textId="77777777" w:rsidR="006563D8" w:rsidRPr="002E20F3" w:rsidRDefault="006563D8" w:rsidP="00E5191B">
            <w:pPr>
              <w:rPr>
                <w:rFonts w:ascii="Times New Roman" w:hAnsi="Times New Roman"/>
                <w:sz w:val="21"/>
                <w:szCs w:val="21"/>
                <w:lang w:eastAsia="pt-BR"/>
              </w:rPr>
            </w:pPr>
            <w:r w:rsidRPr="002E20F3">
              <w:rPr>
                <w:rFonts w:ascii="Times New Roman" w:hAnsi="Times New Roman"/>
                <w:sz w:val="21"/>
                <w:szCs w:val="21"/>
                <w:lang w:eastAsia="pt-BR"/>
              </w:rPr>
              <w:t>ASSUNTO</w:t>
            </w:r>
          </w:p>
        </w:tc>
        <w:tc>
          <w:tcPr>
            <w:tcW w:w="7058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D728280" w14:textId="77777777" w:rsidR="006563D8" w:rsidRPr="002E20F3" w:rsidRDefault="00BF1357" w:rsidP="00E5191B">
            <w:pPr>
              <w:widowControl w:val="0"/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</w:pPr>
            <w:r w:rsidRPr="002E20F3">
              <w:rPr>
                <w:rFonts w:ascii="Times New Roman" w:eastAsia="Times New Roman" w:hAnsi="Times New Roman"/>
                <w:bCs/>
                <w:sz w:val="21"/>
                <w:szCs w:val="21"/>
                <w:lang w:eastAsia="pt-BR"/>
              </w:rPr>
              <w:t>DIRETRIZES PARA REPROGRAMAÇÃO DO PLANO DE AÇÃO 2020</w:t>
            </w:r>
          </w:p>
        </w:tc>
      </w:tr>
    </w:tbl>
    <w:p w14:paraId="432CD789" w14:textId="77777777" w:rsidR="006563D8" w:rsidRPr="002E20F3" w:rsidRDefault="006563D8" w:rsidP="006563D8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1"/>
          <w:szCs w:val="21"/>
          <w:lang w:eastAsia="pt-BR"/>
        </w:rPr>
      </w:pPr>
      <w:r w:rsidRPr="002E20F3">
        <w:rPr>
          <w:rFonts w:ascii="Times New Roman" w:hAnsi="Times New Roman"/>
          <w:sz w:val="21"/>
          <w:szCs w:val="21"/>
          <w:lang w:eastAsia="pt-BR"/>
        </w:rPr>
        <w:t>DELIBERAÇÃO PLENÁRIA DPOBR Nº 010</w:t>
      </w:r>
      <w:r w:rsidR="00BF1357" w:rsidRPr="002E20F3">
        <w:rPr>
          <w:rFonts w:ascii="Times New Roman" w:hAnsi="Times New Roman"/>
          <w:sz w:val="21"/>
          <w:szCs w:val="21"/>
          <w:lang w:eastAsia="pt-BR"/>
        </w:rPr>
        <w:t>3</w:t>
      </w:r>
      <w:r w:rsidRPr="002E20F3">
        <w:rPr>
          <w:rFonts w:ascii="Times New Roman" w:hAnsi="Times New Roman"/>
          <w:sz w:val="21"/>
          <w:szCs w:val="21"/>
          <w:lang w:eastAsia="pt-BR"/>
        </w:rPr>
        <w:t>-0</w:t>
      </w:r>
      <w:r w:rsidR="0097672C" w:rsidRPr="002E20F3">
        <w:rPr>
          <w:rFonts w:ascii="Times New Roman" w:hAnsi="Times New Roman"/>
          <w:sz w:val="21"/>
          <w:szCs w:val="21"/>
          <w:lang w:eastAsia="pt-BR"/>
        </w:rPr>
        <w:t>4</w:t>
      </w:r>
      <w:r w:rsidRPr="002E20F3">
        <w:rPr>
          <w:rFonts w:ascii="Times New Roman" w:hAnsi="Times New Roman"/>
          <w:sz w:val="21"/>
          <w:szCs w:val="21"/>
          <w:lang w:eastAsia="pt-BR"/>
        </w:rPr>
        <w:t>/2020</w:t>
      </w:r>
    </w:p>
    <w:p w14:paraId="2A5575CB" w14:textId="311EBCE4" w:rsidR="006563D8" w:rsidRDefault="006563D8" w:rsidP="006563D8">
      <w:pPr>
        <w:ind w:left="5103"/>
        <w:jc w:val="both"/>
        <w:rPr>
          <w:rFonts w:ascii="Times New Roman" w:hAnsi="Times New Roman"/>
          <w:sz w:val="21"/>
          <w:szCs w:val="21"/>
        </w:rPr>
      </w:pPr>
      <w:r w:rsidRPr="002E20F3">
        <w:rPr>
          <w:rFonts w:ascii="Times New Roman" w:hAnsi="Times New Roman"/>
          <w:sz w:val="21"/>
          <w:szCs w:val="21"/>
        </w:rPr>
        <w:t xml:space="preserve">Aprova </w:t>
      </w:r>
      <w:r w:rsidR="00BF1357" w:rsidRPr="002E20F3">
        <w:rPr>
          <w:rFonts w:ascii="Times New Roman" w:hAnsi="Times New Roman"/>
          <w:sz w:val="21"/>
          <w:szCs w:val="21"/>
        </w:rPr>
        <w:t>as Diretrizes para Reprogramação do Plano de Ação e Orçamento – exercício 2020</w:t>
      </w:r>
      <w:r w:rsidR="00144103">
        <w:rPr>
          <w:rFonts w:ascii="Times New Roman" w:hAnsi="Times New Roman"/>
          <w:sz w:val="21"/>
          <w:szCs w:val="21"/>
        </w:rPr>
        <w:t>.</w:t>
      </w:r>
      <w:r w:rsidR="00BF1357" w:rsidRPr="002E20F3">
        <w:rPr>
          <w:rFonts w:ascii="Times New Roman" w:hAnsi="Times New Roman"/>
          <w:sz w:val="21"/>
          <w:szCs w:val="21"/>
        </w:rPr>
        <w:t xml:space="preserve"> </w:t>
      </w:r>
    </w:p>
    <w:p w14:paraId="2B94AA1D" w14:textId="77777777" w:rsidR="006563D8" w:rsidRPr="002E20F3" w:rsidRDefault="006563D8" w:rsidP="006563D8">
      <w:pPr>
        <w:ind w:firstLine="1701"/>
        <w:jc w:val="both"/>
        <w:rPr>
          <w:rFonts w:ascii="Times New Roman" w:hAnsi="Times New Roman"/>
          <w:sz w:val="21"/>
          <w:szCs w:val="21"/>
          <w:lang w:eastAsia="pt-BR"/>
        </w:rPr>
      </w:pPr>
    </w:p>
    <w:p w14:paraId="014EEB50" w14:textId="77777777" w:rsidR="006563D8" w:rsidRPr="002E20F3" w:rsidRDefault="006563D8" w:rsidP="006563D8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  <w:r w:rsidRPr="002E20F3">
        <w:rPr>
          <w:rFonts w:ascii="Times New Roman" w:eastAsia="Times New Roman" w:hAnsi="Times New Roman"/>
          <w:sz w:val="21"/>
          <w:szCs w:val="21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</w:t>
      </w:r>
      <w:r w:rsidR="0097672C" w:rsidRPr="002E20F3">
        <w:rPr>
          <w:rFonts w:ascii="Times New Roman" w:eastAsia="Times New Roman" w:hAnsi="Times New Roman"/>
          <w:sz w:val="21"/>
          <w:szCs w:val="21"/>
          <w:lang w:eastAsia="pt-BR"/>
        </w:rPr>
        <w:t>,</w:t>
      </w:r>
      <w:r w:rsidR="00FE5FC8" w:rsidRPr="002E20F3">
        <w:rPr>
          <w:rFonts w:ascii="Times New Roman" w:eastAsia="Times New Roman" w:hAnsi="Times New Roman"/>
          <w:sz w:val="21"/>
          <w:szCs w:val="21"/>
          <w:lang w:eastAsia="pt-BR"/>
        </w:rPr>
        <w:t xml:space="preserve"> </w:t>
      </w:r>
      <w:r w:rsidRPr="002E20F3">
        <w:rPr>
          <w:rFonts w:ascii="Times New Roman" w:eastAsia="Times New Roman" w:hAnsi="Times New Roman"/>
          <w:sz w:val="21"/>
          <w:szCs w:val="21"/>
          <w:lang w:eastAsia="pt-BR"/>
        </w:rPr>
        <w:t xml:space="preserve">nos dias </w:t>
      </w:r>
      <w:r w:rsidR="00BF1357" w:rsidRPr="002E20F3">
        <w:rPr>
          <w:rFonts w:ascii="Times New Roman" w:eastAsia="Times New Roman" w:hAnsi="Times New Roman"/>
          <w:sz w:val="21"/>
          <w:szCs w:val="21"/>
          <w:lang w:eastAsia="pt-BR"/>
        </w:rPr>
        <w:t>30</w:t>
      </w:r>
      <w:r w:rsidRPr="002E20F3">
        <w:rPr>
          <w:rFonts w:ascii="Times New Roman" w:eastAsia="Times New Roman" w:hAnsi="Times New Roman"/>
          <w:sz w:val="21"/>
          <w:szCs w:val="21"/>
          <w:lang w:eastAsia="pt-BR"/>
        </w:rPr>
        <w:t xml:space="preserve"> e </w:t>
      </w:r>
      <w:r w:rsidR="00BF1357" w:rsidRPr="002E20F3">
        <w:rPr>
          <w:rFonts w:ascii="Times New Roman" w:eastAsia="Times New Roman" w:hAnsi="Times New Roman"/>
          <w:sz w:val="21"/>
          <w:szCs w:val="21"/>
          <w:lang w:eastAsia="pt-BR"/>
        </w:rPr>
        <w:t>3</w:t>
      </w:r>
      <w:r w:rsidRPr="002E20F3">
        <w:rPr>
          <w:rFonts w:ascii="Times New Roman" w:eastAsia="Times New Roman" w:hAnsi="Times New Roman"/>
          <w:sz w:val="21"/>
          <w:szCs w:val="21"/>
          <w:lang w:eastAsia="pt-BR"/>
        </w:rPr>
        <w:t>1 de ju</w:t>
      </w:r>
      <w:r w:rsidR="00BF1357" w:rsidRPr="002E20F3">
        <w:rPr>
          <w:rFonts w:ascii="Times New Roman" w:eastAsia="Times New Roman" w:hAnsi="Times New Roman"/>
          <w:sz w:val="21"/>
          <w:szCs w:val="21"/>
          <w:lang w:eastAsia="pt-BR"/>
        </w:rPr>
        <w:t>l</w:t>
      </w:r>
      <w:r w:rsidRPr="002E20F3">
        <w:rPr>
          <w:rFonts w:ascii="Times New Roman" w:eastAsia="Times New Roman" w:hAnsi="Times New Roman"/>
          <w:sz w:val="21"/>
          <w:szCs w:val="21"/>
          <w:lang w:eastAsia="pt-BR"/>
        </w:rPr>
        <w:t>ho de 2020, após análise do assunto em epígrafe,</w:t>
      </w:r>
    </w:p>
    <w:p w14:paraId="4BA60832" w14:textId="77777777" w:rsidR="00BF1357" w:rsidRPr="002E20F3" w:rsidRDefault="00BF1357" w:rsidP="006563D8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14:paraId="3B953F7B" w14:textId="77777777" w:rsidR="00BF1357" w:rsidRPr="002E20F3" w:rsidRDefault="00BF1357" w:rsidP="00BF1357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2E20F3">
        <w:rPr>
          <w:rFonts w:ascii="Times New Roman" w:hAnsi="Times New Roman"/>
          <w:sz w:val="21"/>
          <w:szCs w:val="21"/>
        </w:rPr>
        <w:t>Considerando que compete ao Plenário do CAU/BR estabelecer diretrizes orçamentárias e contábeis para a formulação dos orçamentos dos CAU/UF;</w:t>
      </w:r>
    </w:p>
    <w:p w14:paraId="67B12467" w14:textId="77777777" w:rsidR="00BF1357" w:rsidRPr="002E20F3" w:rsidRDefault="00BF1357" w:rsidP="00BF1357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p w14:paraId="11CE71A4" w14:textId="77777777" w:rsidR="00BF1357" w:rsidRPr="002E20F3" w:rsidRDefault="00BF1357" w:rsidP="00BF1357">
      <w:pPr>
        <w:jc w:val="both"/>
        <w:rPr>
          <w:rFonts w:ascii="Times New Roman" w:hAnsi="Times New Roman"/>
          <w:sz w:val="21"/>
          <w:szCs w:val="21"/>
        </w:rPr>
      </w:pPr>
      <w:r w:rsidRPr="002E20F3">
        <w:rPr>
          <w:rFonts w:ascii="Times New Roman" w:hAnsi="Times New Roman"/>
          <w:sz w:val="21"/>
          <w:szCs w:val="21"/>
        </w:rPr>
        <w:t>Considerando o art. 1° do Decreto Legislativo n° 6, de 20 de março de 2020, que reconhece, para os fins do art. 65 da Lei Complementar n° 101, de 4 de maio de 2000, a ocorrência do estado de calamidade pública em decorrência da pandemia da Covid-19, com efeitos até 31 de dezembro de 2020;</w:t>
      </w:r>
    </w:p>
    <w:p w14:paraId="37EA5B79" w14:textId="77777777" w:rsidR="00BF1357" w:rsidRPr="002E20F3" w:rsidRDefault="00BF1357" w:rsidP="00BF1357">
      <w:pPr>
        <w:jc w:val="both"/>
        <w:rPr>
          <w:rFonts w:ascii="Times New Roman" w:hAnsi="Times New Roman"/>
          <w:bCs/>
          <w:sz w:val="21"/>
          <w:szCs w:val="21"/>
        </w:rPr>
      </w:pPr>
    </w:p>
    <w:p w14:paraId="34C401F5" w14:textId="77777777" w:rsidR="00BF1357" w:rsidRPr="002E20F3" w:rsidRDefault="00BF1357" w:rsidP="00BF1357">
      <w:pPr>
        <w:jc w:val="both"/>
        <w:rPr>
          <w:rFonts w:ascii="Times New Roman" w:hAnsi="Times New Roman"/>
          <w:bCs/>
          <w:sz w:val="21"/>
          <w:szCs w:val="21"/>
        </w:rPr>
      </w:pPr>
      <w:r w:rsidRPr="002E20F3">
        <w:rPr>
          <w:rFonts w:ascii="Times New Roman" w:hAnsi="Times New Roman"/>
          <w:bCs/>
          <w:sz w:val="21"/>
          <w:szCs w:val="21"/>
        </w:rPr>
        <w:t xml:space="preserve">Considerando a Deliberação Plenária DPOBR n° 0100-05/2020, de 23 de abril de 2020, que “referenda a Deliberação Plenária </w:t>
      </w:r>
      <w:r w:rsidRPr="002E20F3">
        <w:rPr>
          <w:rFonts w:ascii="Times New Roman" w:hAnsi="Times New Roman"/>
          <w:bCs/>
          <w:i/>
          <w:sz w:val="21"/>
          <w:szCs w:val="21"/>
        </w:rPr>
        <w:t>Ad Referendum</w:t>
      </w:r>
      <w:r w:rsidRPr="002E20F3">
        <w:rPr>
          <w:rFonts w:ascii="Times New Roman" w:hAnsi="Times New Roman"/>
          <w:bCs/>
          <w:sz w:val="21"/>
          <w:szCs w:val="21"/>
        </w:rPr>
        <w:t xml:space="preserve"> n° 04/2020, de 13 de abril de 2020, que aprova regras excepcionais para os aportes mensais de responsabilidade dos CAU/UF e CAU/BR para a manutenção e regular funcionamento do Centro de Serviços Compartilhados e Fundo de Apoio, e dá outras providências”;</w:t>
      </w:r>
    </w:p>
    <w:p w14:paraId="5E8BD50A" w14:textId="77777777" w:rsidR="00BF1357" w:rsidRPr="002E20F3" w:rsidRDefault="00BF1357" w:rsidP="00BF1357">
      <w:pPr>
        <w:jc w:val="both"/>
        <w:rPr>
          <w:rFonts w:ascii="Times New Roman" w:hAnsi="Times New Roman"/>
          <w:bCs/>
          <w:sz w:val="21"/>
          <w:szCs w:val="21"/>
        </w:rPr>
      </w:pPr>
    </w:p>
    <w:p w14:paraId="3578D3F3" w14:textId="77777777" w:rsidR="00BF1357" w:rsidRPr="002E20F3" w:rsidRDefault="00BF1357" w:rsidP="00BF1357">
      <w:pPr>
        <w:jc w:val="both"/>
        <w:rPr>
          <w:rFonts w:ascii="Times New Roman" w:hAnsi="Times New Roman"/>
          <w:bCs/>
          <w:sz w:val="21"/>
          <w:szCs w:val="21"/>
        </w:rPr>
      </w:pPr>
      <w:r w:rsidRPr="002E20F3">
        <w:rPr>
          <w:rFonts w:ascii="Times New Roman" w:hAnsi="Times New Roman"/>
          <w:bCs/>
          <w:sz w:val="21"/>
          <w:szCs w:val="21"/>
        </w:rPr>
        <w:t xml:space="preserve">Considerando a Deliberação Plenária DPOBR n° 0100-06/2020, de 23 de abril de 2020, que “referenda a Deliberação Plenária </w:t>
      </w:r>
      <w:r w:rsidRPr="002E20F3">
        <w:rPr>
          <w:rFonts w:ascii="Times New Roman" w:hAnsi="Times New Roman"/>
          <w:bCs/>
          <w:i/>
          <w:sz w:val="21"/>
          <w:szCs w:val="21"/>
        </w:rPr>
        <w:t>Ad Referendum</w:t>
      </w:r>
      <w:r w:rsidRPr="002E20F3">
        <w:rPr>
          <w:rFonts w:ascii="Times New Roman" w:hAnsi="Times New Roman"/>
          <w:bCs/>
          <w:sz w:val="21"/>
          <w:szCs w:val="21"/>
        </w:rPr>
        <w:t xml:space="preserve"> n° 05/2020, de 13 de abril de 2020, que prorroga os prazos de vencimento de parcelas de negociações de débitos pactuadas na forma dos artigos 8° e 10 da Resolução n° 121, de 19 de agosto de 2016, e dá outras providências”;</w:t>
      </w:r>
    </w:p>
    <w:p w14:paraId="7767D9A8" w14:textId="77777777" w:rsidR="00BF1357" w:rsidRPr="002E20F3" w:rsidRDefault="00BF1357" w:rsidP="00BF1357">
      <w:pPr>
        <w:jc w:val="both"/>
        <w:rPr>
          <w:rFonts w:ascii="Times New Roman" w:hAnsi="Times New Roman"/>
          <w:sz w:val="21"/>
          <w:szCs w:val="21"/>
        </w:rPr>
      </w:pPr>
    </w:p>
    <w:p w14:paraId="6615EDB4" w14:textId="77777777" w:rsidR="00BF1357" w:rsidRPr="002E20F3" w:rsidRDefault="00BF1357" w:rsidP="00BF1357">
      <w:pPr>
        <w:jc w:val="both"/>
        <w:rPr>
          <w:rFonts w:ascii="Times New Roman" w:hAnsi="Times New Roman"/>
          <w:bCs/>
          <w:sz w:val="21"/>
          <w:szCs w:val="21"/>
        </w:rPr>
      </w:pPr>
      <w:r w:rsidRPr="002E20F3">
        <w:rPr>
          <w:rFonts w:ascii="Times New Roman" w:hAnsi="Times New Roman"/>
          <w:bCs/>
          <w:sz w:val="21"/>
          <w:szCs w:val="21"/>
        </w:rPr>
        <w:t xml:space="preserve">Considerando a Deliberação Plenária DPOBR n° 0100-07/2020, de 23 de abril de 2020, que “referenda a Deliberação Plenária </w:t>
      </w:r>
      <w:r w:rsidRPr="002E20F3">
        <w:rPr>
          <w:rFonts w:ascii="Times New Roman" w:hAnsi="Times New Roman"/>
          <w:bCs/>
          <w:i/>
          <w:sz w:val="21"/>
          <w:szCs w:val="21"/>
        </w:rPr>
        <w:t>Ad Referendum</w:t>
      </w:r>
      <w:r w:rsidRPr="002E20F3">
        <w:rPr>
          <w:rFonts w:ascii="Times New Roman" w:hAnsi="Times New Roman"/>
          <w:bCs/>
          <w:sz w:val="21"/>
          <w:szCs w:val="21"/>
        </w:rPr>
        <w:t xml:space="preserve"> n° 06/2020, de 13 de abril de 2020, que aprova as medidas de contenção de gastos, a serem adotadas pelo CAU/BR, relativamente ao exercício de 2020, e dá outras providências”;</w:t>
      </w:r>
    </w:p>
    <w:p w14:paraId="724CECFA" w14:textId="77777777" w:rsidR="006563D8" w:rsidRPr="002E20F3" w:rsidRDefault="006563D8" w:rsidP="006563D8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14:paraId="0C2C23D1" w14:textId="77777777" w:rsidR="00BF1357" w:rsidRPr="002E20F3" w:rsidRDefault="00BF1357" w:rsidP="00BF1357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2E20F3">
        <w:rPr>
          <w:rFonts w:ascii="Times New Roman" w:hAnsi="Times New Roman"/>
          <w:sz w:val="21"/>
          <w:szCs w:val="21"/>
        </w:rPr>
        <w:t>Considerando o documento das Diretrizes para Elaboração da Reprogramação do Plano de Ação e Orçamento do CAU – exercício 2020, elaborado pela Assessoria de Planejamento do CAU/BR; e</w:t>
      </w:r>
    </w:p>
    <w:p w14:paraId="1466B91C" w14:textId="77777777" w:rsidR="00BF1357" w:rsidRPr="002E20F3" w:rsidRDefault="00BF1357" w:rsidP="006563D8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14:paraId="43D812C8" w14:textId="670B34F1" w:rsidR="00BF1357" w:rsidRPr="002E20F3" w:rsidRDefault="00BF1357" w:rsidP="00BF1357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  <w:r w:rsidRPr="002E20F3">
        <w:rPr>
          <w:rFonts w:ascii="Times New Roman" w:hAnsi="Times New Roman"/>
          <w:sz w:val="21"/>
          <w:szCs w:val="21"/>
        </w:rPr>
        <w:t>Considerando a Deliberação nº 24/2020 da Comissão de Planejamento e Finanças do CAU/BR, a qual recomenda a aprovação das Diretrizes pelo Plenário do CAU/BR</w:t>
      </w:r>
      <w:r w:rsidR="00204AEA">
        <w:rPr>
          <w:rFonts w:ascii="Times New Roman" w:hAnsi="Times New Roman"/>
          <w:sz w:val="21"/>
          <w:szCs w:val="21"/>
        </w:rPr>
        <w:t>.</w:t>
      </w:r>
    </w:p>
    <w:p w14:paraId="5355518E" w14:textId="77777777" w:rsidR="006563D8" w:rsidRPr="002E20F3" w:rsidRDefault="006563D8" w:rsidP="006563D8">
      <w:pPr>
        <w:jc w:val="both"/>
        <w:rPr>
          <w:rFonts w:ascii="Times New Roman" w:eastAsia="Times New Roman" w:hAnsi="Times New Roman"/>
          <w:b/>
          <w:sz w:val="21"/>
          <w:szCs w:val="21"/>
          <w:lang w:eastAsia="pt-BR"/>
        </w:rPr>
      </w:pPr>
    </w:p>
    <w:p w14:paraId="0B2698B2" w14:textId="77777777" w:rsidR="006563D8" w:rsidRPr="002E20F3" w:rsidRDefault="006563D8" w:rsidP="006563D8">
      <w:pPr>
        <w:jc w:val="both"/>
        <w:rPr>
          <w:rFonts w:ascii="Times New Roman" w:eastAsia="Times New Roman" w:hAnsi="Times New Roman"/>
          <w:b/>
          <w:sz w:val="21"/>
          <w:szCs w:val="21"/>
          <w:lang w:eastAsia="pt-BR"/>
        </w:rPr>
      </w:pPr>
      <w:r w:rsidRPr="002E20F3">
        <w:rPr>
          <w:rFonts w:ascii="Times New Roman" w:eastAsia="Times New Roman" w:hAnsi="Times New Roman"/>
          <w:b/>
          <w:sz w:val="21"/>
          <w:szCs w:val="21"/>
          <w:lang w:eastAsia="pt-BR"/>
        </w:rPr>
        <w:t>DELIBER</w:t>
      </w:r>
      <w:r w:rsidR="007A7BF7" w:rsidRPr="002E20F3">
        <w:rPr>
          <w:rFonts w:ascii="Times New Roman" w:eastAsia="Times New Roman" w:hAnsi="Times New Roman"/>
          <w:b/>
          <w:sz w:val="21"/>
          <w:szCs w:val="21"/>
          <w:lang w:eastAsia="pt-BR"/>
        </w:rPr>
        <w:t>OU</w:t>
      </w:r>
      <w:r w:rsidRPr="002E20F3">
        <w:rPr>
          <w:rFonts w:ascii="Times New Roman" w:eastAsia="Times New Roman" w:hAnsi="Times New Roman"/>
          <w:b/>
          <w:sz w:val="21"/>
          <w:szCs w:val="21"/>
          <w:lang w:eastAsia="pt-BR"/>
        </w:rPr>
        <w:t>:</w:t>
      </w:r>
    </w:p>
    <w:p w14:paraId="62BC8B8D" w14:textId="77777777" w:rsidR="006563D8" w:rsidRPr="002E20F3" w:rsidRDefault="006563D8" w:rsidP="006563D8">
      <w:pPr>
        <w:jc w:val="both"/>
        <w:rPr>
          <w:rFonts w:ascii="Times New Roman" w:eastAsia="Times New Roman" w:hAnsi="Times New Roman"/>
          <w:sz w:val="21"/>
          <w:szCs w:val="21"/>
          <w:lang w:eastAsia="pt-BR"/>
        </w:rPr>
      </w:pPr>
    </w:p>
    <w:p w14:paraId="76428479" w14:textId="77777777" w:rsidR="006563D8" w:rsidRPr="002E20F3" w:rsidRDefault="006563D8" w:rsidP="00BF1357">
      <w:pPr>
        <w:spacing w:after="210" w:line="276" w:lineRule="auto"/>
        <w:jc w:val="both"/>
        <w:rPr>
          <w:rFonts w:ascii="Times New Roman" w:hAnsi="Times New Roman"/>
          <w:sz w:val="21"/>
          <w:szCs w:val="21"/>
          <w:lang w:eastAsia="pt-BR"/>
        </w:rPr>
      </w:pPr>
      <w:r w:rsidRPr="002E20F3">
        <w:rPr>
          <w:rFonts w:ascii="Times New Roman" w:eastAsia="Times New Roman" w:hAnsi="Times New Roman"/>
          <w:sz w:val="21"/>
          <w:szCs w:val="21"/>
          <w:lang w:eastAsia="pt-BR"/>
        </w:rPr>
        <w:t xml:space="preserve">1- </w:t>
      </w:r>
      <w:r w:rsidR="00BF1357" w:rsidRPr="002E20F3">
        <w:rPr>
          <w:rFonts w:ascii="Times New Roman" w:eastAsia="Times New Roman" w:hAnsi="Times New Roman"/>
          <w:sz w:val="21"/>
          <w:szCs w:val="21"/>
          <w:lang w:eastAsia="pt-BR"/>
        </w:rPr>
        <w:t>Aprovar as Diretrizes para Elaboração da Reprogramação do Plano de Ação e Orçamento do CAU – exercício 2020; e</w:t>
      </w:r>
    </w:p>
    <w:p w14:paraId="70E11781" w14:textId="77777777" w:rsidR="006563D8" w:rsidRPr="002E20F3" w:rsidRDefault="00BF1357" w:rsidP="006563D8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2E20F3">
        <w:rPr>
          <w:rFonts w:ascii="Times New Roman" w:hAnsi="Times New Roman"/>
          <w:sz w:val="21"/>
          <w:szCs w:val="21"/>
          <w:lang w:eastAsia="pt-BR"/>
        </w:rPr>
        <w:t>2</w:t>
      </w:r>
      <w:r w:rsidR="006563D8" w:rsidRPr="002E20F3">
        <w:rPr>
          <w:rFonts w:ascii="Times New Roman" w:hAnsi="Times New Roman"/>
          <w:sz w:val="21"/>
          <w:szCs w:val="21"/>
          <w:lang w:eastAsia="pt-BR"/>
        </w:rPr>
        <w:t xml:space="preserve"> – Encaminhar esta deliberação para publicação no sítio eletrônico do CAU/BR.</w:t>
      </w:r>
    </w:p>
    <w:p w14:paraId="064FB251" w14:textId="77777777" w:rsidR="006563D8" w:rsidRPr="002E20F3" w:rsidRDefault="006563D8" w:rsidP="006563D8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2E20F3">
        <w:rPr>
          <w:rFonts w:ascii="Times New Roman" w:hAnsi="Times New Roman"/>
          <w:sz w:val="21"/>
          <w:szCs w:val="21"/>
          <w:lang w:eastAsia="pt-BR"/>
        </w:rPr>
        <w:t> </w:t>
      </w:r>
    </w:p>
    <w:p w14:paraId="3A788A0B" w14:textId="77777777" w:rsidR="006563D8" w:rsidRPr="002E20F3" w:rsidRDefault="006563D8" w:rsidP="006563D8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2E20F3">
        <w:rPr>
          <w:rFonts w:ascii="Times New Roman" w:hAnsi="Times New Roman"/>
          <w:sz w:val="21"/>
          <w:szCs w:val="21"/>
          <w:lang w:eastAsia="pt-BR"/>
        </w:rPr>
        <w:t>Esta deliberação entra em vigor na data de sua publicação.</w:t>
      </w:r>
    </w:p>
    <w:p w14:paraId="7283C3E7" w14:textId="77777777" w:rsidR="006563D8" w:rsidRPr="002E20F3" w:rsidRDefault="006563D8" w:rsidP="006563D8">
      <w:pPr>
        <w:jc w:val="both"/>
        <w:rPr>
          <w:rFonts w:ascii="Times New Roman" w:hAnsi="Times New Roman"/>
          <w:sz w:val="21"/>
          <w:szCs w:val="21"/>
          <w:lang w:eastAsia="pt-BR"/>
        </w:rPr>
      </w:pPr>
    </w:p>
    <w:p w14:paraId="43FF70D9" w14:textId="77777777" w:rsidR="006563D8" w:rsidRPr="002E20F3" w:rsidRDefault="00453C3C" w:rsidP="006563D8">
      <w:pPr>
        <w:spacing w:after="120"/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  <w:r w:rsidRPr="002E20F3">
        <w:rPr>
          <w:rFonts w:ascii="Times New Roman" w:eastAsia="Times New Roman" w:hAnsi="Times New Roman"/>
          <w:sz w:val="21"/>
          <w:szCs w:val="21"/>
          <w:lang w:eastAsia="pt-BR"/>
        </w:rPr>
        <w:t xml:space="preserve">Brasília-DF, </w:t>
      </w:r>
      <w:r w:rsidR="00BF1357" w:rsidRPr="002E20F3">
        <w:rPr>
          <w:rFonts w:ascii="Times New Roman" w:eastAsia="Times New Roman" w:hAnsi="Times New Roman"/>
          <w:sz w:val="21"/>
          <w:szCs w:val="21"/>
          <w:lang w:eastAsia="pt-BR"/>
        </w:rPr>
        <w:t>30</w:t>
      </w:r>
      <w:r w:rsidR="006563D8" w:rsidRPr="002E20F3">
        <w:rPr>
          <w:rFonts w:ascii="Times New Roman" w:eastAsia="Times New Roman" w:hAnsi="Times New Roman"/>
          <w:sz w:val="21"/>
          <w:szCs w:val="21"/>
          <w:lang w:eastAsia="pt-BR"/>
        </w:rPr>
        <w:t xml:space="preserve"> de ju</w:t>
      </w:r>
      <w:r w:rsidR="00BF1357" w:rsidRPr="002E20F3">
        <w:rPr>
          <w:rFonts w:ascii="Times New Roman" w:eastAsia="Times New Roman" w:hAnsi="Times New Roman"/>
          <w:sz w:val="21"/>
          <w:szCs w:val="21"/>
          <w:lang w:eastAsia="pt-BR"/>
        </w:rPr>
        <w:t>l</w:t>
      </w:r>
      <w:r w:rsidR="006563D8" w:rsidRPr="002E20F3">
        <w:rPr>
          <w:rFonts w:ascii="Times New Roman" w:eastAsia="Times New Roman" w:hAnsi="Times New Roman"/>
          <w:sz w:val="21"/>
          <w:szCs w:val="21"/>
          <w:lang w:eastAsia="pt-BR"/>
        </w:rPr>
        <w:t>ho de 2020.</w:t>
      </w:r>
    </w:p>
    <w:p w14:paraId="5AC6B56E" w14:textId="77777777" w:rsidR="006563D8" w:rsidRPr="002E20F3" w:rsidRDefault="006563D8" w:rsidP="006563D8">
      <w:pPr>
        <w:jc w:val="center"/>
        <w:rPr>
          <w:rFonts w:ascii="Times New Roman" w:eastAsia="Times New Roman" w:hAnsi="Times New Roman"/>
          <w:b/>
          <w:sz w:val="21"/>
          <w:szCs w:val="21"/>
          <w:lang w:eastAsia="pt-BR"/>
        </w:rPr>
      </w:pPr>
      <w:r w:rsidRPr="002E20F3">
        <w:rPr>
          <w:rFonts w:ascii="Times New Roman" w:eastAsia="Times New Roman" w:hAnsi="Times New Roman"/>
          <w:b/>
          <w:sz w:val="21"/>
          <w:szCs w:val="21"/>
          <w:lang w:eastAsia="pt-BR"/>
        </w:rPr>
        <w:t>Luciano Guimarães</w:t>
      </w:r>
    </w:p>
    <w:p w14:paraId="142B1262" w14:textId="77777777" w:rsidR="009305E6" w:rsidRPr="002E20F3" w:rsidRDefault="006563D8" w:rsidP="00BF1357">
      <w:pPr>
        <w:jc w:val="center"/>
        <w:rPr>
          <w:rFonts w:ascii="Times New Roman" w:eastAsia="Times New Roman" w:hAnsi="Times New Roman"/>
          <w:sz w:val="21"/>
          <w:szCs w:val="21"/>
          <w:lang w:eastAsia="pt-BR"/>
        </w:rPr>
      </w:pPr>
      <w:r w:rsidRPr="002E20F3">
        <w:rPr>
          <w:rFonts w:ascii="Times New Roman" w:eastAsia="Times New Roman" w:hAnsi="Times New Roman"/>
          <w:sz w:val="21"/>
          <w:szCs w:val="21"/>
          <w:lang w:eastAsia="pt-BR"/>
        </w:rPr>
        <w:t>Presidente do CAU/B</w:t>
      </w:r>
      <w:r w:rsidR="00BF1357" w:rsidRPr="002E20F3">
        <w:rPr>
          <w:rFonts w:ascii="Times New Roman" w:eastAsia="Times New Roman" w:hAnsi="Times New Roman"/>
          <w:sz w:val="21"/>
          <w:szCs w:val="21"/>
          <w:lang w:eastAsia="pt-BR"/>
        </w:rPr>
        <w:t>R</w:t>
      </w:r>
    </w:p>
    <w:p w14:paraId="536CEFC6" w14:textId="77777777" w:rsidR="00FF34F5" w:rsidRPr="00FF34F5" w:rsidRDefault="00FF34F5" w:rsidP="00BF135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E6C13D" w14:textId="2184122D" w:rsidR="002E20F3" w:rsidRPr="00F02AE3" w:rsidRDefault="002E20F3" w:rsidP="002E20F3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</w:t>
      </w:r>
      <w:r w:rsidRPr="00F02AE3">
        <w:rPr>
          <w:rFonts w:ascii="Times New Roman" w:eastAsia="Calibri" w:hAnsi="Times New Roman"/>
          <w:sz w:val="22"/>
          <w:szCs w:val="22"/>
        </w:rPr>
        <w:t>03ª REUNIÃO PLENÁRIA ORDINÁRIA DO CAU/BR</w:t>
      </w:r>
    </w:p>
    <w:p w14:paraId="45900964" w14:textId="77777777" w:rsidR="002E20F3" w:rsidRPr="00F02AE3" w:rsidRDefault="002E20F3" w:rsidP="002E20F3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1C51F10" w14:textId="77777777" w:rsidR="002E20F3" w:rsidRPr="00F02AE3" w:rsidRDefault="002E20F3" w:rsidP="002E20F3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02AE3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2E20F3" w:rsidRPr="00F02AE3" w14:paraId="7BB988FD" w14:textId="77777777" w:rsidTr="002A0B4B">
        <w:tc>
          <w:tcPr>
            <w:tcW w:w="1043" w:type="dxa"/>
            <w:vMerge w:val="restart"/>
            <w:shd w:val="clear" w:color="auto" w:fill="auto"/>
            <w:vAlign w:val="center"/>
          </w:tcPr>
          <w:p w14:paraId="42458B91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10822F4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031A5F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E20F3" w:rsidRPr="00F02AE3" w14:paraId="24551F4E" w14:textId="77777777" w:rsidTr="002A0B4B">
        <w:tc>
          <w:tcPr>
            <w:tcW w:w="1043" w:type="dxa"/>
            <w:vMerge/>
            <w:shd w:val="clear" w:color="auto" w:fill="auto"/>
            <w:vAlign w:val="center"/>
          </w:tcPr>
          <w:p w14:paraId="17C95274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216CE3AA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66BB16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5241C07" w14:textId="77777777" w:rsidR="002E20F3" w:rsidRPr="00F02AE3" w:rsidRDefault="002E20F3" w:rsidP="002A0B4B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553F4A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0DCDE9E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2E20F3" w:rsidRPr="00F02AE3" w14:paraId="7E9FEA14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9EA6E2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1752B1C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5703802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582DB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DF6FC6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CFB6AE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9D5681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E3FC4C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052D356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02AE3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F02AE3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64828160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AA38BB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64F5D9E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C7174B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58827C70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0838DE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57A5AB1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61F5FB0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AD6895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91F8D0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0337DA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4B708D6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ECB127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3354DE31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9DCBA0B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3DA1356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248DD3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61D1B5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1115B1BC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DACBCA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0C8DA40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2469A93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8E306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E47FF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0E13AE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E9F36B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5043A1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0A3F3229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35740AF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3FD65950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D2D1DE4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66E086C6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E20F3" w:rsidRPr="00F02AE3" w14:paraId="4CDC8F91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01F932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5FC1C549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7BA5E5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C2A4E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3DBFB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F16C8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1D12D057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7C8D6F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794ABA68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42DE14E1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D3C13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A7839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70FFD1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6261516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CF6428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0424878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Maria Eliana </w:t>
            </w:r>
            <w:proofErr w:type="spellStart"/>
            <w:r w:rsidRPr="00F02AE3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 w:rsidRPr="00F02AE3">
              <w:rPr>
                <w:rFonts w:ascii="Times New Roman" w:hAnsi="Times New Roman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14:paraId="79E2F9D5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3976335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C5A16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CE9CC8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159C1B1E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7C2DAA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8F09F6A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62205203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F73940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5BFEE8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B4EB5A9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101659BB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C91828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DB06A3B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3E8400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EC801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FBCE3E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242E71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2491E840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7D02A5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0ADB5820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1BD0717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9E5BD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353C7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5E5FE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6D2BC550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87B618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D617E33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</w:p>
        </w:tc>
        <w:tc>
          <w:tcPr>
            <w:tcW w:w="1100" w:type="dxa"/>
            <w:shd w:val="clear" w:color="auto" w:fill="auto"/>
          </w:tcPr>
          <w:p w14:paraId="30334F4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7648F0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D904B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96BF09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7EA720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3D7072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70F8BEC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1A77B3A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33DC1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9904B8E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AF6CB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91A97D2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269187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4AA9A6FB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6977DB33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21229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381C39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9F80B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628A2548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3F1FF1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3CB9336C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7F68C0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66C18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1C5CB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01CF906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726424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C52DA5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F7501C2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76D1621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ADEF70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C7941A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8958F4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3085A22C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C8DD77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1E4DFA5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464865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83C4A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1C01D9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7FD11A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5899F5FA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AB2FA7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F4FDFF3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664F55A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C95C28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55A816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91E406A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164FA757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57E5F00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C0F3B0B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6F59101A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6CBA011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C8984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877993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524508B4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D36B28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1C29A00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119ABBE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26845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AF38F8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29739B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28652ED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6BC3EC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A48091A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8921883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C35346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5E7DA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07EFC5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35CDA5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281954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B606D14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D456FA1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D86BB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AA6CC1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1B1761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749990E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30862E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4C987F5B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115AAE70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E2B323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9FF2540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44D26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9E8988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8198C8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FCF23AC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6898506E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5268B9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88561B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5BF592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8CEC39F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2FB573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050F123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6C3FCF5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03022B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770E4C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6C824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4A5C4F64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337ED5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5958394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43E58235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6C102FE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9CBF03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58AFC8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E20F3" w:rsidRPr="00F02AE3" w14:paraId="0E466D83" w14:textId="77777777" w:rsidTr="002A0B4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5E90F5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0EBFAD9" w14:textId="77777777" w:rsidR="002E20F3" w:rsidRPr="00F02AE3" w:rsidRDefault="002E20F3" w:rsidP="002A0B4B">
            <w:pPr>
              <w:rPr>
                <w:rFonts w:ascii="Times New Roman" w:hAnsi="Times New Roman"/>
                <w:sz w:val="22"/>
                <w:szCs w:val="22"/>
              </w:rPr>
            </w:pPr>
            <w:r w:rsidRPr="00F02AE3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48030344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A11687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EA162D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61B416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2E20F3" w:rsidRPr="00F02AE3" w14:paraId="6AE62BB4" w14:textId="77777777" w:rsidTr="002A0B4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E3F2F0" w14:textId="77777777" w:rsidR="002E20F3" w:rsidRPr="00F02AE3" w:rsidRDefault="002E20F3" w:rsidP="002A0B4B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EBAB71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11CE81D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D01871C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EA930A3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BBBB39B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2E20F3" w:rsidRPr="00F02AE3" w14:paraId="5B297360" w14:textId="77777777" w:rsidTr="002A0B4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B2795E6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8AE559F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33179007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103/2020                     </w:t>
            </w:r>
          </w:p>
          <w:p w14:paraId="29FD1929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6DBB11B5" w14:textId="50F697A3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30/7/2020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A34876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5F1FAC82" w14:textId="77777777" w:rsidR="002E20F3" w:rsidRPr="00F02AE3" w:rsidRDefault="002E20F3" w:rsidP="002A0B4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6.4. Projeto de Deliberação Plenária que aprova as diretrizes para Reprogramação do Plano de Ação e Orçamento - exercício 2020.</w:t>
            </w:r>
          </w:p>
          <w:p w14:paraId="5D29E8AB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BCFC21D" w14:textId="77777777" w:rsidR="002E20F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14:paraId="5C568BC7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F3D48CD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D1ED5CF" w14:textId="77777777" w:rsidR="002E20F3" w:rsidRPr="00F02AE3" w:rsidRDefault="002E20F3" w:rsidP="002A0B4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2FD516C" w14:textId="77777777" w:rsidR="002E20F3" w:rsidRPr="00F02AE3" w:rsidRDefault="002E20F3" w:rsidP="002A0B4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F02AE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F02AE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14:paraId="093559A5" w14:textId="204EECFF" w:rsidR="00FF34F5" w:rsidRPr="00FF34F5" w:rsidRDefault="00FF34F5" w:rsidP="002E20F3">
      <w:pPr>
        <w:jc w:val="center"/>
        <w:rPr>
          <w:rFonts w:ascii="Times New Roman" w:hAnsi="Times New Roman"/>
          <w:sz w:val="40"/>
          <w:szCs w:val="40"/>
        </w:rPr>
      </w:pPr>
    </w:p>
    <w:sectPr w:rsidR="00FF34F5" w:rsidRPr="00FF34F5" w:rsidSect="00453C3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410" w:bottom="1559" w:left="1418" w:header="1327" w:footer="2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1D5B" w14:textId="77777777" w:rsidR="00AE4D79" w:rsidRDefault="00AE4D79">
      <w:r>
        <w:separator/>
      </w:r>
    </w:p>
  </w:endnote>
  <w:endnote w:type="continuationSeparator" w:id="0">
    <w:p w14:paraId="031D2273" w14:textId="77777777" w:rsidR="00AE4D79" w:rsidRDefault="00AE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7BE71" w14:textId="77777777" w:rsidR="003C00CE" w:rsidRDefault="00355871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0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21A53C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DCC9A69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5950"/>
      <w:docPartObj>
        <w:docPartGallery w:val="Page Numbers (Bottom of Page)"/>
        <w:docPartUnique/>
      </w:docPartObj>
    </w:sdtPr>
    <w:sdtEndPr/>
    <w:sdtContent>
      <w:p w14:paraId="74A63550" w14:textId="77777777" w:rsidR="00453C3C" w:rsidRDefault="00453C3C" w:rsidP="00453C3C">
        <w:pPr>
          <w:pStyle w:val="Rodap"/>
          <w:ind w:right="360"/>
          <w:jc w:val="center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1" locked="0" layoutInCell="1" allowOverlap="1" wp14:anchorId="01C4667C" wp14:editId="669C4D28">
              <wp:simplePos x="0" y="0"/>
              <wp:positionH relativeFrom="margin">
                <wp:posOffset>-919480</wp:posOffset>
              </wp:positionH>
              <wp:positionV relativeFrom="paragraph">
                <wp:posOffset>137795</wp:posOffset>
              </wp:positionV>
              <wp:extent cx="7562850" cy="714375"/>
              <wp:effectExtent l="19050" t="0" r="0" b="0"/>
              <wp:wrapNone/>
              <wp:docPr id="3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br/>
        </w:r>
        <w:r>
          <w:br/>
        </w:r>
      </w:p>
      <w:p w14:paraId="275831AE" w14:textId="77777777" w:rsidR="0097672C" w:rsidRPr="001762CE" w:rsidRDefault="0097672C" w:rsidP="0097672C">
        <w:pPr>
          <w:pStyle w:val="Rodap"/>
          <w:framePr w:w="4711" w:h="395" w:hRule="exact" w:wrap="around" w:vAnchor="text" w:hAnchor="page" w:x="3781" w:y="19"/>
          <w:rPr>
            <w:rStyle w:val="Nmerodepgina"/>
            <w:rFonts w:ascii="Times New Roman" w:hAnsi="Times New Roman"/>
            <w:color w:val="296D7A"/>
            <w:sz w:val="18"/>
          </w:rPr>
        </w:pPr>
        <w:r>
          <w:rPr>
            <w:rStyle w:val="Nmerodepgina"/>
            <w:rFonts w:ascii="Times New Roman" w:hAnsi="Times New Roman"/>
            <w:color w:val="296D7A"/>
            <w:sz w:val="18"/>
          </w:rPr>
          <w:t>DELIBERAÇÃO PLENÁRIA DPOBR Nº 0103-04/2020</w:t>
        </w:r>
      </w:p>
      <w:p w14:paraId="7D769E2C" w14:textId="77777777" w:rsidR="00587696" w:rsidRDefault="00355871">
        <w:pPr>
          <w:pStyle w:val="Rodap"/>
          <w:jc w:val="right"/>
        </w:pPr>
        <w:r w:rsidRPr="00E14E18">
          <w:rPr>
            <w:rFonts w:ascii="Arial" w:eastAsiaTheme="minorHAnsi" w:hAnsi="Arial" w:cs="Arial"/>
            <w:bCs/>
            <w:color w:val="1B6469"/>
            <w:sz w:val="20"/>
            <w:szCs w:val="22"/>
          </w:rPr>
          <w:fldChar w:fldCharType="begin"/>
        </w:r>
        <w:r w:rsidR="00587696" w:rsidRPr="00E14E18">
          <w:rPr>
            <w:rFonts w:ascii="Arial" w:eastAsiaTheme="minorHAnsi" w:hAnsi="Arial" w:cs="Arial"/>
            <w:bCs/>
            <w:color w:val="1B6469"/>
            <w:sz w:val="20"/>
            <w:szCs w:val="22"/>
          </w:rPr>
          <w:instrText>PAGE   \* MERGEFORMAT</w:instrText>
        </w:r>
        <w:r w:rsidRPr="00E14E18">
          <w:rPr>
            <w:rFonts w:ascii="Arial" w:eastAsiaTheme="minorHAnsi" w:hAnsi="Arial" w:cs="Arial"/>
            <w:bCs/>
            <w:color w:val="1B6469"/>
            <w:sz w:val="20"/>
            <w:szCs w:val="22"/>
          </w:rPr>
          <w:fldChar w:fldCharType="separate"/>
        </w:r>
        <w:r w:rsidR="00FF34F5">
          <w:rPr>
            <w:rFonts w:ascii="Arial" w:eastAsiaTheme="minorHAnsi" w:hAnsi="Arial" w:cs="Arial"/>
            <w:bCs/>
            <w:noProof/>
            <w:color w:val="1B6469"/>
            <w:sz w:val="20"/>
            <w:szCs w:val="22"/>
          </w:rPr>
          <w:t>1</w:t>
        </w:r>
        <w:r w:rsidRPr="00E14E18">
          <w:rPr>
            <w:rFonts w:ascii="Arial" w:eastAsiaTheme="minorHAnsi" w:hAnsi="Arial" w:cs="Arial"/>
            <w:bCs/>
            <w:color w:val="1B6469"/>
            <w:sz w:val="20"/>
            <w:szCs w:val="22"/>
          </w:rPr>
          <w:fldChar w:fldCharType="end"/>
        </w:r>
      </w:p>
    </w:sdtContent>
  </w:sdt>
  <w:p w14:paraId="4A9F0681" w14:textId="77777777" w:rsidR="003C00CE" w:rsidRPr="0097672C" w:rsidRDefault="003C00CE" w:rsidP="0097672C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CC44A" w14:textId="77777777" w:rsidR="00AE4D79" w:rsidRDefault="00AE4D79">
      <w:r>
        <w:separator/>
      </w:r>
    </w:p>
  </w:footnote>
  <w:footnote w:type="continuationSeparator" w:id="0">
    <w:p w14:paraId="7D478926" w14:textId="77777777" w:rsidR="00AE4D79" w:rsidRDefault="00AE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9A0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E114CD4" wp14:editId="48BD264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B7138CC" wp14:editId="619CB1E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8355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361521E" wp14:editId="57981E04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B31"/>
    <w:rsid w:val="000120FA"/>
    <w:rsid w:val="000167BB"/>
    <w:rsid w:val="0004261E"/>
    <w:rsid w:val="000739EA"/>
    <w:rsid w:val="000771E3"/>
    <w:rsid w:val="00144103"/>
    <w:rsid w:val="0015125F"/>
    <w:rsid w:val="0018598F"/>
    <w:rsid w:val="001F48F4"/>
    <w:rsid w:val="00204AEA"/>
    <w:rsid w:val="00204B6A"/>
    <w:rsid w:val="002678C7"/>
    <w:rsid w:val="00270736"/>
    <w:rsid w:val="00281A67"/>
    <w:rsid w:val="002E20F3"/>
    <w:rsid w:val="00305619"/>
    <w:rsid w:val="00332F9A"/>
    <w:rsid w:val="00334FC5"/>
    <w:rsid w:val="00355871"/>
    <w:rsid w:val="0037341A"/>
    <w:rsid w:val="003A4B75"/>
    <w:rsid w:val="003C00CE"/>
    <w:rsid w:val="00406516"/>
    <w:rsid w:val="00453C3C"/>
    <w:rsid w:val="004741EF"/>
    <w:rsid w:val="00587696"/>
    <w:rsid w:val="00614476"/>
    <w:rsid w:val="00631487"/>
    <w:rsid w:val="006563D8"/>
    <w:rsid w:val="006D146B"/>
    <w:rsid w:val="00745B20"/>
    <w:rsid w:val="007A7BF7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672C"/>
    <w:rsid w:val="009775D2"/>
    <w:rsid w:val="009921E4"/>
    <w:rsid w:val="009C159A"/>
    <w:rsid w:val="00A35922"/>
    <w:rsid w:val="00A71DAB"/>
    <w:rsid w:val="00AB4DF8"/>
    <w:rsid w:val="00AE4D79"/>
    <w:rsid w:val="00B04516"/>
    <w:rsid w:val="00B35FE6"/>
    <w:rsid w:val="00B508E0"/>
    <w:rsid w:val="00B56434"/>
    <w:rsid w:val="00B80BB2"/>
    <w:rsid w:val="00B86321"/>
    <w:rsid w:val="00B8799B"/>
    <w:rsid w:val="00B94294"/>
    <w:rsid w:val="00BE7D10"/>
    <w:rsid w:val="00BF1357"/>
    <w:rsid w:val="00BF3F88"/>
    <w:rsid w:val="00C25394"/>
    <w:rsid w:val="00C42B14"/>
    <w:rsid w:val="00C53CFC"/>
    <w:rsid w:val="00C55B31"/>
    <w:rsid w:val="00C83C4F"/>
    <w:rsid w:val="00CD3A20"/>
    <w:rsid w:val="00CD5CF4"/>
    <w:rsid w:val="00D17258"/>
    <w:rsid w:val="00E14E18"/>
    <w:rsid w:val="00EB1AA0"/>
    <w:rsid w:val="00EC03A9"/>
    <w:rsid w:val="00EE1EA4"/>
    <w:rsid w:val="00F25B28"/>
    <w:rsid w:val="00F367BC"/>
    <w:rsid w:val="00F55C9A"/>
    <w:rsid w:val="00FC7585"/>
    <w:rsid w:val="00FE5FC8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0f6165"/>
    </o:shapedefaults>
    <o:shapelayout v:ext="edit">
      <o:idmap v:ext="edit" data="1"/>
    </o:shapelayout>
  </w:shapeDefaults>
  <w:decimalSymbol w:val=","/>
  <w:listSeparator w:val=";"/>
  <w14:docId w14:val="260DCCC2"/>
  <w15:docId w15:val="{DCF1C3B6-215C-4939-B7D2-FF8E74A2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5552-F1D2-4B6C-AFB5-3421AC81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712</Words>
  <Characters>3849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Lais Ramalho Maia</cp:lastModifiedBy>
  <cp:revision>19</cp:revision>
  <cp:lastPrinted>2020-07-14T18:47:00Z</cp:lastPrinted>
  <dcterms:created xsi:type="dcterms:W3CDTF">2020-06-19T15:16:00Z</dcterms:created>
  <dcterms:modified xsi:type="dcterms:W3CDTF">2020-08-04T03:06:00Z</dcterms:modified>
</cp:coreProperties>
</file>