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240"/>
        <w:gridCol w:w="6832"/>
      </w:tblGrid>
      <w:tr w:rsidR="00726E52" w:rsidRPr="00835274" w:rsidTr="00F42A7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726E52" w:rsidRPr="00835274" w:rsidRDefault="00726E5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bottom"/>
          </w:tcPr>
          <w:p w:rsidR="00726E52" w:rsidRPr="00B623BE" w:rsidRDefault="00B623BE" w:rsidP="00247F4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SICCAU </w:t>
            </w:r>
            <w:r w:rsidRPr="000510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Nº </w:t>
            </w:r>
            <w:r w:rsidR="00DF61C1" w:rsidRPr="0005101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278873/2015</w:t>
            </w:r>
          </w:p>
        </w:tc>
      </w:tr>
      <w:tr w:rsidR="00237E72" w:rsidRPr="00835274" w:rsidTr="00F42A7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outlineLvl w:val="4"/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237E72" w:rsidRPr="00835274" w:rsidTr="00F42A75">
        <w:trPr>
          <w:cantSplit/>
          <w:trHeight w:val="283"/>
        </w:trPr>
        <w:tc>
          <w:tcPr>
            <w:tcW w:w="112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237E72" w:rsidRPr="00835274" w:rsidRDefault="00237E72" w:rsidP="0005245F">
            <w:pPr>
              <w:rPr>
                <w:rFonts w:ascii="Times New Roman" w:eastAsia="Times New Roman" w:hAnsi="Times New Roman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1.6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237E72" w:rsidRPr="00835274" w:rsidRDefault="00653E62" w:rsidP="0005245F">
            <w:pPr>
              <w:rPr>
                <w:rFonts w:ascii="Times New Roman" w:eastAsia="Times New Roman" w:hAnsi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JULGAMENTO DE RECURSO EM PROCESSO ÉTICO-DISCIPLINAR</w:t>
            </w:r>
          </w:p>
        </w:tc>
      </w:tr>
    </w:tbl>
    <w:p w:rsidR="00237E72" w:rsidRPr="00617B83" w:rsidRDefault="00237E72" w:rsidP="00653E62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 w:line="13.80pt" w:lineRule="auto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 w:rsidRPr="00653E62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PLENÁRIA </w:t>
      </w:r>
      <w:r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DPOBR Nº 0</w:t>
      </w:r>
      <w:r w:rsidR="004B2C0D"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100</w:t>
      </w:r>
      <w:r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-</w:t>
      </w:r>
      <w:r w:rsidR="00F42A75"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D6628F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8</w:t>
      </w:r>
      <w:r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/20</w:t>
      </w:r>
      <w:r w:rsidR="00617B83" w:rsidRPr="00F42A75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20</w:t>
      </w:r>
    </w:p>
    <w:p w:rsidR="00237E72" w:rsidRPr="0005101A" w:rsidRDefault="00B6164B" w:rsidP="00237E72">
      <w:pPr>
        <w:ind w:start="255.15p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Aprecia </w:t>
      </w:r>
      <w:r w:rsidRPr="0005101A">
        <w:rPr>
          <w:rFonts w:ascii="Times New Roman" w:hAnsi="Times New Roman"/>
          <w:sz w:val="22"/>
          <w:szCs w:val="22"/>
        </w:rPr>
        <w:t xml:space="preserve">o Recurso interposto </w:t>
      </w:r>
      <w:r w:rsidR="004B1666" w:rsidRPr="0005101A">
        <w:rPr>
          <w:rFonts w:ascii="Times New Roman" w:eastAsia="Times New Roman" w:hAnsi="Times New Roman"/>
          <w:sz w:val="22"/>
          <w:szCs w:val="22"/>
          <w:lang w:eastAsia="pt-BR"/>
        </w:rPr>
        <w:t>pela denunciante</w:t>
      </w:r>
      <w:r w:rsidRPr="0005101A">
        <w:rPr>
          <w:rFonts w:ascii="Times New Roman" w:hAnsi="Times New Roman"/>
          <w:sz w:val="22"/>
          <w:szCs w:val="22"/>
        </w:rPr>
        <w:t>, em função de processo ético</w:t>
      </w:r>
      <w:r w:rsidR="009C634B">
        <w:rPr>
          <w:rFonts w:ascii="Times New Roman" w:hAnsi="Times New Roman"/>
          <w:sz w:val="22"/>
          <w:szCs w:val="22"/>
        </w:rPr>
        <w:t>-disciplinar</w:t>
      </w:r>
      <w:r w:rsidRPr="0005101A">
        <w:rPr>
          <w:rFonts w:ascii="Times New Roman" w:hAnsi="Times New Roman"/>
          <w:sz w:val="22"/>
          <w:szCs w:val="22"/>
        </w:rPr>
        <w:t xml:space="preserve"> e em face da </w:t>
      </w:r>
      <w:r w:rsidR="009C634B">
        <w:rPr>
          <w:rFonts w:ascii="Times New Roman" w:hAnsi="Times New Roman"/>
          <w:sz w:val="22"/>
          <w:szCs w:val="22"/>
        </w:rPr>
        <w:t>d</w:t>
      </w:r>
      <w:r w:rsidRPr="0005101A">
        <w:rPr>
          <w:rFonts w:ascii="Times New Roman" w:hAnsi="Times New Roman"/>
          <w:sz w:val="22"/>
          <w:szCs w:val="22"/>
        </w:rPr>
        <w:t>ecisão do Plenário do CAU/</w:t>
      </w:r>
      <w:r w:rsidR="007D5CCE" w:rsidRPr="0005101A">
        <w:rPr>
          <w:rFonts w:ascii="Times New Roman" w:hAnsi="Times New Roman"/>
          <w:sz w:val="22"/>
          <w:szCs w:val="22"/>
        </w:rPr>
        <w:t>SP</w:t>
      </w:r>
      <w:r w:rsidRPr="0005101A">
        <w:rPr>
          <w:rFonts w:ascii="Times New Roman" w:hAnsi="Times New Roman"/>
          <w:sz w:val="22"/>
          <w:szCs w:val="22"/>
        </w:rPr>
        <w:t>.</w:t>
      </w:r>
    </w:p>
    <w:p w:rsidR="00237E72" w:rsidRPr="0005101A" w:rsidRDefault="00237E72" w:rsidP="00237E72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96B2C" w:rsidRPr="00496B2C" w:rsidRDefault="00496B2C" w:rsidP="00496B2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96B2C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 nos dias 23 e 24 de abril de 2020, após análise do assunto em epígrafe, e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 </w:t>
      </w:r>
      <w:r w:rsidR="0035164C" w:rsidRPr="00B6164B">
        <w:rPr>
          <w:rFonts w:ascii="Times New Roman" w:eastAsia="Times New Roman" w:hAnsi="Times New Roman"/>
          <w:sz w:val="22"/>
          <w:szCs w:val="22"/>
          <w:lang w:eastAsia="pt-BR"/>
        </w:rPr>
        <w:t>art</w:t>
      </w: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. 30 do Regimento Interno do CAU/BR, que define, em seu inciso LXXVI, que compete ao Plenário do CAU/BR “apreciar e deliberar, em grau de recurso, sobre os processos de infração ético-disciplinares e os processos de fiscalização do exercício profissional”</w:t>
      </w:r>
    </w:p>
    <w:p w:rsidR="00B6164B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164B" w:rsidRPr="0005101A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6164B">
        <w:rPr>
          <w:rFonts w:ascii="Times New Roman" w:eastAsia="Times New Roman" w:hAnsi="Times New Roman"/>
          <w:sz w:val="22"/>
          <w:szCs w:val="22"/>
          <w:lang w:eastAsia="pt-BR"/>
        </w:rPr>
        <w:t>Considerand</w:t>
      </w:r>
      <w:r w:rsidR="00DF61C1">
        <w:rPr>
          <w:rFonts w:ascii="Times New Roman" w:eastAsia="Times New Roman" w:hAnsi="Times New Roman"/>
          <w:sz w:val="22"/>
          <w:szCs w:val="22"/>
          <w:lang w:eastAsia="pt-BR"/>
        </w:rPr>
        <w:t xml:space="preserve">o a interposição de recurso </w:t>
      </w:r>
      <w:r w:rsidR="00DF61C1" w:rsidRPr="0005101A">
        <w:rPr>
          <w:rFonts w:ascii="Times New Roman" w:eastAsia="Times New Roman" w:hAnsi="Times New Roman"/>
          <w:sz w:val="22"/>
          <w:szCs w:val="22"/>
          <w:lang w:eastAsia="pt-BR"/>
        </w:rPr>
        <w:t>pela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 denuncia</w:t>
      </w:r>
      <w:r w:rsidR="004B2C0D" w:rsidRPr="0005101A">
        <w:rPr>
          <w:rFonts w:ascii="Times New Roman" w:eastAsia="Times New Roman" w:hAnsi="Times New Roman"/>
          <w:sz w:val="22"/>
          <w:szCs w:val="22"/>
          <w:lang w:eastAsia="pt-BR"/>
        </w:rPr>
        <w:t>nte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 frente à decisão proferida pelo Plenário do CAU/</w:t>
      </w:r>
      <w:r w:rsidR="00DF61C1" w:rsidRPr="0005101A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, com efeito suspensivo até o julgamento pelo Plenário do CAU/BR; e</w:t>
      </w:r>
    </w:p>
    <w:p w:rsidR="00B6164B" w:rsidRPr="0005101A" w:rsidRDefault="00B6164B" w:rsidP="00B6164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37E72" w:rsidRPr="0005101A" w:rsidRDefault="00B6164B" w:rsidP="005419DC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do relator, conselheiro </w:t>
      </w:r>
      <w:r w:rsidR="00F86562" w:rsidRPr="0005101A">
        <w:rPr>
          <w:rFonts w:ascii="Times New Roman" w:eastAsia="Times New Roman" w:hAnsi="Times New Roman"/>
          <w:sz w:val="22"/>
          <w:szCs w:val="22"/>
          <w:lang w:eastAsia="pt-BR"/>
        </w:rPr>
        <w:t>Nikson Dias de Oliveira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, aprovado </w:t>
      </w:r>
      <w:r w:rsidR="00CF60E0">
        <w:rPr>
          <w:rFonts w:ascii="Times New Roman" w:eastAsia="Times New Roman" w:hAnsi="Times New Roman"/>
          <w:sz w:val="22"/>
          <w:szCs w:val="22"/>
          <w:lang w:eastAsia="pt-BR"/>
        </w:rPr>
        <w:t xml:space="preserve">por </w:t>
      </w:r>
      <w:r w:rsidR="00DF61C1" w:rsidRPr="0005101A">
        <w:rPr>
          <w:rFonts w:ascii="Times New Roman" w:eastAsia="Times New Roman" w:hAnsi="Times New Roman"/>
          <w:sz w:val="22"/>
          <w:szCs w:val="22"/>
          <w:lang w:eastAsia="pt-BR"/>
        </w:rPr>
        <w:t>unanimidade dos membros presentes da CED-CAU/BR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, por meio da Deliberação nº </w:t>
      </w:r>
      <w:r w:rsidR="003B2D55" w:rsidRPr="0005101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05101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7D5CCE" w:rsidRPr="0005101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F86562" w:rsidRPr="0005101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 – CED-CAU/BR.</w:t>
      </w:r>
    </w:p>
    <w:p w:rsidR="00237E72" w:rsidRDefault="00237E72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9C634B" w:rsidRPr="0005101A" w:rsidRDefault="009C634B" w:rsidP="00237E72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237E72" w:rsidRPr="0005101A" w:rsidRDefault="00237E72" w:rsidP="00A92D6D">
      <w:pPr>
        <w:pStyle w:val="PargrafodaLista"/>
        <w:numPr>
          <w:ilvl w:val="0"/>
          <w:numId w:val="8"/>
        </w:numPr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5C7B" w:rsidRPr="0005101A">
        <w:rPr>
          <w:rFonts w:ascii="Times New Roman" w:eastAsia="Times New Roman" w:hAnsi="Times New Roman"/>
          <w:sz w:val="22"/>
          <w:szCs w:val="22"/>
          <w:lang w:eastAsia="pt-BR"/>
        </w:rPr>
        <w:t>companhar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 os termos da Deliberação nº </w:t>
      </w:r>
      <w:r w:rsidR="003B2D55" w:rsidRPr="0005101A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4B2C0D" w:rsidRPr="0005101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5419DC" w:rsidRPr="0005101A"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/20</w:t>
      </w:r>
      <w:r w:rsidR="004B2C0D" w:rsidRPr="0005101A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-CED-CAU/BR, no sentido de:</w:t>
      </w:r>
    </w:p>
    <w:p w:rsidR="000B01C5" w:rsidRPr="000B01C5" w:rsidRDefault="005419DC" w:rsidP="00F42A75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hAnsi="Times New Roman"/>
          <w:bCs/>
          <w:sz w:val="22"/>
          <w:szCs w:val="22"/>
        </w:rPr>
        <w:t>DECLARA</w:t>
      </w:r>
      <w:r w:rsidR="0005101A" w:rsidRPr="0005101A">
        <w:rPr>
          <w:rFonts w:ascii="Times New Roman" w:hAnsi="Times New Roman"/>
          <w:bCs/>
          <w:sz w:val="22"/>
          <w:szCs w:val="22"/>
        </w:rPr>
        <w:t>R</w:t>
      </w:r>
      <w:r w:rsidRPr="0005101A">
        <w:rPr>
          <w:rFonts w:ascii="Times New Roman" w:hAnsi="Times New Roman"/>
          <w:bCs/>
          <w:sz w:val="22"/>
          <w:szCs w:val="22"/>
        </w:rPr>
        <w:t xml:space="preserve"> A PRESCRIÇÃO DA PRETENSÃO PUNITIVA PELO CAU</w:t>
      </w:r>
      <w:r w:rsidRPr="0005101A">
        <w:rPr>
          <w:rFonts w:ascii="Times New Roman" w:hAnsi="Times New Roman"/>
          <w:sz w:val="22"/>
          <w:szCs w:val="22"/>
        </w:rPr>
        <w:t>em relação aos fatos que deram causa ao presente processo ético-disciplinar</w:t>
      </w:r>
      <w:r w:rsidR="005C2461">
        <w:rPr>
          <w:rFonts w:ascii="Times New Roman" w:hAnsi="Times New Roman"/>
          <w:sz w:val="22"/>
          <w:szCs w:val="22"/>
        </w:rPr>
        <w:t>;</w:t>
      </w:r>
    </w:p>
    <w:p w:rsidR="005419DC" w:rsidRPr="0005101A" w:rsidRDefault="00F42A75" w:rsidP="00F42A75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D</w:t>
      </w:r>
      <w:r w:rsidR="005C2461" w:rsidRPr="0005101A">
        <w:rPr>
          <w:rFonts w:ascii="Times New Roman" w:hAnsi="Times New Roman"/>
          <w:sz w:val="22"/>
          <w:szCs w:val="22"/>
        </w:rPr>
        <w:t>etermina</w:t>
      </w:r>
      <w:r w:rsidR="005C2461">
        <w:rPr>
          <w:rFonts w:ascii="Times New Roman" w:hAnsi="Times New Roman"/>
          <w:sz w:val="22"/>
          <w:szCs w:val="22"/>
        </w:rPr>
        <w:t xml:space="preserve">r </w:t>
      </w:r>
      <w:r w:rsidR="005419DC" w:rsidRPr="0005101A">
        <w:rPr>
          <w:rFonts w:ascii="Times New Roman" w:hAnsi="Times New Roman"/>
          <w:sz w:val="22"/>
          <w:szCs w:val="22"/>
        </w:rPr>
        <w:t xml:space="preserve">a extinção e arquivamento </w:t>
      </w:r>
      <w:r w:rsidR="000B01C5">
        <w:rPr>
          <w:rFonts w:ascii="Times New Roman" w:hAnsi="Times New Roman"/>
          <w:sz w:val="22"/>
          <w:szCs w:val="22"/>
        </w:rPr>
        <w:t xml:space="preserve">do processo </w:t>
      </w:r>
      <w:r w:rsidR="005419DC" w:rsidRPr="0005101A">
        <w:rPr>
          <w:rFonts w:ascii="Times New Roman" w:hAnsi="Times New Roman"/>
          <w:sz w:val="22"/>
          <w:szCs w:val="22"/>
        </w:rPr>
        <w:t>na</w:t>
      </w:r>
      <w:r w:rsidR="000C4476">
        <w:rPr>
          <w:rFonts w:ascii="Times New Roman" w:hAnsi="Times New Roman"/>
          <w:sz w:val="22"/>
          <w:szCs w:val="22"/>
        </w:rPr>
        <w:t>instância</w:t>
      </w:r>
      <w:r w:rsidR="00CF60E0">
        <w:rPr>
          <w:rFonts w:ascii="Times New Roman" w:hAnsi="Times New Roman"/>
          <w:sz w:val="22"/>
          <w:szCs w:val="22"/>
        </w:rPr>
        <w:t xml:space="preserve"> de </w:t>
      </w:r>
      <w:r w:rsidR="005419DC" w:rsidRPr="0005101A">
        <w:rPr>
          <w:rFonts w:ascii="Times New Roman" w:eastAsia="Times New Roman" w:hAnsi="Times New Roman"/>
          <w:sz w:val="22"/>
          <w:szCs w:val="22"/>
        </w:rPr>
        <w:t>origem</w:t>
      </w:r>
      <w:r w:rsidR="005419DC" w:rsidRPr="0005101A">
        <w:rPr>
          <w:rFonts w:ascii="Times New Roman" w:eastAsia="Times New Roman" w:hAnsi="Times New Roman"/>
          <w:sz w:val="22"/>
          <w:szCs w:val="22"/>
          <w:lang w:eastAsia="pt-BR"/>
        </w:rPr>
        <w:t>, nos termos do art. 1º da Lei nº 6.838, de 29 de outubro de 1980;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5419DC" w:rsidRPr="00F42A75" w:rsidRDefault="00F42A75" w:rsidP="00F42A75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5C2461"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ecomendar </w:t>
      </w:r>
      <w:r w:rsidR="005419DC" w:rsidRPr="0005101A">
        <w:rPr>
          <w:rFonts w:ascii="Times New Roman" w:hAnsi="Times New Roman"/>
          <w:sz w:val="22"/>
          <w:szCs w:val="22"/>
        </w:rPr>
        <w:t>ao CAU/SP a apuração de responsabilidade de quem tenha dado causa à prescrição, nos moldes do art. 116 da Resolução CAU/BR nº 143, de 23 de junho de 2017</w:t>
      </w:r>
      <w:r w:rsidR="00155D1A">
        <w:rPr>
          <w:rFonts w:ascii="Times New Roman" w:hAnsi="Times New Roman"/>
          <w:sz w:val="22"/>
          <w:szCs w:val="22"/>
        </w:rPr>
        <w:t>.</w:t>
      </w:r>
    </w:p>
    <w:p w:rsidR="00F42A75" w:rsidRPr="0005101A" w:rsidRDefault="00F42A75" w:rsidP="00F42A75">
      <w:pPr>
        <w:ind w:start="54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42A75" w:rsidRDefault="00F85ED5" w:rsidP="00F42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3- Encaminhar os autos do processo ao CAU</w:t>
      </w:r>
      <w:r w:rsidR="00162C9E" w:rsidRPr="0005101A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="005419DC" w:rsidRPr="0005101A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para tomada das devidas providências; e</w:t>
      </w:r>
    </w:p>
    <w:p w:rsidR="00F42A75" w:rsidRDefault="00F42A75" w:rsidP="00F42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5101A" w:rsidRDefault="00F85ED5" w:rsidP="00F42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4- Encaminhar esta deliberação para publicação no sítio eletrônico do CAU/BR.</w:t>
      </w:r>
    </w:p>
    <w:p w:rsidR="00F42A75" w:rsidRDefault="00F42A75" w:rsidP="00F42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05101A" w:rsidRDefault="00F85ED5" w:rsidP="00F42A7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de </w:t>
      </w:r>
      <w:r w:rsidRPr="0005101A">
        <w:rPr>
          <w:rFonts w:ascii="Times New Roman" w:hAnsi="Times New Roman"/>
          <w:sz w:val="22"/>
          <w:szCs w:val="22"/>
          <w:lang w:eastAsia="pt-BR"/>
        </w:rPr>
        <w:t>sua publicação.</w:t>
      </w:r>
    </w:p>
    <w:p w:rsidR="00653E62" w:rsidRDefault="00653E62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120CB" w:rsidRPr="0005101A" w:rsidRDefault="009120CB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C48CD" w:rsidRDefault="00DC48CD" w:rsidP="00DC48C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05101A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="00D030B7">
        <w:rPr>
          <w:rFonts w:ascii="Times New Roman" w:eastAsia="Times New Roman" w:hAnsi="Times New Roman"/>
          <w:sz w:val="22"/>
          <w:szCs w:val="22"/>
          <w:lang w:eastAsia="pt-BR"/>
        </w:rPr>
        <w:t>-DF,</w:t>
      </w:r>
      <w:r w:rsidR="00496B2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F60E0">
        <w:rPr>
          <w:rFonts w:ascii="Times New Roman" w:eastAsia="Times New Roman" w:hAnsi="Times New Roman"/>
          <w:sz w:val="22"/>
          <w:szCs w:val="22"/>
          <w:lang w:eastAsia="pt-BR"/>
        </w:rPr>
        <w:t xml:space="preserve">4 </w:t>
      </w:r>
      <w:r w:rsidR="00496B2C">
        <w:rPr>
          <w:rFonts w:ascii="Times New Roman" w:eastAsia="Times New Roman" w:hAnsi="Times New Roman"/>
          <w:sz w:val="22"/>
          <w:szCs w:val="22"/>
          <w:lang w:eastAsia="pt-BR"/>
        </w:rPr>
        <w:t>de abril</w:t>
      </w:r>
      <w:r w:rsidR="003B2D55" w:rsidRPr="00F42A75"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3B2D55">
        <w:rPr>
          <w:rFonts w:ascii="Times New Roman" w:eastAsia="Times New Roman" w:hAnsi="Times New Roman"/>
          <w:sz w:val="22"/>
          <w:szCs w:val="22"/>
          <w:lang w:eastAsia="pt-BR"/>
        </w:rPr>
        <w:t>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37E72" w:rsidRDefault="00237E72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237E72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85ED5" w:rsidRPr="00835274" w:rsidRDefault="00F85ED5" w:rsidP="00F85ED5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C92891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42542F" w:rsidRDefault="00237E72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D6628F" w:rsidRDefault="00D662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28F" w:rsidRDefault="00D662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28F" w:rsidRDefault="00D662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28F" w:rsidRDefault="00D6628F" w:rsidP="00F85ED5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6628F" w:rsidRPr="00906217" w:rsidRDefault="00D6628F" w:rsidP="00D6628F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100ª REUNIÃO PLENÁRIA ORDINÁRIA DO CAU/BR</w:t>
      </w:r>
    </w:p>
    <w:p w:rsidR="00D6628F" w:rsidRPr="00906217" w:rsidRDefault="00D6628F" w:rsidP="00D6628F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D6628F" w:rsidRPr="00906217" w:rsidRDefault="00D6628F" w:rsidP="00D6628F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34"/>
        <w:gridCol w:w="1134"/>
        <w:gridCol w:w="1216"/>
      </w:tblGrid>
      <w:tr w:rsidR="00D6628F" w:rsidRPr="00906217" w:rsidTr="00B32A2C">
        <w:tc>
          <w:tcPr>
            <w:tcW w:w="52.15pt" w:type="dxa"/>
            <w:vMerge w:val="restart"/>
            <w:shd w:val="clear" w:color="auto" w:fill="auto"/>
            <w:vAlign w:val="center"/>
          </w:tcPr>
          <w:p w:rsidR="00D6628F" w:rsidRPr="00906217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6628F" w:rsidRPr="00906217" w:rsidTr="00B32A2C">
        <w:tc>
          <w:tcPr>
            <w:tcW w:w="52.15pt" w:type="dxa"/>
            <w:vMerge/>
            <w:shd w:val="clear" w:color="auto" w:fill="auto"/>
            <w:vAlign w:val="center"/>
          </w:tcPr>
          <w:p w:rsidR="00D6628F" w:rsidRPr="00906217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6.70pt" w:type="dxa"/>
            <w:shd w:val="clear" w:color="auto" w:fill="auto"/>
          </w:tcPr>
          <w:p w:rsidR="00D6628F" w:rsidRPr="00906217" w:rsidRDefault="00D6628F" w:rsidP="00B32A2C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6.70pt" w:type="dxa"/>
            <w:shd w:val="clear" w:color="auto" w:fill="auto"/>
          </w:tcPr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D6628F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  <w:sz w:val="22"/>
                <w:szCs w:val="22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C70AF0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Imped</w:t>
            </w:r>
            <w:r w:rsidR="006B2B3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ido</w:t>
            </w: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D6628F" w:rsidRPr="00FE4519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D6628F" w:rsidRPr="00873121" w:rsidRDefault="00D6628F" w:rsidP="00B32A2C">
            <w:pPr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6.7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D6628F" w:rsidRPr="002479BC" w:rsidRDefault="00D6628F" w:rsidP="00B32A2C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D6628F" w:rsidRPr="00906217" w:rsidTr="00B32A2C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6628F" w:rsidRPr="00906217" w:rsidRDefault="00D6628F" w:rsidP="00B32A2C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6.70pt" w:type="dxa"/>
            <w:tcBorders>
              <w:start w:val="nil"/>
              <w:end w:val="nil"/>
            </w:tcBorders>
            <w:shd w:val="clear" w:color="auto" w:fill="auto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D6628F" w:rsidRPr="00906217" w:rsidTr="00B32A2C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D6628F" w:rsidRPr="00906217" w:rsidRDefault="00D6628F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100/2020                     </w:t>
            </w: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24</w:t>
            </w:r>
            <w:r w:rsidRPr="003D2149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04/2020                </w:t>
            </w: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D6628F" w:rsidRPr="00906217" w:rsidRDefault="00D6628F" w:rsidP="00B32A2C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5.8. </w:t>
            </w:r>
            <w:r w:rsidRPr="00C10D75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Deliberação Plenária de julgamento, em grau de recurso, do Processo Ético-disc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iplinar nº 278873/2015 (CAU/SP).</w:t>
            </w: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B04C4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20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AA695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Impe</w:t>
            </w:r>
            <w:r w:rsidR="006B2B34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dido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(01)</w:t>
            </w:r>
            <w:r w:rsidR="00B04C4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064EAB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(27)</w:t>
            </w: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D6628F" w:rsidRPr="00906217" w:rsidRDefault="00D6628F" w:rsidP="00B32A2C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D6628F" w:rsidRPr="00906217" w:rsidRDefault="00D6628F" w:rsidP="00B32A2C">
            <w:pPr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="00B04C4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D6628F" w:rsidRDefault="00D6628F" w:rsidP="00F85ED5">
      <w:pPr>
        <w:jc w:val="center"/>
      </w:pPr>
    </w:p>
    <w:sectPr w:rsidR="00D6628F" w:rsidSect="00F42A75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14122" w:rsidRDefault="00014122">
      <w:r>
        <w:separator/>
      </w:r>
    </w:p>
  </w:endnote>
  <w:endnote w:type="continuationSeparator" w:id="0">
    <w:p w:rsidR="00014122" w:rsidRDefault="000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641F38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237E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641F38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237E72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A5AA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653E62" w:rsidRPr="001762CE" w:rsidRDefault="00653E62" w:rsidP="00653E62">
    <w:pPr>
      <w:pStyle w:val="Rodap"/>
      <w:framePr w:w="235.55pt" w:h="18.10pt" w:hRule="exact" w:wrap="around" w:vAnchor="text" w:hAnchor="page" w:x="195.15pt" w:y="0.05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</w:t>
    </w:r>
    <w:r w:rsidRPr="00F42A75">
      <w:rPr>
        <w:rStyle w:val="Nmerodepgina"/>
        <w:rFonts w:ascii="Times New Roman" w:hAnsi="Times New Roman"/>
        <w:color w:val="296D7A"/>
        <w:sz w:val="18"/>
      </w:rPr>
      <w:t xml:space="preserve">PLENÁRIA DPOBR Nº </w:t>
    </w:r>
    <w:r w:rsidR="00CC58ED" w:rsidRPr="00F42A75">
      <w:rPr>
        <w:rStyle w:val="Nmerodepgina"/>
        <w:rFonts w:ascii="Times New Roman" w:hAnsi="Times New Roman"/>
        <w:color w:val="296D7A"/>
        <w:sz w:val="18"/>
      </w:rPr>
      <w:t>0100</w:t>
    </w:r>
    <w:r w:rsidRPr="00F42A75">
      <w:rPr>
        <w:rStyle w:val="Nmerodepgina"/>
        <w:rFonts w:ascii="Times New Roman" w:hAnsi="Times New Roman"/>
        <w:color w:val="296D7A"/>
        <w:sz w:val="18"/>
      </w:rPr>
      <w:t>-</w:t>
    </w:r>
    <w:r w:rsidR="00F42A75" w:rsidRPr="00F42A75">
      <w:rPr>
        <w:rStyle w:val="Nmerodepgina"/>
        <w:rFonts w:ascii="Times New Roman" w:hAnsi="Times New Roman"/>
        <w:color w:val="296D7A"/>
        <w:sz w:val="18"/>
      </w:rPr>
      <w:t>0</w:t>
    </w:r>
    <w:r w:rsidR="00D6628F">
      <w:rPr>
        <w:rStyle w:val="Nmerodepgina"/>
        <w:rFonts w:ascii="Times New Roman" w:hAnsi="Times New Roman"/>
        <w:color w:val="296D7A"/>
        <w:sz w:val="18"/>
      </w:rPr>
      <w:t>8</w:t>
    </w:r>
    <w:r w:rsidRPr="00F42A75">
      <w:rPr>
        <w:rStyle w:val="Nmerodepgina"/>
        <w:rFonts w:ascii="Times New Roman" w:hAnsi="Times New Roman"/>
        <w:color w:val="296D7A"/>
        <w:sz w:val="18"/>
      </w:rPr>
      <w:t>/20</w:t>
    </w:r>
    <w:r w:rsidR="00CC58ED" w:rsidRPr="00F42A75">
      <w:rPr>
        <w:rStyle w:val="Nmerodepgina"/>
        <w:rFonts w:ascii="Times New Roman" w:hAnsi="Times New Roman"/>
        <w:color w:val="296D7A"/>
        <w:sz w:val="18"/>
      </w:rPr>
      <w:t>20</w:t>
    </w:r>
  </w:p>
  <w:p w:rsidR="00FB71B4" w:rsidRDefault="00237E72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14122" w:rsidRDefault="00014122">
      <w:r>
        <w:separator/>
      </w:r>
    </w:p>
  </w:footnote>
  <w:footnote w:type="continuationSeparator" w:id="0">
    <w:p w:rsidR="00014122" w:rsidRDefault="0001412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237E72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3" name="Imagem 2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FD2654"/>
    <w:multiLevelType w:val="hybridMultilevel"/>
    <w:tmpl w:val="0CC67CEE"/>
    <w:lvl w:ilvl="0" w:tplc="244A787C">
      <w:start w:val="1"/>
      <w:numFmt w:val="decimal"/>
      <w:lvlText w:val="%1 - 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08850914"/>
    <w:multiLevelType w:val="hybridMultilevel"/>
    <w:tmpl w:val="073829CC"/>
    <w:lvl w:ilvl="0" w:tplc="3FC245A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0BE86B3C"/>
    <w:multiLevelType w:val="hybridMultilevel"/>
    <w:tmpl w:val="116E05A0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7">
      <w:start w:val="1"/>
      <w:numFmt w:val="lowerLetter"/>
      <w:lvlText w:val="%2)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3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DE4584D"/>
    <w:multiLevelType w:val="hybridMultilevel"/>
    <w:tmpl w:val="EAA8D47C"/>
    <w:lvl w:ilvl="0" w:tplc="236677DE">
      <w:start w:val="1"/>
      <w:numFmt w:val="lowerLetter"/>
      <w:lvlText w:val="%1)"/>
      <w:lvlJc w:val="start"/>
      <w:pPr>
        <w:ind w:start="36pt" w:hanging="18pt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F5370E9"/>
    <w:multiLevelType w:val="hybridMultilevel"/>
    <w:tmpl w:val="9580CE2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5E825D73"/>
    <w:multiLevelType w:val="multilevel"/>
    <w:tmpl w:val="0416001D"/>
    <w:lvl w:ilvl="0">
      <w:start w:val="1"/>
      <w:numFmt w:val="decimal"/>
      <w:lvlText w:val="%1)"/>
      <w:lvlJc w:val="start"/>
      <w:pPr>
        <w:ind w:start="18pt" w:hanging="18pt"/>
      </w:pPr>
      <w:rPr>
        <w:b w:val="0"/>
        <w:i w:val="0"/>
        <w:color w:val="auto"/>
        <w:sz w:val="22"/>
        <w:szCs w:val="22"/>
        <w:vertAlign w:val="baseline"/>
      </w:rPr>
    </w:lvl>
    <w:lvl w:ilvl="1">
      <w:start w:val="1"/>
      <w:numFmt w:val="lowerLetter"/>
      <w:lvlText w:val="%2)"/>
      <w:lvlJc w:val="start"/>
      <w:pPr>
        <w:ind w:start="36pt" w:hanging="18pt"/>
      </w:pPr>
      <w:rPr>
        <w:vertAlign w:val="baseline"/>
      </w:rPr>
    </w:lvl>
    <w:lvl w:ilvl="2">
      <w:start w:val="1"/>
      <w:numFmt w:val="lowerRoman"/>
      <w:lvlText w:val="%3)"/>
      <w:lvlJc w:val="start"/>
      <w:pPr>
        <w:ind w:start="54pt" w:hanging="18pt"/>
      </w:pPr>
      <w:rPr>
        <w:vertAlign w:val="baseline"/>
      </w:rPr>
    </w:lvl>
    <w:lvl w:ilvl="3">
      <w:start w:val="1"/>
      <w:numFmt w:val="decimal"/>
      <w:lvlText w:val="(%4)"/>
      <w:lvlJc w:val="start"/>
      <w:pPr>
        <w:ind w:start="72pt" w:hanging="18pt"/>
      </w:pPr>
      <w:rPr>
        <w:vertAlign w:val="baseline"/>
      </w:rPr>
    </w:lvl>
    <w:lvl w:ilvl="4">
      <w:start w:val="1"/>
      <w:numFmt w:val="lowerLetter"/>
      <w:lvlText w:val="(%5)"/>
      <w:lvlJc w:val="start"/>
      <w:pPr>
        <w:ind w:start="90pt" w:hanging="18pt"/>
      </w:pPr>
      <w:rPr>
        <w:vertAlign w:val="baseline"/>
      </w:rPr>
    </w:lvl>
    <w:lvl w:ilvl="5">
      <w:start w:val="1"/>
      <w:numFmt w:val="lowerRoman"/>
      <w:lvlText w:val="(%6)"/>
      <w:lvlJc w:val="start"/>
      <w:pPr>
        <w:ind w:start="108pt" w:hanging="18pt"/>
      </w:pPr>
      <w:rPr>
        <w:vertAlign w:val="baseline"/>
      </w:rPr>
    </w:lvl>
    <w:lvl w:ilvl="6">
      <w:start w:val="1"/>
      <w:numFmt w:val="decimal"/>
      <w:lvlText w:val="%7."/>
      <w:lvlJc w:val="start"/>
      <w:pPr>
        <w:ind w:start="126pt" w:hanging="18pt"/>
      </w:pPr>
      <w:rPr>
        <w:vertAlign w:val="baseline"/>
      </w:rPr>
    </w:lvl>
    <w:lvl w:ilvl="7">
      <w:start w:val="1"/>
      <w:numFmt w:val="lowerLetter"/>
      <w:lvlText w:val="%8."/>
      <w:lvlJc w:val="start"/>
      <w:pPr>
        <w:ind w:start="144pt" w:hanging="18pt"/>
      </w:pPr>
      <w:rPr>
        <w:vertAlign w:val="baseline"/>
      </w:rPr>
    </w:lvl>
    <w:lvl w:ilvl="8">
      <w:start w:val="1"/>
      <w:numFmt w:val="lowerRoman"/>
      <w:lvlText w:val="%9."/>
      <w:lvlJc w:val="start"/>
      <w:pPr>
        <w:ind w:start="162pt" w:hanging="18pt"/>
      </w:pPr>
      <w:rPr>
        <w:vertAlign w:val="baseline"/>
      </w:rPr>
    </w:lvl>
  </w:abstractNum>
  <w:abstractNum w:abstractNumId="7">
    <w:nsid w:val="736A0795"/>
    <w:multiLevelType w:val="hybridMultilevel"/>
    <w:tmpl w:val="2AF684FC"/>
    <w:lvl w:ilvl="0" w:tplc="C444DA7A">
      <w:start w:val="2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14122"/>
    <w:rsid w:val="0005101A"/>
    <w:rsid w:val="000B01C5"/>
    <w:rsid w:val="000C4476"/>
    <w:rsid w:val="000C559B"/>
    <w:rsid w:val="000F7C44"/>
    <w:rsid w:val="0012354F"/>
    <w:rsid w:val="0014389B"/>
    <w:rsid w:val="00155D1A"/>
    <w:rsid w:val="00162C9E"/>
    <w:rsid w:val="00175E32"/>
    <w:rsid w:val="00186441"/>
    <w:rsid w:val="00194617"/>
    <w:rsid w:val="001C4E0B"/>
    <w:rsid w:val="00237E72"/>
    <w:rsid w:val="00247F4D"/>
    <w:rsid w:val="00284FA4"/>
    <w:rsid w:val="0035164C"/>
    <w:rsid w:val="00376825"/>
    <w:rsid w:val="0038750A"/>
    <w:rsid w:val="003B2D55"/>
    <w:rsid w:val="003B7F5A"/>
    <w:rsid w:val="003C1681"/>
    <w:rsid w:val="0042542F"/>
    <w:rsid w:val="00480DEA"/>
    <w:rsid w:val="00491C39"/>
    <w:rsid w:val="00496B2C"/>
    <w:rsid w:val="004A5AA1"/>
    <w:rsid w:val="004B1666"/>
    <w:rsid w:val="004B2C0D"/>
    <w:rsid w:val="004C61D2"/>
    <w:rsid w:val="004D6966"/>
    <w:rsid w:val="005045EF"/>
    <w:rsid w:val="00505C7B"/>
    <w:rsid w:val="0052797D"/>
    <w:rsid w:val="005419DC"/>
    <w:rsid w:val="0057287F"/>
    <w:rsid w:val="005C2461"/>
    <w:rsid w:val="005E52F3"/>
    <w:rsid w:val="00612945"/>
    <w:rsid w:val="00617B83"/>
    <w:rsid w:val="00641F38"/>
    <w:rsid w:val="006438BB"/>
    <w:rsid w:val="00653E62"/>
    <w:rsid w:val="006B2B34"/>
    <w:rsid w:val="00715D07"/>
    <w:rsid w:val="00726E52"/>
    <w:rsid w:val="007526EA"/>
    <w:rsid w:val="007D0B57"/>
    <w:rsid w:val="007D5CCE"/>
    <w:rsid w:val="008D2522"/>
    <w:rsid w:val="008E4BA1"/>
    <w:rsid w:val="00907621"/>
    <w:rsid w:val="009120CB"/>
    <w:rsid w:val="009459D4"/>
    <w:rsid w:val="00987987"/>
    <w:rsid w:val="009C634B"/>
    <w:rsid w:val="00A92D6D"/>
    <w:rsid w:val="00B04C40"/>
    <w:rsid w:val="00B5394C"/>
    <w:rsid w:val="00B6164B"/>
    <w:rsid w:val="00B623BE"/>
    <w:rsid w:val="00BA44AB"/>
    <w:rsid w:val="00BC5644"/>
    <w:rsid w:val="00C85FE2"/>
    <w:rsid w:val="00CA2CF4"/>
    <w:rsid w:val="00CA2DEB"/>
    <w:rsid w:val="00CB29C5"/>
    <w:rsid w:val="00CC58ED"/>
    <w:rsid w:val="00CF60CA"/>
    <w:rsid w:val="00CF60E0"/>
    <w:rsid w:val="00CF6A7E"/>
    <w:rsid w:val="00D030B7"/>
    <w:rsid w:val="00D40DF1"/>
    <w:rsid w:val="00D5207E"/>
    <w:rsid w:val="00D6628F"/>
    <w:rsid w:val="00D945C3"/>
    <w:rsid w:val="00D96C12"/>
    <w:rsid w:val="00D973D8"/>
    <w:rsid w:val="00DC48CD"/>
    <w:rsid w:val="00DF61C1"/>
    <w:rsid w:val="00E47D76"/>
    <w:rsid w:val="00E51F52"/>
    <w:rsid w:val="00E55C2B"/>
    <w:rsid w:val="00F36FA9"/>
    <w:rsid w:val="00F42A75"/>
    <w:rsid w:val="00F64CEC"/>
    <w:rsid w:val="00F85ED5"/>
    <w:rsid w:val="00F86562"/>
    <w:rsid w:val="00F93327"/>
    <w:rsid w:val="00FD3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12692FE-C61D-4F89-B9AC-D831AF4DC53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1"/>
    <w:qFormat/>
    <w:rsid w:val="00237E72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158178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1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137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2020-05-05T15:00:00Z</cp:lastPrinted>
  <dcterms:created xsi:type="dcterms:W3CDTF">2020-05-07T16:30:00Z</dcterms:created>
  <dcterms:modified xsi:type="dcterms:W3CDTF">2020-05-07T16:30:00Z</dcterms:modified>
</cp:coreProperties>
</file>