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outlineLvl w:val="4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675AAB" w:rsidP="00E55C9D">
            <w:pPr>
              <w:spacing w:after="0pt" w:line="12pt" w:lineRule="auto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CAU/</w:t>
            </w:r>
            <w:r w:rsidR="008671A2" w:rsidRPr="00EE58F8">
              <w:rPr>
                <w:rFonts w:ascii="Times New Roman" w:eastAsia="Times New Roman" w:hAnsi="Times New Roman" w:cs="Times New Roman"/>
                <w:bCs/>
                <w:lang w:eastAsia="pt-BR"/>
              </w:rPr>
              <w:t>BR</w:t>
            </w:r>
          </w:p>
        </w:tc>
      </w:tr>
      <w:tr w:rsidR="00675AAB" w:rsidRPr="00EE58F8" w:rsidTr="000C6696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675AAB" w:rsidRPr="00EE58F8" w:rsidRDefault="00675AAB" w:rsidP="00675AAB">
            <w:pPr>
              <w:spacing w:after="0pt" w:line="12pt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EE58F8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675AAB" w:rsidRPr="00EE58F8" w:rsidRDefault="00E47418" w:rsidP="00EE6914">
            <w:pPr>
              <w:spacing w:after="0pt" w:line="12pt" w:lineRule="auto"/>
              <w:jc w:val="both"/>
              <w:rPr>
                <w:rFonts w:ascii="Times New Roman" w:eastAsia="Times New Roman" w:hAnsi="Times New Roman" w:cs="Times New Roman"/>
                <w:bCs/>
                <w:lang w:eastAsia="pt-BR"/>
              </w:rPr>
            </w:pPr>
            <w:hyperlink r:id="rId7" w:tgtFrame="_blank" w:history="1">
              <w:r w:rsidR="007B54A9" w:rsidRPr="001D05D5">
                <w:rPr>
                  <w:rFonts w:ascii="Times New Roman" w:eastAsia="Calibri" w:hAnsi="Times New Roman"/>
                  <w:color w:val="000000"/>
                </w:rPr>
                <w:t xml:space="preserve">SUSPENDE EVENTOS, REUNIÕES, ENCONTROS E ATIVIDADES COLETIVAS DO CAU/BR </w:t>
              </w:r>
            </w:hyperlink>
          </w:p>
        </w:tc>
      </w:tr>
    </w:tbl>
    <w:p w:rsidR="00257529" w:rsidRPr="00EE58F8" w:rsidRDefault="00257529" w:rsidP="0080195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 w:cs="Times New Roman"/>
          <w:smallCaps/>
          <w:lang w:eastAsia="pt-BR"/>
        </w:rPr>
      </w:pPr>
      <w:r w:rsidRPr="00EE58F8">
        <w:rPr>
          <w:rFonts w:ascii="Times New Roman" w:eastAsia="Times New Roman" w:hAnsi="Times New Roman" w:cs="Times New Roman"/>
          <w:smallCaps/>
          <w:lang w:eastAsia="pt-BR"/>
        </w:rPr>
        <w:t>DELIBERAÇÃO PLENÁRIA DP</w:t>
      </w:r>
      <w:r w:rsidR="004A5CBA" w:rsidRPr="00EE58F8">
        <w:rPr>
          <w:rFonts w:ascii="Times New Roman" w:eastAsia="Times New Roman" w:hAnsi="Times New Roman" w:cs="Times New Roman"/>
          <w:smallCaps/>
          <w:lang w:eastAsia="pt-BR"/>
        </w:rPr>
        <w:t>O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BR Nº 0</w:t>
      </w:r>
      <w:r w:rsidR="00D66E48">
        <w:rPr>
          <w:rFonts w:ascii="Times New Roman" w:eastAsia="Times New Roman" w:hAnsi="Times New Roman" w:cs="Times New Roman"/>
          <w:smallCaps/>
          <w:lang w:eastAsia="pt-BR"/>
        </w:rPr>
        <w:t>100</w:t>
      </w:r>
      <w:r w:rsidRPr="00EE58F8">
        <w:rPr>
          <w:rFonts w:ascii="Times New Roman" w:eastAsia="Times New Roman" w:hAnsi="Times New Roman" w:cs="Times New Roman"/>
          <w:smallCaps/>
          <w:lang w:eastAsia="pt-BR"/>
        </w:rPr>
        <w:t>-</w:t>
      </w:r>
      <w:r w:rsidR="00801951" w:rsidRPr="00EE58F8">
        <w:rPr>
          <w:rFonts w:ascii="Times New Roman" w:eastAsia="Times New Roman" w:hAnsi="Times New Roman" w:cs="Times New Roman"/>
          <w:smallCaps/>
          <w:lang w:eastAsia="pt-BR"/>
        </w:rPr>
        <w:t>0</w:t>
      </w:r>
      <w:r w:rsidR="00ED5AAD">
        <w:rPr>
          <w:rFonts w:ascii="Times New Roman" w:eastAsia="Times New Roman" w:hAnsi="Times New Roman" w:cs="Times New Roman"/>
          <w:smallCaps/>
          <w:lang w:eastAsia="pt-BR"/>
        </w:rPr>
        <w:t>3</w:t>
      </w:r>
      <w:r w:rsidR="00A40A99" w:rsidRPr="00EE58F8">
        <w:rPr>
          <w:rFonts w:ascii="Times New Roman" w:eastAsia="Times New Roman" w:hAnsi="Times New Roman" w:cs="Times New Roman"/>
          <w:smallCaps/>
          <w:lang w:eastAsia="pt-BR"/>
        </w:rPr>
        <w:t>/20</w:t>
      </w:r>
      <w:r w:rsidR="006817D4">
        <w:rPr>
          <w:rFonts w:ascii="Times New Roman" w:eastAsia="Times New Roman" w:hAnsi="Times New Roman" w:cs="Times New Roman"/>
          <w:smallCaps/>
          <w:lang w:eastAsia="pt-BR"/>
        </w:rPr>
        <w:t>20</w:t>
      </w:r>
    </w:p>
    <w:p w:rsidR="0067631C" w:rsidRPr="00EE58F8" w:rsidRDefault="00D66E48" w:rsidP="00C2040D">
      <w:pPr>
        <w:spacing w:after="0pt" w:line="12pt" w:lineRule="auto"/>
        <w:ind w:start="255.15pt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/>
          <w:color w:val="000000"/>
        </w:rPr>
        <w:t>Referenda a Deliberação</w:t>
      </w:r>
      <w:r w:rsidR="00A9400E">
        <w:rPr>
          <w:rFonts w:ascii="Times New Roman" w:eastAsia="Calibri" w:hAnsi="Times New Roman"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 xml:space="preserve">Plenária </w:t>
      </w:r>
      <w:r w:rsidRPr="001D05D5">
        <w:rPr>
          <w:rFonts w:ascii="Times New Roman" w:eastAsia="Calibri" w:hAnsi="Times New Roman"/>
          <w:i/>
          <w:iCs/>
          <w:color w:val="000000"/>
        </w:rPr>
        <w:t>ad referendum</w:t>
      </w:r>
      <w:r w:rsidR="00A9400E">
        <w:rPr>
          <w:rFonts w:ascii="Times New Roman" w:eastAsia="Calibri" w:hAnsi="Times New Roman"/>
          <w:i/>
          <w:iCs/>
          <w:color w:val="000000"/>
        </w:rPr>
        <w:t xml:space="preserve"> </w:t>
      </w:r>
      <w:r>
        <w:rPr>
          <w:rFonts w:ascii="Times New Roman" w:eastAsia="Calibri" w:hAnsi="Times New Roman"/>
          <w:color w:val="000000"/>
        </w:rPr>
        <w:t>nº 0</w:t>
      </w:r>
      <w:r w:rsidR="007B54A9">
        <w:rPr>
          <w:rFonts w:ascii="Times New Roman" w:eastAsia="Calibri" w:hAnsi="Times New Roman"/>
          <w:color w:val="000000"/>
        </w:rPr>
        <w:t>2</w:t>
      </w:r>
      <w:r>
        <w:rPr>
          <w:rFonts w:ascii="Times New Roman" w:eastAsia="Calibri" w:hAnsi="Times New Roman"/>
          <w:color w:val="000000"/>
        </w:rPr>
        <w:t xml:space="preserve">/2020, de 12 de março de 2020, </w:t>
      </w:r>
      <w:r w:rsidR="007B54A9" w:rsidRPr="001D05D5">
        <w:rPr>
          <w:rFonts w:ascii="Times New Roman" w:eastAsia="Calibri" w:hAnsi="Times New Roman"/>
          <w:color w:val="000000"/>
        </w:rPr>
        <w:t xml:space="preserve">que </w:t>
      </w:r>
      <w:hyperlink r:id="rId8" w:tgtFrame="_blank" w:history="1">
        <w:r w:rsidR="007B54A9" w:rsidRPr="001D05D5">
          <w:rPr>
            <w:rFonts w:ascii="Times New Roman" w:eastAsia="Calibri" w:hAnsi="Times New Roman"/>
            <w:color w:val="000000"/>
          </w:rPr>
          <w:t>suspende eventos, reuniões, encontros e atividades coletivas do CAU/BR</w:t>
        </w:r>
        <w:r w:rsidR="00A17276">
          <w:rPr>
            <w:rFonts w:ascii="Times New Roman" w:eastAsia="Calibri" w:hAnsi="Times New Roman"/>
            <w:color w:val="000000"/>
          </w:rPr>
          <w:t>.</w:t>
        </w:r>
      </w:hyperlink>
    </w:p>
    <w:p w:rsidR="00A40A99" w:rsidRPr="00EE58F8" w:rsidRDefault="00A40A99" w:rsidP="00675AAB">
      <w:pPr>
        <w:spacing w:after="0pt"/>
        <w:ind w:start="255.15pt"/>
        <w:jc w:val="both"/>
        <w:rPr>
          <w:rFonts w:ascii="Times New Roman" w:hAnsi="Times New Roman" w:cs="Times New Roman"/>
        </w:rPr>
      </w:pPr>
    </w:p>
    <w:p w:rsidR="00801951" w:rsidRPr="00EE58F8" w:rsidRDefault="00801951" w:rsidP="00C2040D">
      <w:pPr>
        <w:spacing w:line="12pt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E58F8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D66E48" w:rsidRPr="00835274">
        <w:rPr>
          <w:rFonts w:ascii="Times New Roman" w:eastAsia="Times New Roman" w:hAnsi="Times New Roman"/>
          <w:lang w:eastAsia="pt-BR"/>
        </w:rPr>
        <w:t xml:space="preserve">ordinariamente </w:t>
      </w:r>
      <w:r w:rsidR="00D66E48">
        <w:rPr>
          <w:rFonts w:ascii="Times New Roman" w:eastAsia="Times New Roman" w:hAnsi="Times New Roman"/>
          <w:lang w:eastAsia="pt-BR"/>
        </w:rPr>
        <w:t>por meio de videoconferência,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no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6817D4">
        <w:rPr>
          <w:rFonts w:ascii="Times New Roman" w:eastAsia="Times New Roman" w:hAnsi="Times New Roman" w:cs="Times New Roman"/>
          <w:lang w:eastAsia="pt-BR"/>
        </w:rPr>
        <w:t>s</w:t>
      </w:r>
      <w:r w:rsidR="00D66E48">
        <w:rPr>
          <w:rFonts w:ascii="Times New Roman" w:eastAsia="Times New Roman" w:hAnsi="Times New Roman" w:cs="Times New Roman"/>
          <w:lang w:eastAsia="pt-BR"/>
        </w:rPr>
        <w:t xml:space="preserve"> 23 e 24 de abril</w:t>
      </w:r>
      <w:r w:rsidRPr="00EE58F8">
        <w:rPr>
          <w:rFonts w:ascii="Times New Roman" w:eastAsia="Times New Roman" w:hAnsi="Times New Roman" w:cs="Times New Roman"/>
          <w:lang w:eastAsia="pt-BR"/>
        </w:rPr>
        <w:t xml:space="preserve"> de 20</w:t>
      </w:r>
      <w:r w:rsidR="006817D4">
        <w:rPr>
          <w:rFonts w:ascii="Times New Roman" w:eastAsia="Times New Roman" w:hAnsi="Times New Roman" w:cs="Times New Roman"/>
          <w:lang w:eastAsia="pt-BR"/>
        </w:rPr>
        <w:t>20</w:t>
      </w:r>
      <w:r w:rsidRPr="00EE58F8">
        <w:rPr>
          <w:rFonts w:ascii="Times New Roman" w:eastAsia="Times New Roman" w:hAnsi="Times New Roman" w:cs="Times New Roman"/>
          <w:lang w:eastAsia="pt-BR"/>
        </w:rPr>
        <w:t>, após análise do assunto em epígrafe, e</w:t>
      </w:r>
    </w:p>
    <w:p w:rsid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o inciso LIII do art. 30 do Regimento Interno do CAU/BR que dispõe que compete ao Plenário do CAU/BR apreciar e deliberar sobre matérias aprovadas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pelo presidente, na reunião plenária subsequente à publicação dos atos; e</w:t>
      </w:r>
    </w:p>
    <w:p w:rsidR="00C6015D" w:rsidRDefault="00C6015D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015D" w:rsidRDefault="00C6015D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C6015D">
        <w:rPr>
          <w:rFonts w:ascii="Times New Roman" w:hAnsi="Times New Roman" w:cs="Times New Roman"/>
          <w:color w:val="000000" w:themeColor="text1"/>
        </w:rPr>
        <w:t>Considerando o Decreto Legislativo nº 6, de 20 de março de 2020, que reconhece, para os fins do art. 65 da Lei Complementar nº 101, de 4 de maio de 2000, a ocorrência do estado de calamidade pública, nos termos da solicitação do Presidente da República encaminhada por meio da Mensagem nº 93, de 18 de março de 2020.</w:t>
      </w:r>
    </w:p>
    <w:p w:rsidR="00C6015D" w:rsidRDefault="00C6015D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6015D" w:rsidRPr="00D66E48" w:rsidRDefault="00C6015D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C6015D">
        <w:rPr>
          <w:rFonts w:ascii="Times New Roman" w:hAnsi="Times New Roman" w:cs="Times New Roman"/>
          <w:color w:val="000000" w:themeColor="text1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 </w:t>
      </w:r>
    </w:p>
    <w:p w:rsidR="00D66E48" w:rsidRPr="00D66E48" w:rsidRDefault="00D66E48" w:rsidP="00D66E48">
      <w:pPr>
        <w:spacing w:after="0pt" w:line="12pt" w:lineRule="auto"/>
        <w:jc w:val="both"/>
        <w:rPr>
          <w:rFonts w:ascii="Times New Roman" w:hAnsi="Times New Roman" w:cs="Times New Roman"/>
          <w:color w:val="000000" w:themeColor="text1"/>
        </w:rPr>
      </w:pPr>
      <w:r w:rsidRPr="00D66E48">
        <w:rPr>
          <w:rFonts w:ascii="Times New Roman" w:hAnsi="Times New Roman" w:cs="Times New Roman"/>
          <w:color w:val="000000" w:themeColor="text1"/>
        </w:rPr>
        <w:t>Considerando todos os motivos expostos na Deliberação Plenária </w:t>
      </w:r>
      <w:r w:rsidRPr="00D66E48">
        <w:rPr>
          <w:rFonts w:ascii="Times New Roman" w:hAnsi="Times New Roman" w:cs="Times New Roman"/>
          <w:i/>
          <w:iCs/>
          <w:color w:val="000000" w:themeColor="text1"/>
        </w:rPr>
        <w:t>ad referendum</w:t>
      </w:r>
      <w:r w:rsidRPr="00D66E48">
        <w:rPr>
          <w:rFonts w:ascii="Times New Roman" w:hAnsi="Times New Roman" w:cs="Times New Roman"/>
          <w:color w:val="000000" w:themeColor="text1"/>
        </w:rPr>
        <w:t> nº 0</w:t>
      </w:r>
      <w:r w:rsidR="007B54A9">
        <w:rPr>
          <w:rFonts w:ascii="Times New Roman" w:hAnsi="Times New Roman" w:cs="Times New Roman"/>
          <w:color w:val="000000" w:themeColor="text1"/>
        </w:rPr>
        <w:t>2</w:t>
      </w:r>
      <w:r w:rsidRPr="00D66E48">
        <w:rPr>
          <w:rFonts w:ascii="Times New Roman" w:hAnsi="Times New Roman" w:cs="Times New Roman"/>
          <w:color w:val="000000" w:themeColor="text1"/>
        </w:rPr>
        <w:t>/2020.</w:t>
      </w:r>
    </w:p>
    <w:p w:rsidR="005D7514" w:rsidRPr="00D66E48" w:rsidRDefault="005D7514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89581B" w:rsidRPr="00D66E48" w:rsidRDefault="000D4D8C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  <w:r w:rsidRPr="00D66E48">
        <w:rPr>
          <w:rFonts w:ascii="Times New Roman" w:hAnsi="Times New Roman" w:cs="Times New Roman"/>
          <w:b/>
        </w:rPr>
        <w:t>DELIBER</w:t>
      </w:r>
      <w:r w:rsidR="00DF21D6" w:rsidRPr="00D66E48">
        <w:rPr>
          <w:rFonts w:ascii="Times New Roman" w:hAnsi="Times New Roman" w:cs="Times New Roman"/>
          <w:b/>
        </w:rPr>
        <w:t>OU</w:t>
      </w:r>
      <w:r w:rsidRPr="00D66E48">
        <w:rPr>
          <w:rFonts w:ascii="Times New Roman" w:hAnsi="Times New Roman" w:cs="Times New Roman"/>
          <w:b/>
        </w:rPr>
        <w:t>:</w:t>
      </w:r>
    </w:p>
    <w:p w:rsidR="008671A2" w:rsidRPr="00D66E48" w:rsidRDefault="008671A2" w:rsidP="00E55C9D">
      <w:pPr>
        <w:spacing w:after="0pt" w:line="12pt" w:lineRule="auto"/>
        <w:jc w:val="both"/>
        <w:rPr>
          <w:rFonts w:ascii="Times New Roman" w:hAnsi="Times New Roman" w:cs="Times New Roman"/>
          <w:b/>
        </w:rPr>
      </w:pPr>
    </w:p>
    <w:p w:rsidR="007B54A9" w:rsidRPr="00CC75B5" w:rsidRDefault="00D66E48" w:rsidP="007B54A9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CC75B5">
        <w:rPr>
          <w:rFonts w:ascii="Times New Roman" w:eastAsia="Times New Roman" w:hAnsi="Times New Roman" w:cs="Times New Roman"/>
          <w:lang w:eastAsia="pt-BR"/>
        </w:rPr>
        <w:t xml:space="preserve">Referendar os termos da Deliberação Plenária </w:t>
      </w:r>
      <w:r w:rsidRPr="00CC75B5">
        <w:rPr>
          <w:rFonts w:ascii="Times New Roman" w:eastAsia="Times New Roman" w:hAnsi="Times New Roman" w:cs="Times New Roman"/>
          <w:i/>
          <w:lang w:eastAsia="pt-BR"/>
        </w:rPr>
        <w:t xml:space="preserve">ad referendum </w:t>
      </w:r>
      <w:r w:rsidRPr="00CC75B5">
        <w:rPr>
          <w:rFonts w:ascii="Times New Roman" w:eastAsia="Times New Roman" w:hAnsi="Times New Roman" w:cs="Times New Roman"/>
          <w:lang w:eastAsia="pt-BR"/>
        </w:rPr>
        <w:t>nº 0</w:t>
      </w:r>
      <w:r w:rsidR="007B54A9" w:rsidRPr="00CC75B5">
        <w:rPr>
          <w:rFonts w:ascii="Times New Roman" w:eastAsia="Times New Roman" w:hAnsi="Times New Roman" w:cs="Times New Roman"/>
          <w:lang w:eastAsia="pt-BR"/>
        </w:rPr>
        <w:t>2</w:t>
      </w:r>
      <w:r w:rsidRPr="00CC75B5">
        <w:rPr>
          <w:rFonts w:ascii="Times New Roman" w:eastAsia="Times New Roman" w:hAnsi="Times New Roman" w:cs="Times New Roman"/>
          <w:lang w:eastAsia="pt-BR"/>
        </w:rPr>
        <w:t>/2020</w:t>
      </w:r>
      <w:r w:rsidR="00A219C1" w:rsidRPr="00CC75B5">
        <w:rPr>
          <w:rFonts w:ascii="Times New Roman" w:eastAsia="Times New Roman" w:hAnsi="Times New Roman" w:cs="Times New Roman"/>
          <w:lang w:eastAsia="pt-BR"/>
        </w:rPr>
        <w:t xml:space="preserve">, </w:t>
      </w:r>
      <w:r w:rsidR="00A219C1" w:rsidRPr="00CC75B5">
        <w:rPr>
          <w:rFonts w:ascii="Times New Roman" w:eastAsia="Calibri" w:hAnsi="Times New Roman"/>
        </w:rPr>
        <w:t>de 12 de março de 2020,</w:t>
      </w:r>
      <w:r w:rsidRPr="00CC75B5">
        <w:rPr>
          <w:rFonts w:ascii="Times New Roman" w:eastAsia="Times New Roman" w:hAnsi="Times New Roman" w:cs="Times New Roman"/>
          <w:lang w:eastAsia="pt-BR"/>
        </w:rPr>
        <w:t xml:space="preserve"> que </w:t>
      </w:r>
      <w:r w:rsidR="00E2670C" w:rsidRPr="00CC75B5">
        <w:rPr>
          <w:rFonts w:ascii="Times New Roman" w:eastAsia="Calibri" w:hAnsi="Times New Roman" w:cs="Times New Roman"/>
        </w:rPr>
        <w:t>suspende</w:t>
      </w:r>
      <w:r w:rsidR="007B54A9" w:rsidRPr="00CC75B5">
        <w:rPr>
          <w:rFonts w:ascii="Times New Roman" w:eastAsia="Calibri" w:hAnsi="Times New Roman" w:cs="Times New Roman"/>
        </w:rPr>
        <w:t xml:space="preserve"> todos os eventos, reuniões, encontros e atividades coletivas </w:t>
      </w:r>
      <w:r w:rsidR="00C6015D" w:rsidRPr="00CC75B5">
        <w:rPr>
          <w:rFonts w:ascii="Times New Roman" w:eastAsia="Calibri" w:hAnsi="Times New Roman" w:cs="Times New Roman"/>
        </w:rPr>
        <w:t xml:space="preserve">presenciais </w:t>
      </w:r>
      <w:r w:rsidR="007B54A9" w:rsidRPr="00CC75B5">
        <w:rPr>
          <w:rFonts w:ascii="Times New Roman" w:eastAsia="Calibri" w:hAnsi="Times New Roman" w:cs="Times New Roman"/>
        </w:rPr>
        <w:t>do CAU/BR, marcados para acontecer em Brasília no período de 16 a 20 de março de 2020; e</w:t>
      </w:r>
    </w:p>
    <w:p w:rsidR="00C6015D" w:rsidRPr="00CC75B5" w:rsidRDefault="00C6015D" w:rsidP="00C6015D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C6015D" w:rsidRPr="00CC75B5" w:rsidRDefault="0047443D" w:rsidP="0047443D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r w:rsidRPr="00CC75B5">
        <w:rPr>
          <w:rFonts w:ascii="Times New Roman" w:eastAsia="Times New Roman" w:hAnsi="Times New Roman" w:cs="Times New Roman"/>
          <w:lang w:eastAsia="pt-BR"/>
        </w:rPr>
        <w:t>M</w:t>
      </w:r>
      <w:r w:rsidR="00C6015D" w:rsidRPr="00CC75B5">
        <w:rPr>
          <w:rFonts w:ascii="Times New Roman" w:eastAsia="Times New Roman" w:hAnsi="Times New Roman" w:cs="Times New Roman"/>
          <w:lang w:eastAsia="pt-BR"/>
        </w:rPr>
        <w:t xml:space="preserve">anter a suspensão de </w:t>
      </w:r>
      <w:r w:rsidR="00C6015D" w:rsidRPr="00CC75B5">
        <w:rPr>
          <w:rFonts w:ascii="Times New Roman" w:eastAsia="Calibri" w:hAnsi="Times New Roman" w:cs="Times New Roman"/>
        </w:rPr>
        <w:t>todos os eventos, reuniões, encontros e atividades coletivas presenciais do CAU/BR,</w:t>
      </w:r>
      <w:r w:rsidRPr="00CC75B5">
        <w:rPr>
          <w:rFonts w:ascii="Times New Roman" w:eastAsia="Calibri" w:hAnsi="Times New Roman" w:cs="Times New Roman"/>
        </w:rPr>
        <w:t xml:space="preserve"> até que a </w:t>
      </w:r>
      <w:r w:rsidR="00C6015D" w:rsidRPr="00CC75B5">
        <w:rPr>
          <w:rFonts w:ascii="Times New Roman" w:eastAsia="Times New Roman" w:hAnsi="Times New Roman" w:cs="Times New Roman"/>
          <w:lang w:eastAsia="pt-BR"/>
        </w:rPr>
        <w:t xml:space="preserve">presidência do CAU/BR </w:t>
      </w:r>
      <w:r w:rsidRPr="00CC75B5">
        <w:rPr>
          <w:rFonts w:ascii="Times New Roman" w:eastAsia="Times New Roman" w:hAnsi="Times New Roman" w:cs="Times New Roman"/>
          <w:lang w:eastAsia="pt-BR"/>
        </w:rPr>
        <w:t xml:space="preserve">venha expedir </w:t>
      </w:r>
      <w:r w:rsidR="00C6015D" w:rsidRPr="00CC75B5">
        <w:rPr>
          <w:rFonts w:ascii="Times New Roman" w:eastAsia="Times New Roman" w:hAnsi="Times New Roman" w:cs="Times New Roman"/>
          <w:lang w:eastAsia="pt-BR"/>
        </w:rPr>
        <w:t>a respectiva ordem de reinício das atividades presenciais</w:t>
      </w:r>
      <w:r w:rsidRPr="00CC75B5">
        <w:rPr>
          <w:rFonts w:ascii="Times New Roman" w:eastAsia="Times New Roman" w:hAnsi="Times New Roman" w:cs="Times New Roman"/>
          <w:lang w:eastAsia="pt-BR"/>
        </w:rPr>
        <w:t>, assim</w:t>
      </w:r>
      <w:r w:rsidR="00C6015D" w:rsidRPr="00CC75B5">
        <w:rPr>
          <w:rFonts w:ascii="Times New Roman" w:eastAsia="Times New Roman" w:hAnsi="Times New Roman" w:cs="Times New Roman"/>
          <w:lang w:eastAsia="pt-BR"/>
        </w:rPr>
        <w:t xml:space="preserve"> que </w:t>
      </w:r>
      <w:r w:rsidRPr="00CC75B5">
        <w:rPr>
          <w:rFonts w:ascii="Times New Roman" w:eastAsia="Times New Roman" w:hAnsi="Times New Roman" w:cs="Times New Roman"/>
          <w:lang w:eastAsia="pt-BR"/>
        </w:rPr>
        <w:t xml:space="preserve">as </w:t>
      </w:r>
      <w:r w:rsidR="00C6015D" w:rsidRPr="00CC75B5">
        <w:rPr>
          <w:rFonts w:ascii="Times New Roman" w:eastAsia="Times New Roman" w:hAnsi="Times New Roman" w:cs="Times New Roman"/>
          <w:lang w:eastAsia="pt-BR"/>
        </w:rPr>
        <w:t>medidas protetivas permitirem.</w:t>
      </w:r>
    </w:p>
    <w:p w:rsidR="00D66E48" w:rsidRPr="00D66E48" w:rsidRDefault="00D66E48" w:rsidP="007B54A9">
      <w:pPr>
        <w:pStyle w:val="PargrafodaLista"/>
        <w:spacing w:after="0pt" w:line="12pt" w:lineRule="auto"/>
        <w:ind w:start="14.20pt"/>
        <w:jc w:val="both"/>
        <w:rPr>
          <w:rFonts w:ascii="Times New Roman" w:eastAsia="Times New Roman" w:hAnsi="Times New Roman" w:cs="Times New Roman"/>
          <w:lang w:eastAsia="pt-BR"/>
        </w:rPr>
      </w:pPr>
    </w:p>
    <w:p w:rsidR="00D66E48" w:rsidRDefault="00D66E48" w:rsidP="00D66E48">
      <w:pPr>
        <w:pStyle w:val="PargrafodaLista"/>
        <w:numPr>
          <w:ilvl w:val="0"/>
          <w:numId w:val="14"/>
        </w:numPr>
        <w:spacing w:after="0pt" w:line="12pt" w:lineRule="auto"/>
        <w:ind w:start="14.20pt" w:hanging="14.20pt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Hlk37958579"/>
      <w:r w:rsidRPr="00D66E48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bookmarkEnd w:id="0"/>
    <w:p w:rsidR="00FC3485" w:rsidRPr="00044DD9" w:rsidRDefault="00FC3485" w:rsidP="00FC3485">
      <w:pPr>
        <w:jc w:val="both"/>
        <w:rPr>
          <w:rFonts w:ascii="Times New Roman" w:hAnsi="Times New Roman"/>
          <w:lang w:eastAsia="pt-BR"/>
        </w:rPr>
      </w:pPr>
      <w:r>
        <w:rPr>
          <w:rFonts w:ascii="Times New Roman" w:hAnsi="Times New Roman"/>
          <w:lang w:eastAsia="pt-BR"/>
        </w:rPr>
        <w:br/>
      </w:r>
      <w:r w:rsidRPr="00044DD9">
        <w:rPr>
          <w:rFonts w:ascii="Times New Roman" w:hAnsi="Times New Roman"/>
          <w:lang w:eastAsia="pt-BR"/>
        </w:rPr>
        <w:t>Esta deliberação entra em vigor na data de sua publicação.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6C01CA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Brasília</w:t>
      </w:r>
      <w:r w:rsidR="00A64821">
        <w:rPr>
          <w:rFonts w:ascii="Times New Roman" w:hAnsi="Times New Roman" w:cs="Times New Roman"/>
        </w:rPr>
        <w:t>-DF</w:t>
      </w:r>
      <w:r>
        <w:rPr>
          <w:rFonts w:ascii="Times New Roman" w:hAnsi="Times New Roman" w:cs="Times New Roman"/>
        </w:rPr>
        <w:t>, 23 de abril de 2020.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Luciano Guimarães</w:t>
      </w:r>
    </w:p>
    <w:p w:rsidR="00D66E48" w:rsidRDefault="00D66E48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CAU/BR</w:t>
      </w:r>
    </w:p>
    <w:p w:rsidR="00ED5AAD" w:rsidRDefault="00ED5AAD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p w:rsidR="00ED5AAD" w:rsidRDefault="00ED5AAD" w:rsidP="00ED5AA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</w:p>
    <w:p w:rsidR="00ED5AAD" w:rsidRPr="00906217" w:rsidRDefault="00ED5AAD" w:rsidP="00ED5AAD">
      <w:pPr>
        <w:tabs>
          <w:tab w:val="center" w:pos="212.60pt"/>
          <w:tab w:val="end" w:pos="425.20pt"/>
        </w:tabs>
        <w:spacing w:after="0pt" w:line="12pt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100ª REUNIÃO PLENÁRIA ORDINÁRIA DO CAU/BR</w:t>
      </w:r>
    </w:p>
    <w:p w:rsidR="00ED5AAD" w:rsidRPr="00906217" w:rsidRDefault="00ED5AAD" w:rsidP="00ED5AAD">
      <w:pPr>
        <w:tabs>
          <w:tab w:val="center" w:pos="212.60pt"/>
          <w:tab w:val="end" w:pos="425.20pt"/>
        </w:tabs>
        <w:spacing w:after="0pt" w:line="12pt" w:lineRule="auto"/>
        <w:rPr>
          <w:rFonts w:ascii="Times New Roman" w:eastAsia="Calibri" w:hAnsi="Times New Roman"/>
          <w:b/>
        </w:rPr>
      </w:pPr>
    </w:p>
    <w:p w:rsidR="00ED5AAD" w:rsidRPr="00906217" w:rsidRDefault="00ED5AAD" w:rsidP="00ED5AAD">
      <w:pPr>
        <w:spacing w:after="0pt" w:line="12pt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06217">
        <w:rPr>
          <w:rFonts w:ascii="Times New Roman" w:eastAsia="Times New Roman" w:hAnsi="Times New Roman"/>
          <w:b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ED5AAD" w:rsidRPr="00906217" w:rsidTr="002C5AE9">
        <w:tc>
          <w:tcPr>
            <w:tcW w:w="52.15pt" w:type="dxa"/>
            <w:vMerge w:val="restart"/>
            <w:shd w:val="clear" w:color="auto" w:fill="auto"/>
            <w:vAlign w:val="center"/>
          </w:tcPr>
          <w:p w:rsidR="00ED5AAD" w:rsidRPr="00906217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Votação</w:t>
            </w:r>
          </w:p>
        </w:tc>
      </w:tr>
      <w:tr w:rsidR="00ED5AAD" w:rsidRPr="00906217" w:rsidTr="002C5AE9">
        <w:tc>
          <w:tcPr>
            <w:tcW w:w="52.15pt" w:type="dxa"/>
            <w:vMerge/>
            <w:shd w:val="clear" w:color="auto" w:fill="auto"/>
            <w:vAlign w:val="center"/>
          </w:tcPr>
          <w:p w:rsidR="00ED5AAD" w:rsidRPr="00906217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ind w:start="-2.65pt" w:end="-2.20pt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Ausência</w:t>
            </w: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Joselia d</w:t>
            </w:r>
            <w:r w:rsidRPr="0061169C">
              <w:rPr>
                <w:rFonts w:ascii="Times New Roman" w:hAnsi="Times New Roman"/>
                <w:color w:val="000000"/>
                <w:shd w:val="clear" w:color="auto" w:fill="FFFFFF"/>
              </w:rPr>
              <w:t>a Silva Alves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-</w:t>
            </w: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5D75A0">
              <w:rPr>
                <w:rFonts w:ascii="Times New Roman" w:hAnsi="Times New Roman"/>
                <w:color w:val="000000"/>
              </w:rPr>
              <w:t>Raul Wanderley Gradim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snapToGrid w:val="0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0359C8">
              <w:rPr>
                <w:rFonts w:ascii="Times New Roman" w:hAnsi="Times New Roman"/>
                <w:snapToGrid w:val="0"/>
                <w:color w:val="000000"/>
              </w:rPr>
              <w:t>Emerson do Nascimento Fraga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BF5DAA">
              <w:rPr>
                <w:rFonts w:ascii="Times New Roman" w:hAnsi="Times New Roman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310217">
              <w:rPr>
                <w:rFonts w:ascii="Times New Roman" w:hAnsi="Times New Roman"/>
                <w:color w:val="000000"/>
              </w:rPr>
              <w:t>Wilson Fernando Vargas de Andrade</w:t>
            </w:r>
          </w:p>
        </w:tc>
        <w:tc>
          <w:tcPr>
            <w:tcW w:w="55pt" w:type="dxa"/>
            <w:shd w:val="clear" w:color="auto" w:fill="auto"/>
          </w:tcPr>
          <w:p w:rsidR="00ED5AAD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61169C">
              <w:rPr>
                <w:rFonts w:ascii="Times New Roman" w:hAnsi="Times New Roman"/>
                <w:snapToGrid w:val="0"/>
                <w:color w:val="000000"/>
              </w:rPr>
              <w:t>Juliano Pamplona Ximenes Ponte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Helio Cavalcanti d</w:t>
            </w:r>
            <w:r w:rsidRPr="00226DF1">
              <w:rPr>
                <w:rFonts w:ascii="Times New Roman" w:hAnsi="Times New Roman"/>
                <w:color w:val="000000"/>
              </w:rPr>
              <w:t>a Costa Lima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C70AF0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Roberto Salomão</w:t>
            </w:r>
            <w:r w:rsidRPr="00310217">
              <w:rPr>
                <w:rFonts w:ascii="Times New Roman" w:hAnsi="Times New Roman"/>
                <w:color w:val="000000"/>
              </w:rPr>
              <w:t xml:space="preserve"> do Amaral e Melo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José Gerardo da Fonseca Soares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Patrícia Silva Luz de Macedo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ED5AAD" w:rsidRPr="00FE4519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ED5AAD" w:rsidRPr="00873121" w:rsidRDefault="00ED5AAD" w:rsidP="00ED5AAD">
            <w:pPr>
              <w:spacing w:after="0pt" w:line="12pt" w:lineRule="auto"/>
              <w:rPr>
                <w:rFonts w:ascii="Times New Roman" w:hAnsi="Times New Roman"/>
                <w:color w:val="000000"/>
              </w:rPr>
            </w:pPr>
            <w:r w:rsidRPr="00873121">
              <w:rPr>
                <w:rFonts w:ascii="Times New Roman" w:hAnsi="Times New Roman"/>
                <w:color w:val="000000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ED5AAD" w:rsidRPr="002479BC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color w:val="000000"/>
                <w:lang w:eastAsia="pt-BR"/>
              </w:rPr>
            </w:pPr>
          </w:p>
        </w:tc>
      </w:tr>
      <w:tr w:rsidR="00ED5AAD" w:rsidRPr="00906217" w:rsidTr="002C5AE9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D5AAD" w:rsidRPr="00906217" w:rsidRDefault="00ED5AAD" w:rsidP="00ED5AAD">
            <w:pPr>
              <w:spacing w:after="0pt" w:line="12pt" w:lineRule="auto"/>
              <w:ind w:start="-2.80pt" w:end="-5.40pt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snapToGrid w:val="0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</w:tc>
      </w:tr>
      <w:tr w:rsidR="00ED5AAD" w:rsidRPr="00906217" w:rsidTr="002C5AE9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Histórico da votação:</w:t>
            </w: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Reunião Plenária Ordinária Nº 100/2020                     </w:t>
            </w: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lang w:eastAsia="pt-BR"/>
              </w:rPr>
              <w:t>Data: 23</w:t>
            </w:r>
            <w:r w:rsidRPr="003D2149">
              <w:rPr>
                <w:rFonts w:ascii="Times New Roman" w:eastAsia="Times New Roman" w:hAnsi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/>
                <w:b/>
                <w:lang w:eastAsia="pt-BR"/>
              </w:rPr>
              <w:t xml:space="preserve">04/2020                </w:t>
            </w: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</w:p>
          <w:p w:rsidR="00ED5AAD" w:rsidRDefault="00ED5AAD" w:rsidP="00ED5AAD">
            <w:pPr>
              <w:spacing w:after="0pt" w:line="12pt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Matéria em votação:</w:t>
            </w:r>
            <w:r w:rsidR="00A9400E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310217">
              <w:rPr>
                <w:rFonts w:ascii="Times New Roman" w:eastAsia="Times New Roman" w:hAnsi="Times New Roman"/>
                <w:lang w:eastAsia="pt-BR"/>
              </w:rPr>
              <w:t>5.</w:t>
            </w:r>
            <w:r>
              <w:rPr>
                <w:rFonts w:ascii="Times New Roman" w:eastAsia="Times New Roman" w:hAnsi="Times New Roman"/>
                <w:lang w:eastAsia="pt-BR"/>
              </w:rPr>
              <w:t>3</w:t>
            </w:r>
            <w:r w:rsidRPr="00310217">
              <w:rPr>
                <w:rFonts w:ascii="Times New Roman" w:eastAsia="Times New Roman" w:hAnsi="Times New Roman"/>
                <w:lang w:eastAsia="pt-BR"/>
              </w:rPr>
              <w:t>.</w:t>
            </w:r>
            <w:r w:rsidR="00A9400E">
              <w:rPr>
                <w:rFonts w:ascii="Times New Roman" w:eastAsia="Times New Roman" w:hAnsi="Times New Roman"/>
                <w:lang w:eastAsia="pt-BR"/>
              </w:rPr>
              <w:t xml:space="preserve"> </w:t>
            </w:r>
            <w:r w:rsidRPr="00310217">
              <w:rPr>
                <w:rFonts w:ascii="Times New Roman" w:eastAsia="Times New Roman" w:hAnsi="Times New Roman"/>
                <w:lang w:eastAsia="pt-BR"/>
              </w:rPr>
              <w:t xml:space="preserve">Projeto de Deliberação Plenária que referenda a Deliberação Plenária </w:t>
            </w:r>
            <w:r w:rsidRPr="00310217">
              <w:rPr>
                <w:rFonts w:ascii="Times New Roman" w:eastAsia="Times New Roman" w:hAnsi="Times New Roman"/>
                <w:i/>
                <w:lang w:eastAsia="pt-BR"/>
              </w:rPr>
              <w:t>ad referendum</w:t>
            </w:r>
            <w:r w:rsidRPr="00310217">
              <w:rPr>
                <w:rFonts w:ascii="Times New Roman" w:eastAsia="Times New Roman" w:hAnsi="Times New Roman"/>
                <w:lang w:eastAsia="pt-BR"/>
              </w:rPr>
              <w:t xml:space="preserve"> nº 02/2020, de 12 de março de 2020, que suspende eventos, reuniões, encontros e atividades coletivas do C</w:t>
            </w:r>
            <w:r>
              <w:rPr>
                <w:rFonts w:ascii="Times New Roman" w:eastAsia="Times New Roman" w:hAnsi="Times New Roman"/>
                <w:lang w:eastAsia="pt-BR"/>
              </w:rPr>
              <w:t>AU/BR e dá outras providências.</w:t>
            </w: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b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Resultado da votação: Sim</w:t>
            </w:r>
            <w:r w:rsidR="00A9400E">
              <w:rPr>
                <w:rFonts w:ascii="Times New Roman" w:eastAsia="Times New Roman" w:hAnsi="Times New Roman"/>
                <w:b/>
                <w:lang w:eastAsia="pt-BR"/>
              </w:rPr>
              <w:t xml:space="preserve">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/>
                <w:lang w:eastAsia="pt-BR"/>
              </w:rPr>
              <w:t>27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Não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Abstenções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>Ausências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 xml:space="preserve"> (0)   </w:t>
            </w:r>
            <w:r w:rsidRPr="00064EAB">
              <w:rPr>
                <w:rFonts w:ascii="Times New Roman" w:eastAsia="Times New Roman" w:hAnsi="Times New Roman"/>
                <w:b/>
                <w:lang w:eastAsia="pt-BR"/>
              </w:rPr>
              <w:t xml:space="preserve">Total </w:t>
            </w:r>
            <w:r w:rsidRPr="00064EAB">
              <w:rPr>
                <w:rFonts w:ascii="Times New Roman" w:eastAsia="Times New Roman" w:hAnsi="Times New Roman"/>
                <w:lang w:eastAsia="pt-BR"/>
              </w:rPr>
              <w:t>(27)</w:t>
            </w: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 xml:space="preserve">: </w:t>
            </w:r>
          </w:p>
          <w:p w:rsidR="00ED5AAD" w:rsidRPr="00906217" w:rsidRDefault="00ED5AAD" w:rsidP="00ED5AAD">
            <w:pPr>
              <w:spacing w:after="0pt" w:line="12pt" w:lineRule="auto"/>
              <w:jc w:val="center"/>
              <w:rPr>
                <w:rFonts w:ascii="Times New Roman" w:eastAsia="Times New Roman" w:hAnsi="Times New Roman"/>
                <w:lang w:eastAsia="pt-BR"/>
              </w:rPr>
            </w:pPr>
          </w:p>
          <w:p w:rsidR="00ED5AAD" w:rsidRPr="00906217" w:rsidRDefault="00ED5AAD" w:rsidP="00ED5AAD">
            <w:pPr>
              <w:spacing w:after="0pt" w:line="12pt" w:lineRule="auto"/>
              <w:rPr>
                <w:rFonts w:ascii="Times New Roman" w:eastAsia="Times New Roman" w:hAnsi="Times New Roman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Secretário: </w:t>
            </w:r>
            <w:r w:rsidR="00C468A1">
              <w:rPr>
                <w:rFonts w:ascii="Times New Roman" w:eastAsia="Times New Roman" w:hAnsi="Times New Roman"/>
                <w:b/>
                <w:lang w:eastAsia="pt-BR"/>
              </w:rPr>
              <w:t xml:space="preserve">                                       </w:t>
            </w:r>
            <w:r w:rsidRPr="00906217">
              <w:rPr>
                <w:rFonts w:ascii="Times New Roman" w:eastAsia="Times New Roman" w:hAnsi="Times New Roman"/>
                <w:b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lang w:eastAsia="pt-BR"/>
              </w:rPr>
              <w:t>(Presidente):</w:t>
            </w:r>
          </w:p>
        </w:tc>
      </w:tr>
    </w:tbl>
    <w:p w:rsidR="00ED5AAD" w:rsidRPr="00D66E48" w:rsidRDefault="00ED5AAD" w:rsidP="00D66E48">
      <w:pPr>
        <w:spacing w:after="0pt" w:line="12pt" w:lineRule="auto"/>
        <w:jc w:val="center"/>
        <w:rPr>
          <w:rFonts w:ascii="Times New Roman" w:hAnsi="Times New Roman" w:cs="Times New Roman"/>
        </w:rPr>
      </w:pPr>
    </w:p>
    <w:sectPr w:rsidR="00ED5AAD" w:rsidRPr="00D66E48" w:rsidSect="00801951">
      <w:headerReference w:type="default" r:id="rId9"/>
      <w:footerReference w:type="default" r:id="rId10"/>
      <w:pgSz w:w="595.30pt" w:h="841.90pt"/>
      <w:pgMar w:top="70.90pt" w:right="56.65pt" w:bottom="70.85pt" w:left="85.05pt" w:header="35.40pt" w:footer="16.75pt" w:gutter="0pt"/>
      <w:cols w:space="35.40pt"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47418" w:rsidRDefault="00E47418" w:rsidP="00792E15">
      <w:pPr>
        <w:spacing w:after="0pt" w:line="12pt" w:lineRule="auto"/>
      </w:pPr>
      <w:r>
        <w:separator/>
      </w:r>
    </w:p>
  </w:endnote>
  <w:endnote w:type="continuationSeparator" w:id="0">
    <w:p w:rsidR="00E47418" w:rsidRDefault="00E47418" w:rsidP="00792E15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characterSet="iso-8859-1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817D4" w:rsidRDefault="006817D4" w:rsidP="00AA759D">
    <w:pPr>
      <w:pStyle w:val="Rodap"/>
      <w:jc w:val="end"/>
      <w:rPr>
        <w:rStyle w:val="Nmerodepgina"/>
        <w:rFonts w:ascii="Times New Roman" w:hAnsi="Times New Roman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-492125</wp:posOffset>
          </wp:positionV>
          <wp:extent cx="7578725" cy="1078230"/>
          <wp:effectExtent l="0" t="0" r="3175" b="7620"/>
          <wp:wrapNone/>
          <wp:docPr id="20" name="Imagem 20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6355" w:rsidRPr="00AA759D">
      <w:rPr>
        <w:rStyle w:val="Nmerodepgina"/>
        <w:rFonts w:ascii="Times New Roman" w:hAnsi="Times New Roman"/>
        <w:color w:val="296D7A"/>
        <w:sz w:val="18"/>
      </w:rPr>
      <w:fldChar w:fldCharType="begin"/>
    </w:r>
    <w:r w:rsidRPr="00AA759D">
      <w:rPr>
        <w:rStyle w:val="Nmerodepgina"/>
        <w:rFonts w:ascii="Times New Roman" w:hAnsi="Times New Roman"/>
        <w:color w:val="296D7A"/>
        <w:sz w:val="18"/>
      </w:rPr>
      <w:instrText>PAGE   \* MERGEFORMAT</w:instrText>
    </w:r>
    <w:r w:rsidR="00226355" w:rsidRPr="00AA759D"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2F3594">
      <w:rPr>
        <w:rStyle w:val="Nmerodepgina"/>
        <w:rFonts w:ascii="Times New Roman" w:hAnsi="Times New Roman"/>
        <w:noProof/>
        <w:color w:val="296D7A"/>
        <w:sz w:val="18"/>
      </w:rPr>
      <w:t>1</w:t>
    </w:r>
    <w:r w:rsidR="00226355" w:rsidRPr="00AA759D">
      <w:rPr>
        <w:rStyle w:val="Nmerodepgina"/>
        <w:rFonts w:ascii="Times New Roman" w:hAnsi="Times New Roman"/>
        <w:color w:val="296D7A"/>
        <w:sz w:val="18"/>
      </w:rPr>
      <w:fldChar w:fldCharType="end"/>
    </w:r>
  </w:p>
  <w:p w:rsidR="006817D4" w:rsidRDefault="00EE6914" w:rsidP="00801951">
    <w:pPr>
      <w:pStyle w:val="Rodap"/>
      <w:jc w:val="center"/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</w:t>
    </w:r>
    <w:r w:rsidRPr="00C62E64">
      <w:rPr>
        <w:rStyle w:val="Nmerodepgina"/>
        <w:rFonts w:ascii="Times New Roman" w:hAnsi="Times New Roman"/>
        <w:color w:val="296D7A"/>
        <w:sz w:val="18"/>
      </w:rPr>
      <w:t>DPOBR Nº 0</w:t>
    </w:r>
    <w:r w:rsidR="00D66E48">
      <w:rPr>
        <w:rStyle w:val="Nmerodepgina"/>
        <w:rFonts w:ascii="Times New Roman" w:hAnsi="Times New Roman"/>
        <w:color w:val="296D7A"/>
        <w:sz w:val="18"/>
      </w:rPr>
      <w:t>100</w:t>
    </w:r>
    <w:r w:rsidRPr="00C62E64">
      <w:rPr>
        <w:rStyle w:val="Nmerodepgina"/>
        <w:rFonts w:ascii="Times New Roman" w:hAnsi="Times New Roman"/>
        <w:color w:val="296D7A"/>
        <w:sz w:val="18"/>
      </w:rPr>
      <w:t>-0</w:t>
    </w:r>
    <w:r w:rsidR="00DC55BB">
      <w:rPr>
        <w:rStyle w:val="Nmerodepgina"/>
        <w:rFonts w:ascii="Times New Roman" w:hAnsi="Times New Roman"/>
        <w:color w:val="296D7A"/>
        <w:sz w:val="18"/>
      </w:rPr>
      <w:t>3</w:t>
    </w:r>
    <w:r w:rsidRPr="00C62E64">
      <w:rPr>
        <w:rStyle w:val="Nmerodepgina"/>
        <w:rFonts w:ascii="Times New Roman" w:hAnsi="Times New Roman"/>
        <w:color w:val="296D7A"/>
        <w:sz w:val="18"/>
      </w:rPr>
      <w:t>/20</w:t>
    </w:r>
    <w:r>
      <w:rPr>
        <w:rStyle w:val="Nmerodepgina"/>
        <w:rFonts w:ascii="Times New Roman" w:hAnsi="Times New Roman"/>
        <w:color w:val="296D7A"/>
        <w:sz w:val="18"/>
      </w:rPr>
      <w:t>20</w:t>
    </w:r>
    <w:r w:rsidR="006817D4">
      <w:rPr>
        <w:rStyle w:val="Nmerodepgina"/>
        <w:rFonts w:ascii="Times New Roman" w:hAnsi="Times New Roman"/>
        <w:color w:val="296D7A"/>
        <w:sz w:val="18"/>
      </w:rPr>
      <w:br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47418" w:rsidRDefault="00E47418" w:rsidP="00792E15">
      <w:pPr>
        <w:spacing w:after="0pt" w:line="12pt" w:lineRule="auto"/>
      </w:pPr>
      <w:r>
        <w:separator/>
      </w:r>
    </w:p>
  </w:footnote>
  <w:footnote w:type="continuationSeparator" w:id="0">
    <w:p w:rsidR="00E47418" w:rsidRDefault="00E47418" w:rsidP="00792E15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6817D4" w:rsidRDefault="006817D4" w:rsidP="002542BF">
    <w:pPr>
      <w:pStyle w:val="Cabealho"/>
      <w:tabs>
        <w:tab w:val="clear" w:pos="212.60pt"/>
        <w:tab w:val="clear" w:pos="425.20pt"/>
        <w:tab w:val="start" w:pos="186.80pt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-1080070</wp:posOffset>
          </wp:positionH>
          <wp:positionV relativeFrom="paragraph">
            <wp:posOffset>-455559</wp:posOffset>
          </wp:positionV>
          <wp:extent cx="7578725" cy="1080770"/>
          <wp:effectExtent l="0" t="0" r="3175" b="5080"/>
          <wp:wrapNone/>
          <wp:docPr id="19" name="Imagem 19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6494A89"/>
    <w:multiLevelType w:val="multilevel"/>
    <w:tmpl w:val="36A232F6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54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72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9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">
    <w:nsid w:val="0B5D17CC"/>
    <w:multiLevelType w:val="hybridMultilevel"/>
    <w:tmpl w:val="4414223C"/>
    <w:lvl w:ilvl="0" w:tplc="04160017">
      <w:start w:val="1"/>
      <w:numFmt w:val="lowerLetter"/>
      <w:lvlText w:val="%1)"/>
      <w:lvlJc w:val="start"/>
      <w:pPr>
        <w:ind w:start="38.50pt" w:hanging="18pt"/>
      </w:pPr>
    </w:lvl>
    <w:lvl w:ilvl="1" w:tplc="04160019" w:tentative="1">
      <w:start w:val="1"/>
      <w:numFmt w:val="lowerLetter"/>
      <w:lvlText w:val="%2."/>
      <w:lvlJc w:val="start"/>
      <w:pPr>
        <w:ind w:start="74.50pt" w:hanging="18pt"/>
      </w:pPr>
    </w:lvl>
    <w:lvl w:ilvl="2" w:tplc="0416001B" w:tentative="1">
      <w:start w:val="1"/>
      <w:numFmt w:val="lowerRoman"/>
      <w:lvlText w:val="%3."/>
      <w:lvlJc w:val="end"/>
      <w:pPr>
        <w:ind w:start="110.50pt" w:hanging="9pt"/>
      </w:pPr>
    </w:lvl>
    <w:lvl w:ilvl="3" w:tplc="0416000F" w:tentative="1">
      <w:start w:val="1"/>
      <w:numFmt w:val="decimal"/>
      <w:lvlText w:val="%4."/>
      <w:lvlJc w:val="start"/>
      <w:pPr>
        <w:ind w:start="146.50pt" w:hanging="18pt"/>
      </w:pPr>
    </w:lvl>
    <w:lvl w:ilvl="4" w:tplc="04160019" w:tentative="1">
      <w:start w:val="1"/>
      <w:numFmt w:val="lowerLetter"/>
      <w:lvlText w:val="%5."/>
      <w:lvlJc w:val="start"/>
      <w:pPr>
        <w:ind w:start="182.50pt" w:hanging="18pt"/>
      </w:pPr>
    </w:lvl>
    <w:lvl w:ilvl="5" w:tplc="0416001B" w:tentative="1">
      <w:start w:val="1"/>
      <w:numFmt w:val="lowerRoman"/>
      <w:lvlText w:val="%6."/>
      <w:lvlJc w:val="end"/>
      <w:pPr>
        <w:ind w:start="218.50pt" w:hanging="9pt"/>
      </w:pPr>
    </w:lvl>
    <w:lvl w:ilvl="6" w:tplc="0416000F" w:tentative="1">
      <w:start w:val="1"/>
      <w:numFmt w:val="decimal"/>
      <w:lvlText w:val="%7."/>
      <w:lvlJc w:val="start"/>
      <w:pPr>
        <w:ind w:start="254.50pt" w:hanging="18pt"/>
      </w:pPr>
    </w:lvl>
    <w:lvl w:ilvl="7" w:tplc="04160019" w:tentative="1">
      <w:start w:val="1"/>
      <w:numFmt w:val="lowerLetter"/>
      <w:lvlText w:val="%8."/>
      <w:lvlJc w:val="start"/>
      <w:pPr>
        <w:ind w:start="290.50pt" w:hanging="18pt"/>
      </w:pPr>
    </w:lvl>
    <w:lvl w:ilvl="8" w:tplc="0416001B" w:tentative="1">
      <w:start w:val="1"/>
      <w:numFmt w:val="lowerRoman"/>
      <w:lvlText w:val="%9."/>
      <w:lvlJc w:val="end"/>
      <w:pPr>
        <w:ind w:start="326.50pt" w:hanging="9pt"/>
      </w:pPr>
    </w:lvl>
  </w:abstractNum>
  <w:abstractNum w:abstractNumId="2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3">
    <w:nsid w:val="0D5A651D"/>
    <w:multiLevelType w:val="multilevel"/>
    <w:tmpl w:val="FB20875C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54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90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108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144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16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198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216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252pt" w:hanging="90pt"/>
      </w:pPr>
      <w:rPr>
        <w:rFonts w:hint="default"/>
      </w:rPr>
    </w:lvl>
  </w:abstractNum>
  <w:abstractNum w:abstractNumId="4">
    <w:nsid w:val="16E92C09"/>
    <w:multiLevelType w:val="hybridMultilevel"/>
    <w:tmpl w:val="B308B024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5">
    <w:nsid w:val="1D0A4803"/>
    <w:multiLevelType w:val="hybridMultilevel"/>
    <w:tmpl w:val="BAC6BE04"/>
    <w:lvl w:ilvl="0" w:tplc="F64C49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26030D30"/>
    <w:multiLevelType w:val="hybridMultilevel"/>
    <w:tmpl w:val="0AEEA0F8"/>
    <w:lvl w:ilvl="0" w:tplc="A41418E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2CCD7CA0"/>
    <w:multiLevelType w:val="multilevel"/>
    <w:tmpl w:val="B8727900"/>
    <w:lvl w:ilvl="0">
      <w:start w:val="5"/>
      <w:numFmt w:val="decimal"/>
      <w:lvlText w:val="%1"/>
      <w:lvlJc w:val="start"/>
      <w:pPr>
        <w:ind w:start="18pt" w:hanging="18pt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"/>
      <w:lvlJc w:val="start"/>
      <w:pPr>
        <w:ind w:start="36pt" w:hanging="18pt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"/>
      <w:lvlJc w:val="start"/>
      <w:pPr>
        <w:ind w:start="72pt" w:hanging="36pt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"/>
      <w:lvlJc w:val="start"/>
      <w:pPr>
        <w:ind w:start="90pt" w:hanging="36pt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"/>
      <w:lvlJc w:val="start"/>
      <w:pPr>
        <w:ind w:start="126pt" w:hanging="54pt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"/>
      <w:lvlJc w:val="start"/>
      <w:pPr>
        <w:ind w:start="144pt" w:hanging="54pt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"/>
      <w:lvlJc w:val="start"/>
      <w:pPr>
        <w:ind w:start="180pt" w:hanging="72pt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"/>
      <w:lvlJc w:val="start"/>
      <w:pPr>
        <w:ind w:start="198pt" w:hanging="72pt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"/>
      <w:lvlJc w:val="start"/>
      <w:pPr>
        <w:ind w:start="216pt" w:hanging="72pt"/>
      </w:pPr>
      <w:rPr>
        <w:rFonts w:eastAsia="Times New Roman" w:hint="default"/>
        <w:b/>
        <w:color w:val="auto"/>
      </w:rPr>
    </w:lvl>
  </w:abstractNum>
  <w:abstractNum w:abstractNumId="8">
    <w:nsid w:val="2F6332A6"/>
    <w:multiLevelType w:val="hybridMultilevel"/>
    <w:tmpl w:val="2B70D522"/>
    <w:lvl w:ilvl="0" w:tplc="B4B2A40A">
      <w:start w:val="1"/>
      <w:numFmt w:val="decimal"/>
      <w:lvlText w:val="%1."/>
      <w:lvlJc w:val="start"/>
      <w:pPr>
        <w:ind w:start="74.75pt" w:hanging="18pt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9">
    <w:nsid w:val="31775006"/>
    <w:multiLevelType w:val="hybridMultilevel"/>
    <w:tmpl w:val="4CF0FB3E"/>
    <w:lvl w:ilvl="0" w:tplc="B4E68A4E">
      <w:start w:val="5"/>
      <w:numFmt w:val="decimal"/>
      <w:lvlText w:val="%1."/>
      <w:lvlJc w:val="start"/>
      <w:pPr>
        <w:ind w:start="74.75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110.75pt" w:hanging="18pt"/>
      </w:pPr>
    </w:lvl>
    <w:lvl w:ilvl="2" w:tplc="0416001B" w:tentative="1">
      <w:start w:val="1"/>
      <w:numFmt w:val="lowerRoman"/>
      <w:lvlText w:val="%3."/>
      <w:lvlJc w:val="end"/>
      <w:pPr>
        <w:ind w:start="146.75pt" w:hanging="9pt"/>
      </w:pPr>
    </w:lvl>
    <w:lvl w:ilvl="3" w:tplc="0416000F" w:tentative="1">
      <w:start w:val="1"/>
      <w:numFmt w:val="decimal"/>
      <w:lvlText w:val="%4."/>
      <w:lvlJc w:val="start"/>
      <w:pPr>
        <w:ind w:start="182.75pt" w:hanging="18pt"/>
      </w:pPr>
    </w:lvl>
    <w:lvl w:ilvl="4" w:tplc="04160019" w:tentative="1">
      <w:start w:val="1"/>
      <w:numFmt w:val="lowerLetter"/>
      <w:lvlText w:val="%5."/>
      <w:lvlJc w:val="start"/>
      <w:pPr>
        <w:ind w:start="218.75pt" w:hanging="18pt"/>
      </w:pPr>
    </w:lvl>
    <w:lvl w:ilvl="5" w:tplc="0416001B" w:tentative="1">
      <w:start w:val="1"/>
      <w:numFmt w:val="lowerRoman"/>
      <w:lvlText w:val="%6."/>
      <w:lvlJc w:val="end"/>
      <w:pPr>
        <w:ind w:start="254.75pt" w:hanging="9pt"/>
      </w:pPr>
    </w:lvl>
    <w:lvl w:ilvl="6" w:tplc="0416000F" w:tentative="1">
      <w:start w:val="1"/>
      <w:numFmt w:val="decimal"/>
      <w:lvlText w:val="%7."/>
      <w:lvlJc w:val="start"/>
      <w:pPr>
        <w:ind w:start="290.75pt" w:hanging="18pt"/>
      </w:pPr>
    </w:lvl>
    <w:lvl w:ilvl="7" w:tplc="04160019" w:tentative="1">
      <w:start w:val="1"/>
      <w:numFmt w:val="lowerLetter"/>
      <w:lvlText w:val="%8."/>
      <w:lvlJc w:val="start"/>
      <w:pPr>
        <w:ind w:start="326.75pt" w:hanging="18pt"/>
      </w:pPr>
    </w:lvl>
    <w:lvl w:ilvl="8" w:tplc="0416001B" w:tentative="1">
      <w:start w:val="1"/>
      <w:numFmt w:val="lowerRoman"/>
      <w:lvlText w:val="%9."/>
      <w:lvlJc w:val="end"/>
      <w:pPr>
        <w:ind w:start="362.75pt" w:hanging="9pt"/>
      </w:pPr>
    </w:lvl>
  </w:abstractNum>
  <w:abstractNum w:abstractNumId="10">
    <w:nsid w:val="33B728A0"/>
    <w:multiLevelType w:val="hybridMultilevel"/>
    <w:tmpl w:val="BE820C0C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1">
    <w:nsid w:val="358443BE"/>
    <w:multiLevelType w:val="hybridMultilevel"/>
    <w:tmpl w:val="7ED6435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12">
    <w:nsid w:val="47B12054"/>
    <w:multiLevelType w:val="multilevel"/>
    <w:tmpl w:val="FAECD382"/>
    <w:lvl w:ilvl="0">
      <w:start w:val="1"/>
      <w:numFmt w:val="decimal"/>
      <w:lvlText w:val="%1."/>
      <w:lvlJc w:val="start"/>
      <w:pPr>
        <w:ind w:start="18pt" w:hanging="18pt"/>
      </w:pPr>
      <w:rPr>
        <w:b/>
        <w:sz w:val="24"/>
        <w:szCs w:val="24"/>
      </w:rPr>
    </w:lvl>
    <w:lvl w:ilvl="1">
      <w:start w:val="1"/>
      <w:numFmt w:val="decimal"/>
      <w:lvlText w:val="%1.%2."/>
      <w:lvlJc w:val="start"/>
      <w:pPr>
        <w:ind w:start="39.60pt" w:hanging="21.60pt"/>
      </w:pPr>
      <w:rPr>
        <w:b/>
      </w:r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3">
    <w:nsid w:val="485B0C7F"/>
    <w:multiLevelType w:val="hybridMultilevel"/>
    <w:tmpl w:val="E4FE8C7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>
    <w:nsid w:val="4D2E136D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6">
    <w:nsid w:val="51EE4CD2"/>
    <w:multiLevelType w:val="multilevel"/>
    <w:tmpl w:val="CDEEB24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bullet"/>
      <w:lvlText w:val=""/>
      <w:lvlJc w:val="start"/>
      <w:pPr>
        <w:ind w:start="61.20pt" w:hanging="25.20pt"/>
      </w:pPr>
      <w:rPr>
        <w:rFonts w:ascii="Symbol" w:hAnsi="Symbol" w:hint="default"/>
      </w:r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17">
    <w:nsid w:val="58656953"/>
    <w:multiLevelType w:val="hybridMultilevel"/>
    <w:tmpl w:val="12AEE692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19">
    <w:nsid w:val="65F078F0"/>
    <w:multiLevelType w:val="multilevel"/>
    <w:tmpl w:val="E3D2B4F8"/>
    <w:lvl w:ilvl="0">
      <w:start w:val="7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  <w:b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21">
    <w:nsid w:val="773176E4"/>
    <w:multiLevelType w:val="hybridMultilevel"/>
    <w:tmpl w:val="AB7C699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4"/>
  </w:num>
  <w:num w:numId="5">
    <w:abstractNumId w:val="6"/>
  </w:num>
  <w:num w:numId="6">
    <w:abstractNumId w:val="1"/>
  </w:num>
  <w:num w:numId="7">
    <w:abstractNumId w:val="3"/>
  </w:num>
  <w:num w:numId="8">
    <w:abstractNumId w:val="15"/>
  </w:num>
  <w:num w:numId="9">
    <w:abstractNumId w:val="16"/>
  </w:num>
  <w:num w:numId="10">
    <w:abstractNumId w:val="11"/>
  </w:num>
  <w:num w:numId="11">
    <w:abstractNumId w:val="21"/>
  </w:num>
  <w:num w:numId="12">
    <w:abstractNumId w:val="8"/>
  </w:num>
  <w:num w:numId="13">
    <w:abstractNumId w:val="4"/>
  </w:num>
  <w:num w:numId="14">
    <w:abstractNumId w:val="5"/>
  </w:num>
  <w:num w:numId="15">
    <w:abstractNumId w:val="9"/>
  </w:num>
  <w:num w:numId="16">
    <w:abstractNumId w:val="2"/>
  </w:num>
  <w:num w:numId="17">
    <w:abstractNumId w:val="20"/>
  </w:num>
  <w:num w:numId="18">
    <w:abstractNumId w:val="0"/>
  </w:num>
  <w:num w:numId="19">
    <w:abstractNumId w:val="18"/>
  </w:num>
  <w:num w:numId="20">
    <w:abstractNumId w:val="19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15"/>
    <w:rsid w:val="000170A1"/>
    <w:rsid w:val="00020D84"/>
    <w:rsid w:val="00036E13"/>
    <w:rsid w:val="00037613"/>
    <w:rsid w:val="000452D6"/>
    <w:rsid w:val="00053535"/>
    <w:rsid w:val="000536CD"/>
    <w:rsid w:val="0005424C"/>
    <w:rsid w:val="000671FF"/>
    <w:rsid w:val="00091C64"/>
    <w:rsid w:val="00094170"/>
    <w:rsid w:val="000C6696"/>
    <w:rsid w:val="000D2CA2"/>
    <w:rsid w:val="000D4D8C"/>
    <w:rsid w:val="000D6D1B"/>
    <w:rsid w:val="000E3708"/>
    <w:rsid w:val="000E445A"/>
    <w:rsid w:val="000F278B"/>
    <w:rsid w:val="00117C46"/>
    <w:rsid w:val="00132FBC"/>
    <w:rsid w:val="00135744"/>
    <w:rsid w:val="001511BA"/>
    <w:rsid w:val="00152D20"/>
    <w:rsid w:val="0016278E"/>
    <w:rsid w:val="001843D8"/>
    <w:rsid w:val="001A4CDF"/>
    <w:rsid w:val="001A637F"/>
    <w:rsid w:val="001A6E12"/>
    <w:rsid w:val="001A7DF8"/>
    <w:rsid w:val="001D245C"/>
    <w:rsid w:val="001D5355"/>
    <w:rsid w:val="001D7028"/>
    <w:rsid w:val="001F25DA"/>
    <w:rsid w:val="00210C9D"/>
    <w:rsid w:val="00211CE1"/>
    <w:rsid w:val="00226355"/>
    <w:rsid w:val="0024794D"/>
    <w:rsid w:val="002542BF"/>
    <w:rsid w:val="00257529"/>
    <w:rsid w:val="002644EF"/>
    <w:rsid w:val="0027417C"/>
    <w:rsid w:val="0028229D"/>
    <w:rsid w:val="0029411A"/>
    <w:rsid w:val="00296C2B"/>
    <w:rsid w:val="002C20EA"/>
    <w:rsid w:val="002C6D4C"/>
    <w:rsid w:val="002E5188"/>
    <w:rsid w:val="002F3594"/>
    <w:rsid w:val="002F58B0"/>
    <w:rsid w:val="00324AE2"/>
    <w:rsid w:val="00326C88"/>
    <w:rsid w:val="003454F4"/>
    <w:rsid w:val="00382C21"/>
    <w:rsid w:val="0038407C"/>
    <w:rsid w:val="00395364"/>
    <w:rsid w:val="003D0CBD"/>
    <w:rsid w:val="00401851"/>
    <w:rsid w:val="00416D58"/>
    <w:rsid w:val="00423E3F"/>
    <w:rsid w:val="00424429"/>
    <w:rsid w:val="00433C58"/>
    <w:rsid w:val="004421E4"/>
    <w:rsid w:val="00454461"/>
    <w:rsid w:val="00463B17"/>
    <w:rsid w:val="004736F0"/>
    <w:rsid w:val="0047443D"/>
    <w:rsid w:val="004748D6"/>
    <w:rsid w:val="004842BD"/>
    <w:rsid w:val="00496103"/>
    <w:rsid w:val="004A5CBA"/>
    <w:rsid w:val="004D2DF7"/>
    <w:rsid w:val="004E55FA"/>
    <w:rsid w:val="00501A1A"/>
    <w:rsid w:val="00502DB0"/>
    <w:rsid w:val="0051417A"/>
    <w:rsid w:val="005179C9"/>
    <w:rsid w:val="00525735"/>
    <w:rsid w:val="0052762A"/>
    <w:rsid w:val="00530F03"/>
    <w:rsid w:val="00534BA1"/>
    <w:rsid w:val="00537371"/>
    <w:rsid w:val="005777E9"/>
    <w:rsid w:val="00583E35"/>
    <w:rsid w:val="005C044C"/>
    <w:rsid w:val="005C563A"/>
    <w:rsid w:val="005D7514"/>
    <w:rsid w:val="005E2CA5"/>
    <w:rsid w:val="005E7D42"/>
    <w:rsid w:val="005F0FE0"/>
    <w:rsid w:val="00603EBB"/>
    <w:rsid w:val="006179D1"/>
    <w:rsid w:val="006367CE"/>
    <w:rsid w:val="00667A0B"/>
    <w:rsid w:val="00674B41"/>
    <w:rsid w:val="00675AAB"/>
    <w:rsid w:val="0067631C"/>
    <w:rsid w:val="006817D4"/>
    <w:rsid w:val="006C01CA"/>
    <w:rsid w:val="006C53BE"/>
    <w:rsid w:val="006D0A31"/>
    <w:rsid w:val="006E0C30"/>
    <w:rsid w:val="006F378E"/>
    <w:rsid w:val="007049F3"/>
    <w:rsid w:val="0070587B"/>
    <w:rsid w:val="0072330A"/>
    <w:rsid w:val="0073150F"/>
    <w:rsid w:val="007537BB"/>
    <w:rsid w:val="00756C8A"/>
    <w:rsid w:val="0076530E"/>
    <w:rsid w:val="00766EEA"/>
    <w:rsid w:val="00771A2E"/>
    <w:rsid w:val="00777935"/>
    <w:rsid w:val="00792E15"/>
    <w:rsid w:val="007B54A9"/>
    <w:rsid w:val="007B798D"/>
    <w:rsid w:val="007C546F"/>
    <w:rsid w:val="007C5AE9"/>
    <w:rsid w:val="007F766A"/>
    <w:rsid w:val="00801951"/>
    <w:rsid w:val="00825062"/>
    <w:rsid w:val="00826058"/>
    <w:rsid w:val="008377CC"/>
    <w:rsid w:val="008548F8"/>
    <w:rsid w:val="0086715D"/>
    <w:rsid w:val="008671A2"/>
    <w:rsid w:val="00871044"/>
    <w:rsid w:val="00875F1C"/>
    <w:rsid w:val="00884176"/>
    <w:rsid w:val="0089045E"/>
    <w:rsid w:val="0089581B"/>
    <w:rsid w:val="008B5D0F"/>
    <w:rsid w:val="008C7904"/>
    <w:rsid w:val="008D0E8C"/>
    <w:rsid w:val="008D1B8C"/>
    <w:rsid w:val="008F32DB"/>
    <w:rsid w:val="00901322"/>
    <w:rsid w:val="0092127E"/>
    <w:rsid w:val="00945E41"/>
    <w:rsid w:val="00974F9E"/>
    <w:rsid w:val="00984321"/>
    <w:rsid w:val="009962D8"/>
    <w:rsid w:val="009A177F"/>
    <w:rsid w:val="009A6963"/>
    <w:rsid w:val="009C1F04"/>
    <w:rsid w:val="009C6717"/>
    <w:rsid w:val="009D3DFF"/>
    <w:rsid w:val="009F65ED"/>
    <w:rsid w:val="009F7336"/>
    <w:rsid w:val="00A067B6"/>
    <w:rsid w:val="00A11B6C"/>
    <w:rsid w:val="00A135FE"/>
    <w:rsid w:val="00A17276"/>
    <w:rsid w:val="00A219C1"/>
    <w:rsid w:val="00A30856"/>
    <w:rsid w:val="00A40A99"/>
    <w:rsid w:val="00A45850"/>
    <w:rsid w:val="00A45A96"/>
    <w:rsid w:val="00A479B8"/>
    <w:rsid w:val="00A64289"/>
    <w:rsid w:val="00A64821"/>
    <w:rsid w:val="00A74228"/>
    <w:rsid w:val="00A749E9"/>
    <w:rsid w:val="00A77A53"/>
    <w:rsid w:val="00A86B02"/>
    <w:rsid w:val="00A9400E"/>
    <w:rsid w:val="00A97ECE"/>
    <w:rsid w:val="00AA759D"/>
    <w:rsid w:val="00AA799D"/>
    <w:rsid w:val="00AB7B97"/>
    <w:rsid w:val="00AC25E2"/>
    <w:rsid w:val="00AC40E1"/>
    <w:rsid w:val="00AD267B"/>
    <w:rsid w:val="00AF0AD8"/>
    <w:rsid w:val="00AF40E1"/>
    <w:rsid w:val="00AF5B7E"/>
    <w:rsid w:val="00B01D56"/>
    <w:rsid w:val="00B13E27"/>
    <w:rsid w:val="00B1621A"/>
    <w:rsid w:val="00B2630F"/>
    <w:rsid w:val="00B26CFD"/>
    <w:rsid w:val="00B27ECF"/>
    <w:rsid w:val="00B30B96"/>
    <w:rsid w:val="00B422EA"/>
    <w:rsid w:val="00B439B8"/>
    <w:rsid w:val="00B51578"/>
    <w:rsid w:val="00B528E4"/>
    <w:rsid w:val="00B57B27"/>
    <w:rsid w:val="00B74604"/>
    <w:rsid w:val="00B810FD"/>
    <w:rsid w:val="00BB68E0"/>
    <w:rsid w:val="00BB75DD"/>
    <w:rsid w:val="00BC4005"/>
    <w:rsid w:val="00BD2DBD"/>
    <w:rsid w:val="00BF03FA"/>
    <w:rsid w:val="00BF22CC"/>
    <w:rsid w:val="00C04626"/>
    <w:rsid w:val="00C12A4F"/>
    <w:rsid w:val="00C145A1"/>
    <w:rsid w:val="00C16A45"/>
    <w:rsid w:val="00C2040D"/>
    <w:rsid w:val="00C30B22"/>
    <w:rsid w:val="00C31EE2"/>
    <w:rsid w:val="00C468A1"/>
    <w:rsid w:val="00C6015D"/>
    <w:rsid w:val="00C630E9"/>
    <w:rsid w:val="00C63DE9"/>
    <w:rsid w:val="00CA081A"/>
    <w:rsid w:val="00CA1430"/>
    <w:rsid w:val="00CA7CDF"/>
    <w:rsid w:val="00CC3257"/>
    <w:rsid w:val="00CC4F90"/>
    <w:rsid w:val="00CC5024"/>
    <w:rsid w:val="00CC75B5"/>
    <w:rsid w:val="00CC7829"/>
    <w:rsid w:val="00CC7EE3"/>
    <w:rsid w:val="00CD25F4"/>
    <w:rsid w:val="00CD7791"/>
    <w:rsid w:val="00CE262E"/>
    <w:rsid w:val="00D00EC7"/>
    <w:rsid w:val="00D121D7"/>
    <w:rsid w:val="00D16EED"/>
    <w:rsid w:val="00D229AB"/>
    <w:rsid w:val="00D313EA"/>
    <w:rsid w:val="00D31B24"/>
    <w:rsid w:val="00D47312"/>
    <w:rsid w:val="00D54B04"/>
    <w:rsid w:val="00D66E48"/>
    <w:rsid w:val="00D72288"/>
    <w:rsid w:val="00D8409D"/>
    <w:rsid w:val="00D95FDD"/>
    <w:rsid w:val="00DC55BB"/>
    <w:rsid w:val="00DD5961"/>
    <w:rsid w:val="00DF21D6"/>
    <w:rsid w:val="00E11F74"/>
    <w:rsid w:val="00E1598C"/>
    <w:rsid w:val="00E2670C"/>
    <w:rsid w:val="00E40C7F"/>
    <w:rsid w:val="00E47418"/>
    <w:rsid w:val="00E55C9D"/>
    <w:rsid w:val="00EA6D40"/>
    <w:rsid w:val="00EB4464"/>
    <w:rsid w:val="00EC5E14"/>
    <w:rsid w:val="00ED4282"/>
    <w:rsid w:val="00ED5AAD"/>
    <w:rsid w:val="00EE58F8"/>
    <w:rsid w:val="00EE6914"/>
    <w:rsid w:val="00F07BAA"/>
    <w:rsid w:val="00F1736F"/>
    <w:rsid w:val="00F20695"/>
    <w:rsid w:val="00F53734"/>
    <w:rsid w:val="00F55DCA"/>
    <w:rsid w:val="00F6580B"/>
    <w:rsid w:val="00F807F9"/>
    <w:rsid w:val="00F93088"/>
    <w:rsid w:val="00F94CE7"/>
    <w:rsid w:val="00FC3485"/>
    <w:rsid w:val="00FE2DDC"/>
    <w:rsid w:val="00FF1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D62C80D-C74A-474C-9878-C498DD1CCD0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6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2E15"/>
  </w:style>
  <w:style w:type="paragraph" w:styleId="Rodap">
    <w:name w:val="footer"/>
    <w:basedOn w:val="Normal"/>
    <w:link w:val="RodapChar"/>
    <w:uiPriority w:val="99"/>
    <w:unhideWhenUsed/>
    <w:rsid w:val="00792E15"/>
    <w:pPr>
      <w:tabs>
        <w:tab w:val="center" w:pos="212.60pt"/>
        <w:tab w:val="end" w:pos="425.20pt"/>
      </w:tabs>
      <w:spacing w:after="0pt" w:line="12pt" w:lineRule="auto"/>
    </w:pPr>
  </w:style>
  <w:style w:type="character" w:customStyle="1" w:styleId="RodapChar">
    <w:name w:val="Rodapé Char"/>
    <w:basedOn w:val="Fontepargpadro"/>
    <w:link w:val="Rodap"/>
    <w:uiPriority w:val="99"/>
    <w:rsid w:val="00792E15"/>
  </w:style>
  <w:style w:type="paragraph" w:styleId="PargrafodaLista">
    <w:name w:val="List Paragraph"/>
    <w:basedOn w:val="Normal"/>
    <w:uiPriority w:val="34"/>
    <w:qFormat/>
    <w:rsid w:val="00A749E9"/>
    <w:pPr>
      <w:ind w:start="36pt"/>
      <w:contextualSpacing/>
    </w:pPr>
  </w:style>
  <w:style w:type="paragraph" w:customStyle="1" w:styleId="Default">
    <w:name w:val="Default"/>
    <w:rsid w:val="00EC5E14"/>
    <w:pPr>
      <w:autoSpaceDE w:val="0"/>
      <w:autoSpaceDN w:val="0"/>
      <w:adjustRightInd w:val="0"/>
      <w:spacing w:after="0pt" w:line="12pt" w:lineRule="auto"/>
    </w:pPr>
    <w:rPr>
      <w:rFonts w:ascii="Calibri" w:hAnsi="Calibri" w:cs="Calibri"/>
      <w:color w:val="000000"/>
      <w:sz w:val="24"/>
      <w:szCs w:val="24"/>
    </w:rPr>
  </w:style>
  <w:style w:type="character" w:styleId="Nmerodepgina">
    <w:name w:val="page number"/>
    <w:basedOn w:val="Fontepargpadro"/>
    <w:rsid w:val="00801951"/>
  </w:style>
  <w:style w:type="paragraph" w:styleId="Textodebalo">
    <w:name w:val="Balloon Text"/>
    <w:basedOn w:val="Normal"/>
    <w:link w:val="TextodebaloChar"/>
    <w:unhideWhenUsed/>
    <w:rsid w:val="0076530E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6530E"/>
    <w:rPr>
      <w:rFonts w:ascii="Segoe UI" w:hAnsi="Segoe UI" w:cs="Segoe UI"/>
      <w:sz w:val="18"/>
      <w:szCs w:val="18"/>
    </w:rPr>
  </w:style>
  <w:style w:type="numbering" w:customStyle="1" w:styleId="Semlista1">
    <w:name w:val="Sem lista1"/>
    <w:next w:val="Semlista"/>
    <w:semiHidden/>
    <w:unhideWhenUsed/>
    <w:rsid w:val="0092127E"/>
  </w:style>
  <w:style w:type="table" w:styleId="GradeMdia3-nfase2">
    <w:name w:val="Medium Grid 3 Accent 2"/>
    <w:basedOn w:val="Tabelanormal"/>
    <w:uiPriority w:val="60"/>
    <w:qFormat/>
    <w:rsid w:val="0092127E"/>
    <w:pPr>
      <w:spacing w:after="0pt" w:line="12pt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92127E"/>
    <w:pPr>
      <w:spacing w:beforeLines="1" w:afterLines="1" w:line="12pt" w:lineRule="auto"/>
    </w:pPr>
    <w:rPr>
      <w:rFonts w:ascii="Times" w:eastAsia="Cambria" w:hAnsi="Times" w:cs="Times New Roman"/>
      <w:sz w:val="20"/>
      <w:szCs w:val="20"/>
    </w:rPr>
  </w:style>
  <w:style w:type="character" w:styleId="Forte">
    <w:name w:val="Strong"/>
    <w:uiPriority w:val="22"/>
    <w:qFormat/>
    <w:rsid w:val="0092127E"/>
    <w:rPr>
      <w:b/>
    </w:rPr>
  </w:style>
  <w:style w:type="character" w:customStyle="1" w:styleId="apple-converted-space">
    <w:name w:val="apple-converted-space"/>
    <w:basedOn w:val="Fontepargpadro"/>
    <w:rsid w:val="0092127E"/>
  </w:style>
  <w:style w:type="character" w:styleId="nfase">
    <w:name w:val="Emphasis"/>
    <w:uiPriority w:val="20"/>
    <w:qFormat/>
    <w:rsid w:val="0092127E"/>
    <w:rPr>
      <w:i/>
    </w:rPr>
  </w:style>
  <w:style w:type="character" w:styleId="Hyperlink">
    <w:name w:val="Hyperlink"/>
    <w:uiPriority w:val="99"/>
    <w:semiHidden/>
    <w:unhideWhenUsed/>
    <w:rsid w:val="0092127E"/>
    <w:rPr>
      <w:color w:val="0000FF"/>
      <w:u w:val="single"/>
    </w:rPr>
  </w:style>
  <w:style w:type="character" w:customStyle="1" w:styleId="y0nh2b">
    <w:name w:val="y0nh2b"/>
    <w:rsid w:val="0092127E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65409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23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2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59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09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14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transparencia.caubr.gov.br/deliberacao-plenaria-ad-referendum-02-2020/" TargetMode="External"/><Relationship Id="rId3" Type="http://purl.oclc.org/ooxml/officeDocument/relationships/settings" Target="settings.xml"/><Relationship Id="rId7" Type="http://purl.oclc.org/ooxml/officeDocument/relationships/hyperlink" Target="https://transparencia.caubr.gov.br/deliberacao-plenaria-ad-referendum-02-2020/" TargetMode="Externa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660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Pedro Martins Silva</cp:lastModifiedBy>
  <cp:revision>2</cp:revision>
  <cp:lastPrinted>2020-05-05T14:53:00Z</cp:lastPrinted>
  <dcterms:created xsi:type="dcterms:W3CDTF">2020-05-07T16:24:00Z</dcterms:created>
  <dcterms:modified xsi:type="dcterms:W3CDTF">2020-05-07T16:24:00Z</dcterms:modified>
</cp:coreProperties>
</file>