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7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014"/>
        <w:gridCol w:w="7200"/>
      </w:tblGrid>
      <w:tr w:rsidR="007106DF" w:rsidRPr="00044DD9" w:rsidTr="009667D6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106DF" w:rsidRPr="00044DD9" w:rsidRDefault="007106DF" w:rsidP="0047000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7106DF" w:rsidRDefault="007106DF" w:rsidP="0047000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106DF" w:rsidRPr="00044DD9" w:rsidTr="009667D6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106DF" w:rsidRPr="00044DD9" w:rsidRDefault="007106DF" w:rsidP="0047000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7106DF" w:rsidRDefault="00484F73" w:rsidP="0047000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7106DF" w:rsidRPr="00044DD9" w:rsidTr="009667D6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106DF" w:rsidRPr="00044DD9" w:rsidRDefault="007106DF" w:rsidP="0047000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7106DF" w:rsidRPr="00AB0F75" w:rsidRDefault="00442983" w:rsidP="00AB0F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ESTABELECE O LIMITE DE UTILIZAÇÃO DO SUPERÁVIT FINANCEIRO PELO CAU/BR</w:t>
            </w:r>
          </w:p>
        </w:tc>
      </w:tr>
    </w:tbl>
    <w:p w:rsidR="007106DF" w:rsidRPr="00044DD9" w:rsidRDefault="007106DF" w:rsidP="007106DF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PLENÁRIA </w:t>
      </w:r>
      <w:r w:rsidRPr="009667D6">
        <w:rPr>
          <w:rFonts w:ascii="Times New Roman" w:hAnsi="Times New Roman"/>
          <w:sz w:val="22"/>
          <w:szCs w:val="22"/>
          <w:lang w:eastAsia="pt-BR"/>
        </w:rPr>
        <w:t>D</w:t>
      </w:r>
      <w:r w:rsidR="009A2379">
        <w:rPr>
          <w:rFonts w:ascii="Times New Roman" w:hAnsi="Times New Roman"/>
          <w:sz w:val="22"/>
          <w:szCs w:val="22"/>
          <w:lang w:eastAsia="pt-BR"/>
        </w:rPr>
        <w:t>P</w:t>
      </w:r>
      <w:r w:rsidR="00F23039">
        <w:rPr>
          <w:rFonts w:ascii="Times New Roman" w:hAnsi="Times New Roman"/>
          <w:sz w:val="22"/>
          <w:szCs w:val="22"/>
          <w:lang w:eastAsia="pt-BR"/>
        </w:rPr>
        <w:t>O</w:t>
      </w:r>
      <w:r w:rsidRPr="009667D6">
        <w:rPr>
          <w:rFonts w:ascii="Times New Roman" w:hAnsi="Times New Roman"/>
          <w:sz w:val="22"/>
          <w:szCs w:val="22"/>
          <w:lang w:eastAsia="pt-BR"/>
        </w:rPr>
        <w:t>PBR Nº 00</w:t>
      </w:r>
      <w:r w:rsidR="00F23039">
        <w:rPr>
          <w:rFonts w:ascii="Times New Roman" w:hAnsi="Times New Roman"/>
          <w:sz w:val="22"/>
          <w:szCs w:val="22"/>
          <w:lang w:eastAsia="pt-BR"/>
        </w:rPr>
        <w:t>97</w:t>
      </w:r>
      <w:r w:rsidRPr="009667D6">
        <w:rPr>
          <w:rFonts w:ascii="Times New Roman" w:hAnsi="Times New Roman"/>
          <w:sz w:val="22"/>
          <w:szCs w:val="22"/>
          <w:lang w:eastAsia="pt-BR"/>
        </w:rPr>
        <w:t>-</w:t>
      </w:r>
      <w:r w:rsidR="009667D6" w:rsidRPr="009667D6">
        <w:rPr>
          <w:rFonts w:ascii="Times New Roman" w:hAnsi="Times New Roman"/>
          <w:sz w:val="22"/>
          <w:szCs w:val="22"/>
          <w:lang w:eastAsia="pt-BR"/>
        </w:rPr>
        <w:t>0</w:t>
      </w:r>
      <w:r w:rsidR="00666FEC">
        <w:rPr>
          <w:rFonts w:ascii="Times New Roman" w:hAnsi="Times New Roman"/>
          <w:sz w:val="22"/>
          <w:szCs w:val="22"/>
          <w:lang w:eastAsia="pt-BR"/>
        </w:rPr>
        <w:t>8</w:t>
      </w:r>
      <w:r w:rsidR="00DC3242">
        <w:rPr>
          <w:rFonts w:ascii="Times New Roman" w:hAnsi="Times New Roman"/>
          <w:sz w:val="22"/>
          <w:szCs w:val="22"/>
          <w:lang w:eastAsia="pt-BR"/>
        </w:rPr>
        <w:t>.</w:t>
      </w:r>
      <w:r w:rsidR="00A4654A">
        <w:rPr>
          <w:rFonts w:ascii="Times New Roman" w:hAnsi="Times New Roman"/>
          <w:sz w:val="22"/>
          <w:szCs w:val="22"/>
          <w:lang w:eastAsia="pt-BR"/>
        </w:rPr>
        <w:t>B</w:t>
      </w:r>
      <w:r>
        <w:rPr>
          <w:rFonts w:ascii="Times New Roman" w:hAnsi="Times New Roman"/>
          <w:sz w:val="22"/>
          <w:szCs w:val="22"/>
          <w:lang w:eastAsia="pt-BR"/>
        </w:rPr>
        <w:t>/201</w:t>
      </w:r>
      <w:r w:rsidR="00F23039">
        <w:rPr>
          <w:rFonts w:ascii="Times New Roman" w:hAnsi="Times New Roman"/>
          <w:sz w:val="22"/>
          <w:szCs w:val="22"/>
          <w:lang w:eastAsia="pt-BR"/>
        </w:rPr>
        <w:t>9</w:t>
      </w:r>
    </w:p>
    <w:p w:rsidR="007106DF" w:rsidRPr="00044DD9" w:rsidRDefault="00442983" w:rsidP="007106DF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Estabelece o limite de utilização do superávit financeiro pelo CAU/BR e dá outras providências</w:t>
      </w:r>
      <w:r w:rsidR="00F23039">
        <w:rPr>
          <w:rFonts w:ascii="Times New Roman" w:hAnsi="Times New Roman"/>
          <w:sz w:val="22"/>
          <w:szCs w:val="22"/>
        </w:rPr>
        <w:t>.</w:t>
      </w:r>
    </w:p>
    <w:p w:rsidR="007106DF" w:rsidRPr="00044DD9" w:rsidRDefault="007106DF" w:rsidP="007106DF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106DF" w:rsidRDefault="007106DF" w:rsidP="007106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Brasília/DF no </w:t>
      </w:r>
      <w:r w:rsidRPr="00AB0F75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F23039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AB0F7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F23039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F23039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7106DF" w:rsidRDefault="007106DF" w:rsidP="00471CD5">
      <w:pPr>
        <w:pStyle w:val="Default"/>
        <w:jc w:val="center"/>
        <w:rPr>
          <w:rFonts w:eastAsia="Times New Roman"/>
          <w:b/>
          <w:color w:val="auto"/>
          <w:sz w:val="22"/>
          <w:szCs w:val="22"/>
        </w:rPr>
      </w:pPr>
    </w:p>
    <w:p w:rsidR="009A3E22" w:rsidRDefault="00471CD5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  <w:r w:rsidRPr="008A7178">
        <w:rPr>
          <w:rFonts w:ascii="Times New Roman" w:hAnsi="Times New Roman"/>
          <w:sz w:val="22"/>
          <w:szCs w:val="22"/>
        </w:rPr>
        <w:t xml:space="preserve">Considerando </w:t>
      </w:r>
      <w:r w:rsidR="00F23039">
        <w:rPr>
          <w:rFonts w:ascii="Times New Roman" w:hAnsi="Times New Roman"/>
          <w:sz w:val="22"/>
          <w:szCs w:val="22"/>
        </w:rPr>
        <w:t>a DPOBR n° 0084-03/2018</w:t>
      </w:r>
      <w:r w:rsidR="009A3E22">
        <w:rPr>
          <w:rFonts w:ascii="Times New Roman" w:hAnsi="Times New Roman"/>
          <w:sz w:val="22"/>
          <w:szCs w:val="22"/>
        </w:rPr>
        <w:t xml:space="preserve">, de 22 de novembro de 2018, </w:t>
      </w:r>
      <w:r w:rsidR="00F23039">
        <w:rPr>
          <w:rFonts w:ascii="Times New Roman" w:hAnsi="Times New Roman"/>
          <w:sz w:val="22"/>
          <w:szCs w:val="22"/>
        </w:rPr>
        <w:t xml:space="preserve">que </w:t>
      </w:r>
      <w:r w:rsidR="009A3E22">
        <w:rPr>
          <w:rFonts w:ascii="Times New Roman" w:hAnsi="Times New Roman"/>
          <w:sz w:val="22"/>
          <w:szCs w:val="22"/>
        </w:rPr>
        <w:t>a</w:t>
      </w:r>
      <w:r w:rsidR="009A3E22" w:rsidRPr="009A3E22">
        <w:rPr>
          <w:rFonts w:ascii="Times New Roman" w:hAnsi="Times New Roman"/>
          <w:sz w:val="22"/>
          <w:szCs w:val="22"/>
        </w:rPr>
        <w:t>lterou as Diretrizes para Elaboração do Plano de Ação e Orçamento – exercício 2019 e dispôs sobre a utilização do superávit financeiro pelo CAU/BR e pelos CAU/UF</w:t>
      </w:r>
      <w:r w:rsidR="009A3E22">
        <w:rPr>
          <w:rFonts w:ascii="Times New Roman" w:hAnsi="Times New Roman"/>
          <w:sz w:val="22"/>
          <w:szCs w:val="22"/>
        </w:rPr>
        <w:t>;</w:t>
      </w:r>
      <w:r w:rsidR="00442983">
        <w:rPr>
          <w:rFonts w:ascii="Times New Roman" w:hAnsi="Times New Roman"/>
          <w:sz w:val="22"/>
          <w:szCs w:val="22"/>
        </w:rPr>
        <w:t xml:space="preserve"> e</w:t>
      </w:r>
    </w:p>
    <w:p w:rsidR="009A3E22" w:rsidRDefault="009A3E22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9A3E22" w:rsidRDefault="009A3E22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</w:t>
      </w:r>
      <w:r w:rsidR="00F03B25">
        <w:rPr>
          <w:rFonts w:ascii="Times New Roman" w:hAnsi="Times New Roman"/>
          <w:sz w:val="22"/>
          <w:szCs w:val="22"/>
        </w:rPr>
        <w:t>n° 38/2019 da Comissão de Planejamento e Finanças do CAU/BR, que recomend</w:t>
      </w:r>
      <w:r w:rsidR="00442983">
        <w:rPr>
          <w:rFonts w:ascii="Times New Roman" w:hAnsi="Times New Roman"/>
          <w:sz w:val="22"/>
          <w:szCs w:val="22"/>
        </w:rPr>
        <w:t xml:space="preserve">a o limite de 25% </w:t>
      </w:r>
      <w:r w:rsidR="00442983">
        <w:rPr>
          <w:rFonts w:ascii="Times New Roman" w:eastAsia="Times New Roman" w:hAnsi="Times New Roman"/>
          <w:sz w:val="22"/>
          <w:szCs w:val="22"/>
          <w:lang w:eastAsia="pt-BR"/>
        </w:rPr>
        <w:t>de utilização do superávit para projetos especiais do CAU/BR</w:t>
      </w:r>
      <w:r w:rsidR="00E044F1">
        <w:rPr>
          <w:rFonts w:ascii="Times New Roman" w:hAnsi="Times New Roman"/>
          <w:sz w:val="22"/>
          <w:szCs w:val="22"/>
        </w:rPr>
        <w:t>.</w:t>
      </w:r>
    </w:p>
    <w:p w:rsidR="00471CD5" w:rsidRPr="008A7178" w:rsidRDefault="00471CD5" w:rsidP="00471CD5">
      <w:pPr>
        <w:autoSpaceDE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71CD5" w:rsidRPr="008A7178" w:rsidRDefault="00E044F1" w:rsidP="00471CD5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</w:t>
      </w:r>
      <w:r w:rsidR="00471CD5" w:rsidRPr="008A7178">
        <w:rPr>
          <w:rFonts w:ascii="Times New Roman" w:hAnsi="Times New Roman"/>
          <w:b/>
          <w:sz w:val="22"/>
          <w:szCs w:val="22"/>
        </w:rPr>
        <w:t>:</w:t>
      </w:r>
    </w:p>
    <w:p w:rsidR="00471CD5" w:rsidRDefault="00471CD5" w:rsidP="00471CD5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F03B25" w:rsidRDefault="00412596" w:rsidP="00F03B25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</w:t>
      </w:r>
      <w:r w:rsidR="00BB745B" w:rsidRPr="00044DD9">
        <w:rPr>
          <w:rFonts w:ascii="Times New Roman" w:hAnsi="Times New Roman"/>
          <w:sz w:val="22"/>
          <w:szCs w:val="22"/>
          <w:lang w:eastAsia="pt-BR"/>
        </w:rPr>
        <w:t>–</w:t>
      </w:r>
      <w:r w:rsidR="00533A9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42983">
        <w:rPr>
          <w:rFonts w:ascii="Times New Roman" w:hAnsi="Times New Roman"/>
          <w:sz w:val="22"/>
          <w:szCs w:val="22"/>
          <w:lang w:eastAsia="pt-BR"/>
        </w:rPr>
        <w:t>Estabelece</w:t>
      </w:r>
      <w:r w:rsidR="00F37C51">
        <w:rPr>
          <w:rFonts w:ascii="Times New Roman" w:hAnsi="Times New Roman"/>
          <w:sz w:val="22"/>
          <w:szCs w:val="22"/>
          <w:lang w:eastAsia="pt-BR"/>
        </w:rPr>
        <w:t>r</w:t>
      </w:r>
      <w:r w:rsidR="00442983">
        <w:rPr>
          <w:rFonts w:ascii="Times New Roman" w:hAnsi="Times New Roman"/>
          <w:sz w:val="22"/>
          <w:szCs w:val="22"/>
          <w:lang w:eastAsia="pt-BR"/>
        </w:rPr>
        <w:t xml:space="preserve"> o limite de </w:t>
      </w:r>
      <w:r w:rsidR="00442983">
        <w:rPr>
          <w:rFonts w:ascii="Times New Roman" w:eastAsia="Times New Roman" w:hAnsi="Times New Roman"/>
          <w:sz w:val="22"/>
          <w:szCs w:val="22"/>
          <w:lang w:eastAsia="pt-BR"/>
        </w:rPr>
        <w:t>25% para a utilização do superávit financeiro em projetos especiais do CAU/BR</w:t>
      </w:r>
      <w:r w:rsidR="00F37C51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BB745B" w:rsidRPr="00044DD9" w:rsidRDefault="00442983" w:rsidP="00BB745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</w:t>
      </w:r>
      <w:r w:rsidR="00BB745B" w:rsidRPr="00044DD9">
        <w:rPr>
          <w:rFonts w:ascii="Times New Roman" w:hAnsi="Times New Roman"/>
          <w:sz w:val="22"/>
          <w:szCs w:val="22"/>
          <w:lang w:eastAsia="pt-BR"/>
        </w:rPr>
        <w:t xml:space="preserve"> – Encaminhar esta deliberação para publicação no sítio eletrônico do CAU</w:t>
      </w:r>
      <w:r w:rsidR="00BB745B">
        <w:rPr>
          <w:rFonts w:ascii="Times New Roman" w:hAnsi="Times New Roman"/>
          <w:sz w:val="22"/>
          <w:szCs w:val="22"/>
          <w:lang w:eastAsia="pt-BR"/>
        </w:rPr>
        <w:t>/</w:t>
      </w:r>
      <w:r w:rsidR="00BB745B" w:rsidRPr="00044DD9">
        <w:rPr>
          <w:rFonts w:ascii="Times New Roman" w:hAnsi="Times New Roman"/>
          <w:sz w:val="22"/>
          <w:szCs w:val="22"/>
          <w:lang w:eastAsia="pt-BR"/>
        </w:rPr>
        <w:t>BR</w:t>
      </w:r>
      <w:r w:rsidR="00BB745B">
        <w:rPr>
          <w:rFonts w:ascii="Times New Roman" w:hAnsi="Times New Roman"/>
          <w:sz w:val="22"/>
          <w:szCs w:val="22"/>
          <w:lang w:eastAsia="pt-BR"/>
        </w:rPr>
        <w:t>.</w:t>
      </w:r>
    </w:p>
    <w:p w:rsidR="00BB745B" w:rsidRPr="008A7178" w:rsidRDefault="00BB745B" w:rsidP="00471CD5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471CD5" w:rsidRPr="008A7178" w:rsidRDefault="00471CD5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  <w:r w:rsidRPr="008A7178">
        <w:rPr>
          <w:rFonts w:ascii="Times New Roman" w:hAnsi="Times New Roman"/>
          <w:sz w:val="22"/>
          <w:szCs w:val="22"/>
        </w:rPr>
        <w:t xml:space="preserve">Esta </w:t>
      </w:r>
      <w:r w:rsidR="00626A59">
        <w:rPr>
          <w:rFonts w:ascii="Times New Roman" w:hAnsi="Times New Roman"/>
          <w:sz w:val="22"/>
          <w:szCs w:val="22"/>
        </w:rPr>
        <w:t>Deliberação</w:t>
      </w:r>
      <w:r w:rsidRPr="008A7178">
        <w:rPr>
          <w:rFonts w:ascii="Times New Roman" w:hAnsi="Times New Roman"/>
          <w:sz w:val="22"/>
          <w:szCs w:val="22"/>
        </w:rPr>
        <w:t xml:space="preserve"> entra em vigor na data de sua publicação</w:t>
      </w:r>
      <w:r>
        <w:rPr>
          <w:rFonts w:ascii="Times New Roman" w:hAnsi="Times New Roman"/>
          <w:sz w:val="22"/>
          <w:szCs w:val="22"/>
        </w:rPr>
        <w:t>.</w:t>
      </w:r>
    </w:p>
    <w:p w:rsidR="00471CD5" w:rsidRPr="008A7178" w:rsidRDefault="00471CD5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471CD5" w:rsidRPr="008A7178" w:rsidRDefault="00471CD5" w:rsidP="00471CD5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471CD5" w:rsidRPr="008A7178" w:rsidRDefault="00471CD5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8A7178">
        <w:rPr>
          <w:rFonts w:ascii="Times New Roman" w:eastAsia="Calibri" w:hAnsi="Times New Roman"/>
          <w:sz w:val="22"/>
          <w:szCs w:val="22"/>
          <w:lang w:eastAsia="pt-BR"/>
        </w:rPr>
        <w:t>Brasília</w:t>
      </w:r>
      <w:r w:rsidR="009667D6">
        <w:rPr>
          <w:rFonts w:ascii="Times New Roman" w:eastAsia="Calibri" w:hAnsi="Times New Roman"/>
          <w:sz w:val="22"/>
          <w:szCs w:val="22"/>
          <w:lang w:eastAsia="pt-BR"/>
        </w:rPr>
        <w:t>-DF</w:t>
      </w:r>
      <w:r w:rsidRPr="008A7178">
        <w:rPr>
          <w:rFonts w:ascii="Times New Roman" w:eastAsia="Calibri" w:hAnsi="Times New Roman"/>
          <w:sz w:val="22"/>
          <w:szCs w:val="22"/>
          <w:lang w:eastAsia="pt-BR"/>
        </w:rPr>
        <w:t xml:space="preserve">, </w:t>
      </w:r>
      <w:r w:rsidR="00F03B25">
        <w:rPr>
          <w:rFonts w:ascii="Times New Roman" w:eastAsia="Calibri" w:hAnsi="Times New Roman"/>
          <w:sz w:val="22"/>
          <w:szCs w:val="22"/>
          <w:lang w:eastAsia="pt-BR"/>
        </w:rPr>
        <w:t>19</w:t>
      </w:r>
      <w:r w:rsidRPr="008A717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="009667D6" w:rsidRPr="008A7178">
        <w:rPr>
          <w:rFonts w:ascii="Times New Roman" w:eastAsia="Calibri" w:hAnsi="Times New Roman"/>
          <w:sz w:val="22"/>
          <w:szCs w:val="22"/>
          <w:lang w:eastAsia="pt-BR"/>
        </w:rPr>
        <w:t xml:space="preserve">de </w:t>
      </w:r>
      <w:r w:rsidR="00F03B25">
        <w:rPr>
          <w:rFonts w:ascii="Times New Roman" w:eastAsia="Calibri" w:hAnsi="Times New Roman"/>
          <w:sz w:val="22"/>
          <w:szCs w:val="22"/>
          <w:lang w:eastAsia="pt-BR"/>
        </w:rPr>
        <w:t>dezembro</w:t>
      </w:r>
      <w:r w:rsidR="009667D6" w:rsidRPr="008A717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8A7178">
        <w:rPr>
          <w:rFonts w:ascii="Times New Roman" w:eastAsia="Calibri" w:hAnsi="Times New Roman"/>
          <w:sz w:val="22"/>
          <w:szCs w:val="22"/>
          <w:lang w:eastAsia="pt-BR"/>
        </w:rPr>
        <w:t>de 201</w:t>
      </w:r>
      <w:r w:rsidR="00F03B25">
        <w:rPr>
          <w:rFonts w:ascii="Times New Roman" w:eastAsia="Calibri" w:hAnsi="Times New Roman"/>
          <w:sz w:val="22"/>
          <w:szCs w:val="22"/>
          <w:lang w:eastAsia="pt-BR"/>
        </w:rPr>
        <w:t>9</w:t>
      </w:r>
      <w:r w:rsidRPr="008A7178">
        <w:rPr>
          <w:rFonts w:ascii="Times New Roman" w:eastAsia="Calibri" w:hAnsi="Times New Roman"/>
          <w:sz w:val="22"/>
          <w:szCs w:val="22"/>
          <w:lang w:eastAsia="pt-BR"/>
        </w:rPr>
        <w:t>.</w:t>
      </w:r>
    </w:p>
    <w:p w:rsidR="00471CD5" w:rsidRPr="008A7178" w:rsidRDefault="00471CD5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471CD5" w:rsidRDefault="00471CD5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471CD5" w:rsidRPr="008A7178" w:rsidRDefault="00EA1FAC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t-BR"/>
        </w:rPr>
        <w:t>Luciano G</w:t>
      </w:r>
      <w:r w:rsidRPr="008A7178">
        <w:rPr>
          <w:rFonts w:ascii="Times New Roman" w:eastAsia="Calibri" w:hAnsi="Times New Roman"/>
          <w:b/>
          <w:bCs/>
          <w:sz w:val="22"/>
          <w:szCs w:val="22"/>
          <w:lang w:eastAsia="pt-BR"/>
        </w:rPr>
        <w:t>uimarães</w:t>
      </w:r>
    </w:p>
    <w:p w:rsidR="006818E4" w:rsidRDefault="00471CD5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8A7178">
        <w:rPr>
          <w:rFonts w:ascii="Times New Roman" w:eastAsia="Calibri" w:hAnsi="Times New Roman"/>
          <w:sz w:val="22"/>
          <w:szCs w:val="22"/>
          <w:lang w:eastAsia="pt-BR"/>
        </w:rPr>
        <w:t>Presidente do CAU/BR</w:t>
      </w:r>
    </w:p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7B14E1" w:rsidRPr="00906217" w:rsidRDefault="007B14E1" w:rsidP="007B14E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97ª REUNIÃO PLENÁRIA ORDINÁRIA DO CAU/BR</w:t>
      </w:r>
    </w:p>
    <w:p w:rsidR="007B14E1" w:rsidRPr="00906217" w:rsidRDefault="007B14E1" w:rsidP="007B14E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7B14E1" w:rsidRPr="00906217" w:rsidRDefault="007B14E1" w:rsidP="007B14E1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7B14E1" w:rsidRPr="00906217" w:rsidTr="00EB6E28">
        <w:tc>
          <w:tcPr>
            <w:tcW w:w="52.15pt" w:type="dxa"/>
            <w:vMerge w:val="restart"/>
            <w:shd w:val="clear" w:color="auto" w:fill="auto"/>
            <w:vAlign w:val="center"/>
          </w:tcPr>
          <w:p w:rsidR="007B14E1" w:rsidRPr="00906217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7B14E1" w:rsidRPr="00906217" w:rsidRDefault="007B14E1" w:rsidP="00EB6E2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7B14E1" w:rsidRPr="00906217" w:rsidRDefault="007B14E1" w:rsidP="00EB6E2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7B14E1" w:rsidRPr="00906217" w:rsidTr="00EB6E28">
        <w:tc>
          <w:tcPr>
            <w:tcW w:w="52.15pt" w:type="dxa"/>
            <w:vMerge/>
            <w:shd w:val="clear" w:color="auto" w:fill="auto"/>
            <w:vAlign w:val="center"/>
          </w:tcPr>
          <w:p w:rsidR="007B14E1" w:rsidRPr="00906217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7B14E1" w:rsidRPr="00906217" w:rsidRDefault="007B14E1" w:rsidP="00EB6E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906217" w:rsidRDefault="007B14E1" w:rsidP="00EB6E2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7B14E1" w:rsidRPr="00906217" w:rsidRDefault="007B14E1" w:rsidP="00EB6E28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7B14E1" w:rsidRPr="00906217" w:rsidRDefault="007B14E1" w:rsidP="00EB6E2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7B14E1" w:rsidRPr="00906217" w:rsidRDefault="007B14E1" w:rsidP="00EB6E2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53FD">
              <w:rPr>
                <w:rFonts w:ascii="Times New Roman" w:hAnsi="Times New Roman"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:rsidR="007B14E1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</w:t>
            </w: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C70AF0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B14E1" w:rsidRPr="00FE4519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B14E1" w:rsidRPr="00873121" w:rsidRDefault="007B14E1" w:rsidP="00EB6E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B14E1" w:rsidRPr="002479BC" w:rsidRDefault="007B14E1" w:rsidP="00EB6E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7B14E1" w:rsidRPr="00906217" w:rsidRDefault="007B14E1" w:rsidP="00EB6E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7B14E1" w:rsidRPr="00906217" w:rsidRDefault="007B14E1" w:rsidP="00EB6E28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7B14E1" w:rsidRPr="00906217" w:rsidRDefault="007B14E1" w:rsidP="00EB6E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7B14E1" w:rsidRPr="00906217" w:rsidRDefault="007B14E1" w:rsidP="00EB6E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7B14E1" w:rsidRPr="00906217" w:rsidRDefault="007B14E1" w:rsidP="00EB6E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7B14E1" w:rsidRPr="00906217" w:rsidRDefault="007B14E1" w:rsidP="00EB6E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B14E1" w:rsidRPr="00906217" w:rsidTr="00EB6E28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7B14E1" w:rsidRPr="00906217" w:rsidRDefault="007B14E1" w:rsidP="00EB6E2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7B14E1" w:rsidRPr="00906217" w:rsidRDefault="007B14E1" w:rsidP="00EB6E2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7B14E1" w:rsidRPr="00906217" w:rsidRDefault="007B14E1" w:rsidP="00EB6E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097/2019                     </w:t>
            </w:r>
          </w:p>
          <w:p w:rsidR="007B14E1" w:rsidRPr="00906217" w:rsidRDefault="007B14E1" w:rsidP="00EB6E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B14E1" w:rsidRPr="00906217" w:rsidRDefault="007B14E1" w:rsidP="00EB6E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19/12/2019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7B14E1" w:rsidRPr="00906217" w:rsidRDefault="007B14E1" w:rsidP="00EB6E2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7B14E1" w:rsidRPr="00906217" w:rsidRDefault="007B14E1" w:rsidP="00EB6E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5.8.B. </w:t>
            </w:r>
            <w:r w:rsidRPr="00A37A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Projeto de Deliberação Plenária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estabelece o limite de utilização do superávit financeiro pelo CAU/BR. </w:t>
            </w:r>
          </w:p>
          <w:p w:rsidR="007B14E1" w:rsidRPr="00906217" w:rsidRDefault="007B14E1" w:rsidP="00EB6E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B14E1" w:rsidRPr="00906217" w:rsidRDefault="007B14E1" w:rsidP="00EB6E2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7B14E1" w:rsidRPr="00906217" w:rsidRDefault="007B14E1" w:rsidP="00EB6E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B14E1" w:rsidRPr="00906217" w:rsidRDefault="007B14E1" w:rsidP="00EB6E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7B14E1" w:rsidRPr="00906217" w:rsidRDefault="007B14E1" w:rsidP="00EB6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7B14E1" w:rsidRPr="00906217" w:rsidRDefault="007B14E1" w:rsidP="00EB6E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7B14E1" w:rsidRDefault="007B14E1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sectPr w:rsidR="007B14E1" w:rsidSect="007B1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pt" w:h="842pt"/>
      <w:pgMar w:top="85.0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B6E28" w:rsidRDefault="00EB6E28">
      <w:r>
        <w:separator/>
      </w:r>
    </w:p>
  </w:endnote>
  <w:endnote w:type="continuationSeparator" w:id="0">
    <w:p w:rsidR="00EB6E28" w:rsidRDefault="00EB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Default="003C00CE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FD5DC0">
      <w:rPr>
        <w:rStyle w:val="Nmerodepgina"/>
      </w:rPr>
      <w:fldChar w:fldCharType="separate"/>
    </w:r>
    <w:r w:rsidR="00FD5DC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760340" w:rsidRDefault="003C00CE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35D5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9667D6" w:rsidP="009667D6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="000835CA">
      <w:rPr>
        <w:rStyle w:val="Nmerodepgina"/>
        <w:rFonts w:ascii="Times New Roman" w:hAnsi="Times New Roman"/>
        <w:color w:val="296D7A"/>
        <w:sz w:val="18"/>
      </w:rPr>
      <w:t>00</w:t>
    </w:r>
    <w:r w:rsidR="00235D5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835CA">
      <w:rPr>
        <w:rStyle w:val="Nmerodepgina"/>
        <w:rFonts w:ascii="Times New Roman" w:hAnsi="Times New Roman"/>
        <w:color w:val="296D7A"/>
        <w:sz w:val="18"/>
      </w:rPr>
      <w:t>97-08.B/2019</w:t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835CA" w:rsidRDefault="000835CA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B6E28" w:rsidRDefault="00EB6E28">
      <w:r>
        <w:separator/>
      </w:r>
    </w:p>
  </w:footnote>
  <w:footnote w:type="continuationSeparator" w:id="0">
    <w:p w:rsidR="00EB6E28" w:rsidRDefault="00EB6E2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235D53" w:rsidP="003C00CE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235D53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835CA" w:rsidRDefault="000835CA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458C8"/>
    <w:rsid w:val="00065A99"/>
    <w:rsid w:val="000835CA"/>
    <w:rsid w:val="000A60E5"/>
    <w:rsid w:val="000C580C"/>
    <w:rsid w:val="000E79C7"/>
    <w:rsid w:val="000F56E9"/>
    <w:rsid w:val="00124552"/>
    <w:rsid w:val="00131587"/>
    <w:rsid w:val="0015125F"/>
    <w:rsid w:val="001874F3"/>
    <w:rsid w:val="001A159C"/>
    <w:rsid w:val="001F33AF"/>
    <w:rsid w:val="001F48F4"/>
    <w:rsid w:val="0021184E"/>
    <w:rsid w:val="00235D53"/>
    <w:rsid w:val="00273E19"/>
    <w:rsid w:val="0028587E"/>
    <w:rsid w:val="002C283D"/>
    <w:rsid w:val="002C5538"/>
    <w:rsid w:val="002E0C22"/>
    <w:rsid w:val="002F2A82"/>
    <w:rsid w:val="002F63BD"/>
    <w:rsid w:val="00360BC2"/>
    <w:rsid w:val="00393D87"/>
    <w:rsid w:val="003C00CE"/>
    <w:rsid w:val="003E2F96"/>
    <w:rsid w:val="00406516"/>
    <w:rsid w:val="00412596"/>
    <w:rsid w:val="00422ABA"/>
    <w:rsid w:val="00425F94"/>
    <w:rsid w:val="00442983"/>
    <w:rsid w:val="00455E91"/>
    <w:rsid w:val="00470000"/>
    <w:rsid w:val="00471CD5"/>
    <w:rsid w:val="00484F73"/>
    <w:rsid w:val="0048566B"/>
    <w:rsid w:val="0049348A"/>
    <w:rsid w:val="004B7347"/>
    <w:rsid w:val="004C76F8"/>
    <w:rsid w:val="004E6F03"/>
    <w:rsid w:val="00510B61"/>
    <w:rsid w:val="00512C65"/>
    <w:rsid w:val="00515488"/>
    <w:rsid w:val="00533A93"/>
    <w:rsid w:val="00537999"/>
    <w:rsid w:val="00541A52"/>
    <w:rsid w:val="00552D9C"/>
    <w:rsid w:val="005531CD"/>
    <w:rsid w:val="00562C3C"/>
    <w:rsid w:val="005E1AAB"/>
    <w:rsid w:val="005E4D60"/>
    <w:rsid w:val="006001F2"/>
    <w:rsid w:val="00626A59"/>
    <w:rsid w:val="0064293E"/>
    <w:rsid w:val="00653F75"/>
    <w:rsid w:val="00666FEC"/>
    <w:rsid w:val="006818E4"/>
    <w:rsid w:val="00694FE2"/>
    <w:rsid w:val="00696C30"/>
    <w:rsid w:val="006A3D84"/>
    <w:rsid w:val="006B17A2"/>
    <w:rsid w:val="007106DF"/>
    <w:rsid w:val="00714C90"/>
    <w:rsid w:val="007230B2"/>
    <w:rsid w:val="00731CCF"/>
    <w:rsid w:val="00732A7A"/>
    <w:rsid w:val="00732DF0"/>
    <w:rsid w:val="00773696"/>
    <w:rsid w:val="00782554"/>
    <w:rsid w:val="00782619"/>
    <w:rsid w:val="007B14E1"/>
    <w:rsid w:val="007B6C4D"/>
    <w:rsid w:val="007F3180"/>
    <w:rsid w:val="008A64BA"/>
    <w:rsid w:val="008C0E6F"/>
    <w:rsid w:val="009026A8"/>
    <w:rsid w:val="0092060D"/>
    <w:rsid w:val="00951BC5"/>
    <w:rsid w:val="009667D6"/>
    <w:rsid w:val="00975667"/>
    <w:rsid w:val="00976061"/>
    <w:rsid w:val="009A2379"/>
    <w:rsid w:val="009A3E22"/>
    <w:rsid w:val="009B4F29"/>
    <w:rsid w:val="00A4052F"/>
    <w:rsid w:val="00A4654A"/>
    <w:rsid w:val="00A74DF9"/>
    <w:rsid w:val="00A75597"/>
    <w:rsid w:val="00AB0F75"/>
    <w:rsid w:val="00AC19C5"/>
    <w:rsid w:val="00AD56B9"/>
    <w:rsid w:val="00AF181A"/>
    <w:rsid w:val="00AF23C4"/>
    <w:rsid w:val="00B4549A"/>
    <w:rsid w:val="00B6615F"/>
    <w:rsid w:val="00B94B31"/>
    <w:rsid w:val="00BA574E"/>
    <w:rsid w:val="00BA5E24"/>
    <w:rsid w:val="00BB0B2D"/>
    <w:rsid w:val="00BB6CCF"/>
    <w:rsid w:val="00BB745B"/>
    <w:rsid w:val="00BE1AE0"/>
    <w:rsid w:val="00C21B14"/>
    <w:rsid w:val="00C26149"/>
    <w:rsid w:val="00C53A9D"/>
    <w:rsid w:val="00C8622F"/>
    <w:rsid w:val="00CD27A8"/>
    <w:rsid w:val="00D60295"/>
    <w:rsid w:val="00D65367"/>
    <w:rsid w:val="00D65720"/>
    <w:rsid w:val="00D774D4"/>
    <w:rsid w:val="00D95C63"/>
    <w:rsid w:val="00DC0892"/>
    <w:rsid w:val="00DC3242"/>
    <w:rsid w:val="00DD6A57"/>
    <w:rsid w:val="00DE5FC6"/>
    <w:rsid w:val="00DF108C"/>
    <w:rsid w:val="00E044F1"/>
    <w:rsid w:val="00E17B21"/>
    <w:rsid w:val="00E60D4E"/>
    <w:rsid w:val="00E67E86"/>
    <w:rsid w:val="00EA1FAC"/>
    <w:rsid w:val="00EB6E28"/>
    <w:rsid w:val="00EC6851"/>
    <w:rsid w:val="00EE76D3"/>
    <w:rsid w:val="00F03B25"/>
    <w:rsid w:val="00F23039"/>
    <w:rsid w:val="00F37C51"/>
    <w:rsid w:val="00F93FCF"/>
    <w:rsid w:val="00FC0690"/>
    <w:rsid w:val="00FD5DC0"/>
    <w:rsid w:val="00FF4A2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08410AA-BAA6-4961-895B-A578B254A34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customStyle="1" w:styleId="Default">
    <w:name w:val="Default"/>
    <w:rsid w:val="00EC6851"/>
    <w:pPr>
      <w:suppressAutoHyphens/>
      <w:autoSpaceDE w:val="0"/>
      <w:autoSpaceDN w:val="0"/>
      <w:textAlignment w:val="baseline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17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7B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2018-11-21T18:42:00Z</cp:lastPrinted>
  <dcterms:created xsi:type="dcterms:W3CDTF">2019-12-26T13:37:00Z</dcterms:created>
  <dcterms:modified xsi:type="dcterms:W3CDTF">2019-12-26T13:37:00Z</dcterms:modified>
</cp:coreProperties>
</file>