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726E52" w:rsidRPr="00835274" w:rsidTr="004D3A0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8F72AA" w:rsidRDefault="002410FF" w:rsidP="00CA2DE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</w:t>
            </w:r>
            <w:r w:rsidR="009D5A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156FF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001/2016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PROTOCOLO SICCAU N</w:t>
            </w:r>
            <w:r w:rsidR="009D5A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156FF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338766/2016</w:t>
            </w:r>
          </w:p>
        </w:tc>
      </w:tr>
      <w:tr w:rsidR="00237E72" w:rsidRPr="00835274" w:rsidTr="004D3A0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4D3A0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53E62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653E62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Pr="00E20687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D973D8" w:rsidRPr="00E20687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E35442" w:rsidRPr="00E20687">
        <w:rPr>
          <w:rFonts w:ascii="Times New Roman" w:eastAsia="Times New Roman" w:hAnsi="Times New Roman"/>
          <w:smallCaps/>
          <w:sz w:val="22"/>
          <w:szCs w:val="22"/>
          <w:lang w:eastAsia="pt-BR"/>
        </w:rPr>
        <w:t>7</w:t>
      </w:r>
      <w:r w:rsidRPr="00E20687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E20687" w:rsidRPr="00E20687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="00F14DF8">
        <w:rPr>
          <w:rFonts w:ascii="Times New Roman" w:eastAsia="Times New Roman" w:hAnsi="Times New Roman"/>
          <w:smallCaps/>
          <w:sz w:val="22"/>
          <w:szCs w:val="22"/>
          <w:lang w:eastAsia="pt-BR"/>
        </w:rPr>
        <w:t>5</w:t>
      </w:r>
      <w:r w:rsidRPr="00E20687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BC5644" w:rsidRPr="00E20687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237E72" w:rsidRPr="00B01B6F" w:rsidRDefault="00B6164B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Aprecia o Recurso interposto </w:t>
      </w:r>
      <w:r w:rsidRPr="00600A86">
        <w:rPr>
          <w:rFonts w:ascii="Times New Roman" w:hAnsi="Times New Roman"/>
          <w:sz w:val="22"/>
          <w:szCs w:val="22"/>
        </w:rPr>
        <w:t>pel</w:t>
      </w:r>
      <w:r w:rsidR="00600A86" w:rsidRPr="00600A86">
        <w:rPr>
          <w:rFonts w:ascii="Times New Roman" w:hAnsi="Times New Roman"/>
          <w:sz w:val="22"/>
          <w:szCs w:val="22"/>
        </w:rPr>
        <w:t>os</w:t>
      </w:r>
      <w:r w:rsidRPr="00600A86">
        <w:rPr>
          <w:rFonts w:ascii="Times New Roman" w:hAnsi="Times New Roman"/>
          <w:sz w:val="22"/>
          <w:szCs w:val="22"/>
        </w:rPr>
        <w:t xml:space="preserve"> interessad</w:t>
      </w:r>
      <w:r w:rsidR="00600A86">
        <w:rPr>
          <w:rFonts w:ascii="Times New Roman" w:hAnsi="Times New Roman"/>
          <w:sz w:val="22"/>
          <w:szCs w:val="22"/>
        </w:rPr>
        <w:t>os</w:t>
      </w:r>
      <w:r>
        <w:rPr>
          <w:rFonts w:ascii="Times New Roman" w:hAnsi="Times New Roman"/>
          <w:sz w:val="22"/>
          <w:szCs w:val="22"/>
        </w:rPr>
        <w:t xml:space="preserve">, em função de processo ético e em face da Decisão do Plenário do </w:t>
      </w:r>
      <w:r w:rsidRPr="00600A86">
        <w:rPr>
          <w:rFonts w:ascii="Times New Roman" w:hAnsi="Times New Roman"/>
          <w:sz w:val="22"/>
          <w:szCs w:val="22"/>
        </w:rPr>
        <w:t>CAU/</w:t>
      </w:r>
      <w:r w:rsidR="00600A86" w:rsidRPr="00600A86">
        <w:rPr>
          <w:rFonts w:ascii="Times New Roman" w:hAnsi="Times New Roman"/>
          <w:sz w:val="22"/>
          <w:szCs w:val="22"/>
        </w:rPr>
        <w:t>PA</w:t>
      </w:r>
      <w:r>
        <w:rPr>
          <w:rFonts w:ascii="Times New Roman" w:hAnsi="Times New Roman"/>
          <w:sz w:val="22"/>
          <w:szCs w:val="22"/>
        </w:rPr>
        <w:t>.</w:t>
      </w:r>
    </w:p>
    <w:p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– CAU/BR no exercício das competências e prerrogativas de que tratam os artigos 2°, 4° e 30 do Regimento Interno do CAU/BR, reunido ordinariamente em Brasília/DF no dia </w:t>
      </w:r>
      <w:r w:rsidR="00E35442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E35442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CF6A7E">
        <w:rPr>
          <w:rFonts w:ascii="Times New Roman" w:eastAsia="Times New Roman" w:hAnsi="Times New Roman"/>
          <w:sz w:val="22"/>
          <w:szCs w:val="22"/>
          <w:lang w:eastAsia="pt-BR"/>
        </w:rPr>
        <w:t>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após análise do assunto em epígrafe, e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</w:t>
      </w:r>
      <w:r w:rsidR="0035164C" w:rsidRPr="00B6164B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52312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interposição de recurso </w:t>
      </w:r>
      <w:r w:rsidRPr="006036CF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6036CF" w:rsidRPr="006036CF">
        <w:rPr>
          <w:rFonts w:ascii="Times New Roman" w:eastAsia="Times New Roman" w:hAnsi="Times New Roman"/>
          <w:sz w:val="22"/>
          <w:szCs w:val="22"/>
          <w:lang w:eastAsia="pt-BR"/>
        </w:rPr>
        <w:t>os</w:t>
      </w:r>
      <w:r w:rsidRPr="006036CF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C85FE2" w:rsidRPr="006036CF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036CF" w:rsidRPr="006036CF">
        <w:rPr>
          <w:rFonts w:ascii="Times New Roman" w:eastAsia="Times New Roman" w:hAnsi="Times New Roman"/>
          <w:sz w:val="22"/>
          <w:szCs w:val="22"/>
          <w:lang w:eastAsia="pt-BR"/>
        </w:rPr>
        <w:t>os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</w:t>
      </w:r>
      <w:r w:rsidRPr="0059622E"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6036CF" w:rsidRPr="0059622E">
        <w:rPr>
          <w:rFonts w:ascii="Times New Roman" w:eastAsia="Times New Roman" w:hAnsi="Times New Roman"/>
          <w:sz w:val="22"/>
          <w:szCs w:val="22"/>
          <w:lang w:eastAsia="pt-BR"/>
        </w:rPr>
        <w:t>PA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>, com efeito suspensivo da execução da sanção até o julgamento pelo Plenário do CAU/BR; e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6036CF" w:rsidRPr="008325D2">
        <w:rPr>
          <w:rFonts w:ascii="Times New Roman" w:eastAsia="Times New Roman" w:hAnsi="Times New Roman"/>
          <w:sz w:val="22"/>
          <w:szCs w:val="22"/>
          <w:lang w:eastAsia="pt-BR"/>
        </w:rPr>
        <w:t>Carlos Fernando S. L. Andrade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, aprovado por unanimidade dos membros presentes da CED-CAU/BR, por meio da Deliberação </w:t>
      </w:r>
      <w:r w:rsidRPr="006036CF">
        <w:rPr>
          <w:rFonts w:ascii="Times New Roman" w:eastAsia="Times New Roman" w:hAnsi="Times New Roman"/>
          <w:sz w:val="22"/>
          <w:szCs w:val="22"/>
          <w:lang w:eastAsia="pt-BR"/>
        </w:rPr>
        <w:t>nº 0</w:t>
      </w:r>
      <w:r w:rsidR="006036CF" w:rsidRPr="006036CF">
        <w:rPr>
          <w:rFonts w:ascii="Times New Roman" w:eastAsia="Times New Roman" w:hAnsi="Times New Roman"/>
          <w:sz w:val="22"/>
          <w:szCs w:val="22"/>
          <w:lang w:eastAsia="pt-BR"/>
        </w:rPr>
        <w:t>44</w:t>
      </w:r>
      <w:r w:rsidRPr="006036CF">
        <w:rPr>
          <w:rFonts w:ascii="Times New Roman" w:eastAsia="Times New Roman" w:hAnsi="Times New Roman"/>
          <w:sz w:val="22"/>
          <w:szCs w:val="22"/>
          <w:lang w:eastAsia="pt-BR"/>
        </w:rPr>
        <w:t>/2019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 – CED-CAU/BR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406B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7F2F5E" w:rsidRDefault="00F85ED5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C559B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00A8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interposto </w:t>
      </w:r>
      <w:r w:rsidR="00D973D8" w:rsidRPr="00600A86">
        <w:rPr>
          <w:rFonts w:ascii="Times New Roman" w:eastAsia="Times New Roman" w:hAnsi="Times New Roman"/>
          <w:bCs/>
          <w:sz w:val="22"/>
          <w:szCs w:val="22"/>
          <w:lang w:eastAsia="pt-BR"/>
        </w:rPr>
        <w:t>pel</w:t>
      </w:r>
      <w:r w:rsidR="00600A86" w:rsidRPr="00600A86">
        <w:rPr>
          <w:rFonts w:ascii="Times New Roman" w:eastAsia="Times New Roman" w:hAnsi="Times New Roman"/>
          <w:bCs/>
          <w:sz w:val="22"/>
          <w:szCs w:val="22"/>
          <w:lang w:eastAsia="pt-BR"/>
        </w:rPr>
        <w:t>os</w:t>
      </w:r>
      <w:r w:rsidR="00D973D8" w:rsidRPr="00600A8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DENUNCIAD</w:t>
      </w:r>
      <w:r w:rsidR="00600A86" w:rsidRPr="00600A86">
        <w:rPr>
          <w:rFonts w:ascii="Times New Roman" w:eastAsia="Times New Roman" w:hAnsi="Times New Roman"/>
          <w:bCs/>
          <w:sz w:val="22"/>
          <w:szCs w:val="22"/>
          <w:lang w:eastAsia="pt-BR"/>
        </w:rPr>
        <w:t>OS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237E72" w:rsidRPr="007F2F5E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Default="00237E72" w:rsidP="00F85ED5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F85ED5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505C7B">
        <w:rPr>
          <w:rFonts w:ascii="Times New Roman" w:eastAsia="Times New Roman" w:hAnsi="Times New Roman"/>
          <w:sz w:val="22"/>
          <w:szCs w:val="22"/>
          <w:lang w:eastAsia="pt-BR"/>
        </w:rPr>
        <w:t>companhar</w:t>
      </w: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da Deliberação </w:t>
      </w:r>
      <w:r w:rsidRPr="0059622E">
        <w:rPr>
          <w:rFonts w:ascii="Times New Roman" w:eastAsia="Times New Roman" w:hAnsi="Times New Roman"/>
          <w:sz w:val="22"/>
          <w:szCs w:val="22"/>
          <w:lang w:eastAsia="pt-BR"/>
        </w:rPr>
        <w:t>nº 0</w:t>
      </w:r>
      <w:r w:rsidR="006036CF" w:rsidRPr="0059622E">
        <w:rPr>
          <w:rFonts w:ascii="Times New Roman" w:eastAsia="Times New Roman" w:hAnsi="Times New Roman"/>
          <w:sz w:val="22"/>
          <w:szCs w:val="22"/>
          <w:lang w:eastAsia="pt-BR"/>
        </w:rPr>
        <w:t>44</w:t>
      </w:r>
      <w:r w:rsidRPr="0059622E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F85ED5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>-CED-CAU/BR, no sentido de:</w:t>
      </w:r>
    </w:p>
    <w:p w:rsidR="00B6164B" w:rsidRPr="00B6164B" w:rsidRDefault="00CA2DEB" w:rsidP="00237E72">
      <w:pPr>
        <w:numPr>
          <w:ilvl w:val="0"/>
          <w:numId w:val="1"/>
        </w:numPr>
        <w:spacing w:after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36CF">
        <w:rPr>
          <w:rFonts w:ascii="Times New Roman" w:eastAsia="Times New Roman" w:hAnsi="Times New Roman"/>
          <w:sz w:val="22"/>
          <w:szCs w:val="22"/>
          <w:lang w:eastAsia="pt-BR"/>
        </w:rPr>
        <w:t>DAR PROVIMENTO</w:t>
      </w:r>
      <w:r w:rsidRPr="008F35A7">
        <w:rPr>
          <w:rFonts w:ascii="Times New Roman" w:hAnsi="Times New Roman"/>
          <w:sz w:val="22"/>
          <w:szCs w:val="22"/>
        </w:rPr>
        <w:t xml:space="preserve"> </w:t>
      </w:r>
      <w:r w:rsidR="00B6164B" w:rsidRPr="00B6164B">
        <w:rPr>
          <w:rFonts w:ascii="Times New Roman" w:hAnsi="Times New Roman"/>
          <w:sz w:val="22"/>
          <w:szCs w:val="22"/>
        </w:rPr>
        <w:t xml:space="preserve">ao </w:t>
      </w:r>
      <w:r w:rsidR="00B6164B" w:rsidRPr="00B6164B">
        <w:rPr>
          <w:rFonts w:ascii="Times New Roman" w:eastAsia="Times New Roman" w:hAnsi="Times New Roman"/>
          <w:sz w:val="22"/>
          <w:szCs w:val="22"/>
          <w:lang w:eastAsia="pt-BR"/>
        </w:rPr>
        <w:t>recurso</w:t>
      </w:r>
      <w:r w:rsidR="00B6164B"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6164B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E0073A">
        <w:rPr>
          <w:rFonts w:ascii="Times New Roman" w:eastAsia="Times New Roman" w:hAnsi="Times New Roman"/>
          <w:sz w:val="22"/>
          <w:szCs w:val="22"/>
          <w:lang w:eastAsia="pt-BR"/>
        </w:rPr>
        <w:t>os</w:t>
      </w:r>
      <w:r w:rsid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DENUNCIAD</w:t>
      </w:r>
      <w:r w:rsidR="00E0073A">
        <w:rPr>
          <w:rFonts w:ascii="Times New Roman" w:eastAsia="Times New Roman" w:hAnsi="Times New Roman"/>
          <w:sz w:val="22"/>
          <w:szCs w:val="22"/>
          <w:lang w:eastAsia="pt-BR"/>
        </w:rPr>
        <w:t>OS</w:t>
      </w:r>
      <w:r w:rsidR="00B6164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CA2DEB" w:rsidRPr="00D51920" w:rsidRDefault="00E35FAF" w:rsidP="00D51920">
      <w:pPr>
        <w:numPr>
          <w:ilvl w:val="0"/>
          <w:numId w:val="1"/>
        </w:numPr>
        <w:spacing w:after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036CF">
        <w:rPr>
          <w:rFonts w:ascii="Times New Roman" w:eastAsia="Times New Roman" w:hAnsi="Times New Roman"/>
          <w:sz w:val="22"/>
          <w:szCs w:val="22"/>
          <w:lang w:eastAsia="pt-BR"/>
        </w:rPr>
        <w:t xml:space="preserve">eclarar nula a decisão recorrida do Plenário do CAU/PA (fl. 233), bem como a decisão da CED-CAU/PA (fl. 226), retornando-se os autos à instância de origem para que seja concedido prazo de 10 (dez) dias aos recorrentes para apresentação de alegações finais, na forma do art. 47 da Resolução CAU/BR n. 143, </w:t>
      </w:r>
      <w:r w:rsidR="006036CF" w:rsidRPr="003C5C10">
        <w:rPr>
          <w:rFonts w:ascii="Times New Roman" w:eastAsia="Times New Roman" w:hAnsi="Times New Roman"/>
          <w:sz w:val="22"/>
          <w:szCs w:val="22"/>
          <w:lang w:eastAsia="pt-BR"/>
        </w:rPr>
        <w:t>de 23 de junho de 2017</w:t>
      </w:r>
      <w:r w:rsidR="006036C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85ED5" w:rsidRDefault="00F85ED5" w:rsidP="00462E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os autos do processo ao </w:t>
      </w:r>
      <w:r w:rsidRPr="0059622E"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6036CF" w:rsidRPr="0059622E">
        <w:rPr>
          <w:rFonts w:ascii="Times New Roman" w:eastAsia="Times New Roman" w:hAnsi="Times New Roman"/>
          <w:sz w:val="22"/>
          <w:szCs w:val="22"/>
          <w:lang w:eastAsia="pt-BR"/>
        </w:rPr>
        <w:t>PA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 xml:space="preserve"> para tomada das devidas providências; e</w:t>
      </w:r>
    </w:p>
    <w:p w:rsidR="00462E8F" w:rsidRPr="00F85ED5" w:rsidRDefault="00462E8F" w:rsidP="00462E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462E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462E8F" w:rsidRPr="00F85ED5" w:rsidRDefault="00462E8F" w:rsidP="00462E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462E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Pr="00021747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entra em vigor na data de </w:t>
      </w:r>
      <w:r w:rsidRPr="00044DD9">
        <w:rPr>
          <w:rFonts w:ascii="Times New Roman" w:hAnsi="Times New Roman"/>
          <w:sz w:val="22"/>
          <w:szCs w:val="22"/>
          <w:lang w:eastAsia="pt-BR"/>
        </w:rPr>
        <w:t>sua publicação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62E8F" w:rsidRDefault="00462E8F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4D3A07">
        <w:rPr>
          <w:rFonts w:ascii="Times New Roman" w:eastAsia="Times New Roman" w:hAnsi="Times New Roman"/>
          <w:sz w:val="22"/>
          <w:szCs w:val="22"/>
          <w:lang w:eastAsia="pt-BR"/>
        </w:rPr>
        <w:t>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E35442">
        <w:rPr>
          <w:rFonts w:ascii="Times New Roman" w:eastAsia="Times New Roman" w:hAnsi="Times New Roman"/>
          <w:sz w:val="22"/>
          <w:szCs w:val="22"/>
          <w:lang w:eastAsia="pt-BR"/>
        </w:rPr>
        <w:t xml:space="preserve">19 de dezembro </w:t>
      </w:r>
      <w:r w:rsidR="0012354F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313CD8" w:rsidRDefault="00313CD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3CD8" w:rsidRPr="00906217" w:rsidRDefault="00313CD8" w:rsidP="00313CD8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97ª REUNIÃO PLENÁRIA ORDINÁRIA DO CAU/BR</w:t>
      </w:r>
    </w:p>
    <w:p w:rsidR="00313CD8" w:rsidRPr="00906217" w:rsidRDefault="00313CD8" w:rsidP="00313CD8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3CD8" w:rsidRPr="00906217" w:rsidRDefault="00313CD8" w:rsidP="00313CD8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313CD8" w:rsidRPr="00906217" w:rsidTr="003B0A1C">
        <w:tc>
          <w:tcPr>
            <w:tcW w:w="52.15pt" w:type="dxa"/>
            <w:vMerge w:val="restart"/>
            <w:shd w:val="clear" w:color="auto" w:fill="auto"/>
            <w:vAlign w:val="center"/>
          </w:tcPr>
          <w:p w:rsidR="00313CD8" w:rsidRPr="00906217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313CD8" w:rsidRPr="00906217" w:rsidRDefault="00313CD8" w:rsidP="003B0A1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313CD8" w:rsidRPr="00906217" w:rsidRDefault="00313CD8" w:rsidP="003B0A1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13CD8" w:rsidRPr="00906217" w:rsidTr="003B0A1C">
        <w:tc>
          <w:tcPr>
            <w:tcW w:w="52.15pt" w:type="dxa"/>
            <w:vMerge/>
            <w:shd w:val="clear" w:color="auto" w:fill="auto"/>
            <w:vAlign w:val="center"/>
          </w:tcPr>
          <w:p w:rsidR="00313CD8" w:rsidRPr="00906217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313CD8" w:rsidRPr="00906217" w:rsidRDefault="00313CD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906217" w:rsidRDefault="00313CD8" w:rsidP="003B0A1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313CD8" w:rsidRPr="00906217" w:rsidRDefault="00313CD8" w:rsidP="003B0A1C">
            <w:pPr>
              <w:ind w:start="-1.35pt" w:end="-1.8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313CD8" w:rsidRPr="00906217" w:rsidRDefault="00313CD8" w:rsidP="003B0A1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313CD8" w:rsidRPr="00906217" w:rsidRDefault="00313CD8" w:rsidP="003B0A1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color w:val="000000"/>
                <w:sz w:val="22"/>
                <w:szCs w:val="22"/>
              </w:rPr>
              <w:t>Luis Fernando Zeferino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353FD">
              <w:rPr>
                <w:rFonts w:ascii="Times New Roman" w:hAnsi="Times New Roman"/>
                <w:color w:val="000000"/>
                <w:sz w:val="22"/>
                <w:szCs w:val="22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:rsidR="00313CD8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Hélio Cavalcanti d</w:t>
            </w: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C70AF0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3CD8" w:rsidRPr="00FE4519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3CD8" w:rsidRPr="00873121" w:rsidRDefault="00313CD8" w:rsidP="003B0A1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3CD8" w:rsidRPr="002479BC" w:rsidRDefault="00313CD8" w:rsidP="003B0A1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313CD8" w:rsidRPr="00906217" w:rsidRDefault="00313CD8" w:rsidP="003B0A1C">
            <w:pPr>
              <w:ind w:start="-1.20pt" w:end="-4.6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313CD8" w:rsidRPr="00906217" w:rsidRDefault="00313CD8" w:rsidP="003B0A1C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313CD8" w:rsidRPr="00906217" w:rsidRDefault="00313CD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313CD8" w:rsidRPr="00906217" w:rsidRDefault="00313CD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313CD8" w:rsidRPr="00906217" w:rsidRDefault="00313CD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313CD8" w:rsidRPr="00906217" w:rsidRDefault="00313CD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13CD8" w:rsidRPr="00906217" w:rsidTr="003B0A1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313CD8" w:rsidRPr="00906217" w:rsidRDefault="00313CD8" w:rsidP="003B0A1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313CD8" w:rsidRPr="00906217" w:rsidRDefault="00313CD8" w:rsidP="003B0A1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313CD8" w:rsidRPr="00906217" w:rsidRDefault="00313CD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097/2019                     </w:t>
            </w:r>
          </w:p>
          <w:p w:rsidR="00313CD8" w:rsidRPr="00906217" w:rsidRDefault="00313CD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13CD8" w:rsidRPr="00906217" w:rsidRDefault="00313CD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19/12/2019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313CD8" w:rsidRPr="00906217" w:rsidRDefault="00313CD8" w:rsidP="003B0A1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313CD8" w:rsidRPr="00906217" w:rsidRDefault="00313CD8" w:rsidP="003B0A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5.5. </w:t>
            </w:r>
            <w:r w:rsidRPr="00A37A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Ético-disciplinar nº 338766/2016 (CAU/PA)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</w:t>
            </w:r>
          </w:p>
          <w:p w:rsidR="00313CD8" w:rsidRPr="00906217" w:rsidRDefault="00313CD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13CD8" w:rsidRPr="00906217" w:rsidRDefault="00313CD8" w:rsidP="003B0A1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22)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="00EF3D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313CD8" w:rsidRPr="00906217" w:rsidRDefault="00313CD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13CD8" w:rsidRPr="00906217" w:rsidRDefault="00313CD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313CD8" w:rsidRPr="00906217" w:rsidRDefault="00313CD8" w:rsidP="003B0A1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313CD8" w:rsidRPr="00906217" w:rsidRDefault="00313CD8" w:rsidP="003B0A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313CD8" w:rsidRDefault="00313CD8" w:rsidP="00F85ED5">
      <w:pPr>
        <w:jc w:val="center"/>
      </w:pPr>
    </w:p>
    <w:sectPr w:rsidR="00313CD8" w:rsidSect="00462E8F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0.9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352A9" w:rsidRDefault="00C352A9">
      <w:r>
        <w:separator/>
      </w:r>
    </w:p>
  </w:endnote>
  <w:endnote w:type="continuationSeparator" w:id="0">
    <w:p w:rsidR="00C352A9" w:rsidRDefault="00C3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4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F3D3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Pr="00E20687">
      <w:rPr>
        <w:rStyle w:val="Nmerodepgina"/>
        <w:rFonts w:ascii="Times New Roman" w:hAnsi="Times New Roman"/>
        <w:color w:val="296D7A"/>
        <w:sz w:val="18"/>
      </w:rPr>
      <w:t>00</w:t>
    </w:r>
    <w:r w:rsidR="00186441" w:rsidRPr="00E20687">
      <w:rPr>
        <w:rStyle w:val="Nmerodepgina"/>
        <w:rFonts w:ascii="Times New Roman" w:hAnsi="Times New Roman"/>
        <w:color w:val="296D7A"/>
        <w:sz w:val="18"/>
      </w:rPr>
      <w:t>9</w:t>
    </w:r>
    <w:r w:rsidR="00E35442" w:rsidRPr="00E20687">
      <w:rPr>
        <w:rStyle w:val="Nmerodepgina"/>
        <w:rFonts w:ascii="Times New Roman" w:hAnsi="Times New Roman"/>
        <w:color w:val="296D7A"/>
        <w:sz w:val="18"/>
      </w:rPr>
      <w:t>7</w:t>
    </w:r>
    <w:r w:rsidRPr="00E20687">
      <w:rPr>
        <w:rStyle w:val="Nmerodepgina"/>
        <w:rFonts w:ascii="Times New Roman" w:hAnsi="Times New Roman"/>
        <w:color w:val="296D7A"/>
        <w:sz w:val="18"/>
      </w:rPr>
      <w:t>-</w:t>
    </w:r>
    <w:r w:rsidR="00E20687" w:rsidRPr="00E20687">
      <w:rPr>
        <w:rStyle w:val="Nmerodepgina"/>
        <w:rFonts w:ascii="Times New Roman" w:hAnsi="Times New Roman"/>
        <w:color w:val="296D7A"/>
        <w:sz w:val="18"/>
      </w:rPr>
      <w:t>0</w:t>
    </w:r>
    <w:r w:rsidR="00F14DF8">
      <w:rPr>
        <w:rStyle w:val="Nmerodepgina"/>
        <w:rFonts w:ascii="Times New Roman" w:hAnsi="Times New Roman"/>
        <w:color w:val="296D7A"/>
        <w:sz w:val="18"/>
      </w:rPr>
      <w:t>5</w:t>
    </w:r>
    <w:r w:rsidRPr="00E20687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58A47BE" wp14:editId="54EF42F3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352A9" w:rsidRDefault="00C352A9">
      <w:r>
        <w:separator/>
      </w:r>
    </w:p>
  </w:footnote>
  <w:footnote w:type="continuationSeparator" w:id="0">
    <w:p w:rsidR="00C352A9" w:rsidRDefault="00C352A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BA2C649" wp14:editId="4E9D964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E9A8DF1" wp14:editId="5A4404D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7B2923" wp14:editId="55E60CEA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C559B"/>
    <w:rsid w:val="0012354F"/>
    <w:rsid w:val="0014389B"/>
    <w:rsid w:val="0014434A"/>
    <w:rsid w:val="00175E32"/>
    <w:rsid w:val="00186441"/>
    <w:rsid w:val="001C4E0B"/>
    <w:rsid w:val="001F6493"/>
    <w:rsid w:val="00237E72"/>
    <w:rsid w:val="002410FF"/>
    <w:rsid w:val="00284FA4"/>
    <w:rsid w:val="00313CD8"/>
    <w:rsid w:val="0035164C"/>
    <w:rsid w:val="00355BC1"/>
    <w:rsid w:val="00376825"/>
    <w:rsid w:val="003B7F5A"/>
    <w:rsid w:val="003C1681"/>
    <w:rsid w:val="0042542F"/>
    <w:rsid w:val="00462E8F"/>
    <w:rsid w:val="00491C39"/>
    <w:rsid w:val="004D3A07"/>
    <w:rsid w:val="004D6966"/>
    <w:rsid w:val="00505C7B"/>
    <w:rsid w:val="00523127"/>
    <w:rsid w:val="0052797D"/>
    <w:rsid w:val="0057287F"/>
    <w:rsid w:val="0059622E"/>
    <w:rsid w:val="005E52F3"/>
    <w:rsid w:val="005F7168"/>
    <w:rsid w:val="00600A86"/>
    <w:rsid w:val="006036CF"/>
    <w:rsid w:val="006438BB"/>
    <w:rsid w:val="00653E62"/>
    <w:rsid w:val="00726E52"/>
    <w:rsid w:val="007526EA"/>
    <w:rsid w:val="008D2522"/>
    <w:rsid w:val="00907621"/>
    <w:rsid w:val="009459D4"/>
    <w:rsid w:val="00987987"/>
    <w:rsid w:val="009D5AA1"/>
    <w:rsid w:val="00B5394C"/>
    <w:rsid w:val="00B6164B"/>
    <w:rsid w:val="00BA44AB"/>
    <w:rsid w:val="00BC5644"/>
    <w:rsid w:val="00C352A9"/>
    <w:rsid w:val="00C85FE2"/>
    <w:rsid w:val="00CA2CF4"/>
    <w:rsid w:val="00CA2DEB"/>
    <w:rsid w:val="00CB29C5"/>
    <w:rsid w:val="00CF60CA"/>
    <w:rsid w:val="00CF6A7E"/>
    <w:rsid w:val="00D40DF1"/>
    <w:rsid w:val="00D51920"/>
    <w:rsid w:val="00D5207E"/>
    <w:rsid w:val="00D945C3"/>
    <w:rsid w:val="00D973D8"/>
    <w:rsid w:val="00DC48CD"/>
    <w:rsid w:val="00E0073A"/>
    <w:rsid w:val="00E20687"/>
    <w:rsid w:val="00E35442"/>
    <w:rsid w:val="00E35FAF"/>
    <w:rsid w:val="00E47D76"/>
    <w:rsid w:val="00E55C2B"/>
    <w:rsid w:val="00EF3D3C"/>
    <w:rsid w:val="00F14DF8"/>
    <w:rsid w:val="00F64CEC"/>
    <w:rsid w:val="00F85ED5"/>
    <w:rsid w:val="00F93327"/>
    <w:rsid w:val="00FD7824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22E7C21-40DF-4E04-917B-396331EDDD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3</cp:revision>
  <dcterms:created xsi:type="dcterms:W3CDTF">2019-12-26T13:34:00Z</dcterms:created>
  <dcterms:modified xsi:type="dcterms:W3CDTF">2019-12-26T18:28:00Z</dcterms:modified>
</cp:coreProperties>
</file>