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14"/>
        <w:gridCol w:w="7058"/>
      </w:tblGrid>
      <w:tr w:rsidR="00BB04CC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4CC" w:rsidRDefault="00BB04CC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B04CC" w:rsidRDefault="00906F53">
            <w:pPr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EXAMINA E DELIBERA SOBRE ATO 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 xml:space="preserve">AD REFERENDUM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BAIXADO PELO PRESIDENTE DO CAU/BR</w:t>
            </w:r>
          </w:p>
        </w:tc>
      </w:tr>
    </w:tbl>
    <w:p w:rsidR="00BB04CC" w:rsidRDefault="00906F5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DELIBERAÇÃO PLENÁRIA DPOBR Nº 0094-01/2019</w:t>
      </w:r>
    </w:p>
    <w:p w:rsidR="00BB04CC" w:rsidRDefault="00BB04CC">
      <w:pPr>
        <w:ind w:start="212.65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BB04CC" w:rsidRDefault="00906F53">
      <w:pPr>
        <w:ind w:start="212.65pt"/>
        <w:jc w:val="both"/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Delibera sobre 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Ad Referendum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n° 4/2019, de 13 de setembro de 2019, baixada pelo Presidente do </w:t>
      </w:r>
      <w:bookmarkStart w:id="0" w:name="_Hlk14963215"/>
      <w:r>
        <w:rPr>
          <w:rFonts w:ascii="Times New Roman" w:hAnsi="Times New Roman"/>
          <w:sz w:val="22"/>
          <w:szCs w:val="22"/>
        </w:rPr>
        <w:t>CAU/BR, relativamente à revogação da Resolução CAU/BR n° 51, de 2013.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bookmarkEnd w:id="0"/>
    <w:p w:rsidR="00BB04CC" w:rsidRDefault="00BB04C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B04CC" w:rsidRDefault="00906F5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CAU/BR, no exercício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das competências e prerrogativas de que tratam os artigos 2°, 4° e 30 do Regimento Interno do CAU/BR, reunido ordinariamente em Brasília/DF nos dias 19 e 20 de setembro de 2019, após análise do assunto em epígrafe; </w:t>
      </w:r>
    </w:p>
    <w:p w:rsidR="00BB04CC" w:rsidRDefault="00BB04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906F5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Presidente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adotou, </w:t>
      </w:r>
      <w:r>
        <w:rPr>
          <w:rFonts w:ascii="Times New Roman" w:hAnsi="Times New Roman"/>
          <w:i/>
          <w:sz w:val="22"/>
          <w:szCs w:val="22"/>
        </w:rPr>
        <w:t>ad referendum</w:t>
      </w:r>
      <w:r>
        <w:rPr>
          <w:rFonts w:ascii="Times New Roman" w:hAnsi="Times New Roman"/>
          <w:sz w:val="22"/>
          <w:szCs w:val="22"/>
        </w:rPr>
        <w:t xml:space="preserve"> do Plenário do CAU/BR, a Deliberação Plenária </w:t>
      </w:r>
      <w:r>
        <w:rPr>
          <w:rFonts w:ascii="Times New Roman" w:hAnsi="Times New Roman"/>
          <w:i/>
          <w:sz w:val="22"/>
          <w:szCs w:val="22"/>
        </w:rPr>
        <w:t>Ad Referendum</w:t>
      </w:r>
      <w:r>
        <w:rPr>
          <w:rFonts w:ascii="Times New Roman" w:hAnsi="Times New Roman"/>
          <w:sz w:val="22"/>
          <w:szCs w:val="22"/>
        </w:rPr>
        <w:t xml:space="preserve"> n° 4/2019, de 13 de setembro de 2019, por meio da qual foi aprovada a Resolução n° 180, de 13 de setembro de 2019, que revoga a Resolução n° 51, de 12 de julho de 2013, que </w:t>
      </w:r>
      <w:r>
        <w:rPr>
          <w:rFonts w:ascii="Times New Roman" w:hAnsi="Times New Roman"/>
          <w:sz w:val="22"/>
          <w:szCs w:val="22"/>
        </w:rPr>
        <w:t>“dispõe sobre as áreas de atuação privativas dos arquitetos e urbanistas e as áreas de atuação compartilhadas com outras profissões regulamentadas e dá outras providências”;</w:t>
      </w:r>
    </w:p>
    <w:p w:rsidR="00BB04CC" w:rsidRDefault="00BB04CC">
      <w:pPr>
        <w:jc w:val="both"/>
        <w:rPr>
          <w:rFonts w:ascii="Times New Roman" w:hAnsi="Times New Roman"/>
          <w:sz w:val="22"/>
          <w:szCs w:val="22"/>
        </w:rPr>
      </w:pPr>
    </w:p>
    <w:p w:rsidR="00BB04CC" w:rsidRDefault="00906F53">
      <w:pPr>
        <w:jc w:val="both"/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Considerando que, nos termos do art. 30 do Regimento Interno do CAU/BR, compete </w:t>
      </w:r>
      <w:r>
        <w:rPr>
          <w:rFonts w:ascii="Times New Roman" w:hAnsi="Times New Roman"/>
          <w:sz w:val="22"/>
          <w:szCs w:val="22"/>
          <w:shd w:val="clear" w:color="auto" w:fill="FFFFFF"/>
        </w:rPr>
        <w:t>ao Plenário do CAU/BR “LIII - apreciar e deliberar sobre matérias aprovadas </w:t>
      </w:r>
      <w:r>
        <w:rPr>
          <w:rFonts w:ascii="Times New Roman" w:hAnsi="Times New Roman"/>
          <w:i/>
          <w:iCs/>
          <w:sz w:val="22"/>
          <w:szCs w:val="22"/>
          <w:shd w:val="clear" w:color="auto" w:fill="FFFFFF"/>
        </w:rPr>
        <w:t>ad referendum </w:t>
      </w:r>
      <w:r>
        <w:rPr>
          <w:rFonts w:ascii="Times New Roman" w:hAnsi="Times New Roman"/>
          <w:sz w:val="22"/>
          <w:szCs w:val="22"/>
          <w:shd w:val="clear" w:color="auto" w:fill="FFFFFF"/>
        </w:rPr>
        <w:t>pelo presidente, na reunião plenária subsequente à publicação dos atos”;</w:t>
      </w:r>
    </w:p>
    <w:p w:rsidR="00BB04CC" w:rsidRDefault="00BB04CC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BB04CC" w:rsidRDefault="00906F53">
      <w:pPr>
        <w:jc w:val="both"/>
      </w:pPr>
      <w:r>
        <w:rPr>
          <w:rFonts w:ascii="Times New Roman" w:hAnsi="Times New Roman"/>
          <w:sz w:val="22"/>
          <w:szCs w:val="22"/>
          <w:shd w:val="clear" w:color="auto" w:fill="FFFFFF"/>
        </w:rPr>
        <w:t>Considerando que, nos termos do art. 60, § 2° do Regimento Interno do CAU/BR cabe ao Plenári</w:t>
      </w:r>
      <w:r>
        <w:rPr>
          <w:rFonts w:ascii="Times New Roman" w:hAnsi="Times New Roman"/>
          <w:sz w:val="22"/>
          <w:szCs w:val="22"/>
          <w:shd w:val="clear" w:color="auto" w:fill="FFFFFF"/>
        </w:rPr>
        <w:t>o deliberar “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sobre o referendo e os possíveis efeitos da aprovação, revogação, anulação ou alteração do ato”;</w:t>
      </w:r>
    </w:p>
    <w:p w:rsidR="00BB04CC" w:rsidRDefault="00BB04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906F53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Plenário do CAU/BR, não obstante considere relevantes as razões apresentadas pelo Senhor Presidente do CAU/BR como fundamentos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adotar o ato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Plenário, entendeu pela conveniência de ser mantida a vigência da Resolução</w:t>
      </w:r>
      <w:r>
        <w:rPr>
          <w:rFonts w:ascii="Times New Roman" w:hAnsi="Times New Roman"/>
          <w:sz w:val="22"/>
          <w:szCs w:val="22"/>
        </w:rPr>
        <w:t xml:space="preserve"> n° 51, de 12 de julho de 2013, até que seja aprovado novo ato que revise os termos dessa Resolução;</w:t>
      </w:r>
    </w:p>
    <w:p w:rsidR="00BB04CC" w:rsidRDefault="00BB04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906F53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que, nos termos do art. 30, 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ciso V do Regimento Interno do CAU/BR, compete ao Plenário: apreciar e deliberar sobre orientação à sociedade sobre questionamentos referentes às atividades e atribuições profissionais e campos de atuação dos arquitetos e urbanistas, previstos no art. 2°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Lei n° 12.378, de 31 de dezembro de 2010;</w:t>
      </w:r>
    </w:p>
    <w:p w:rsidR="00BB04CC" w:rsidRDefault="00BB04CC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906F5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BB04CC" w:rsidRDefault="00BB04C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B04CC" w:rsidRDefault="00906F53">
      <w:pPr>
        <w:numPr>
          <w:ilvl w:val="0"/>
          <w:numId w:val="1"/>
        </w:numPr>
        <w:ind w:start="14.2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Não referendar 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Ad Referendum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n° 4/2019, de 13 de setembro de 2019, baixada pelo Presidente do CAU/BR </w:t>
      </w:r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>ad referendum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Plenário, que aprovou o </w:t>
      </w:r>
      <w:r>
        <w:rPr>
          <w:rFonts w:ascii="Times New Roman" w:hAnsi="Times New Roman"/>
          <w:sz w:val="22"/>
          <w:szCs w:val="22"/>
        </w:rPr>
        <w:t xml:space="preserve">Projeto de Resolução que revoga a </w:t>
      </w:r>
      <w:r>
        <w:rPr>
          <w:rFonts w:ascii="Times New Roman" w:hAnsi="Times New Roman"/>
          <w:sz w:val="22"/>
          <w:szCs w:val="22"/>
        </w:rPr>
        <w:t>Resolução n° 51, de 12 de julho de 2013, que “dispõe sobre as áreas de atuação privativas dos arquitetos e urbanistas e as áreas de atuação compartilhadas com outras profissões regulamentadas e dá outras providências”.</w:t>
      </w:r>
    </w:p>
    <w:p w:rsidR="00BB04CC" w:rsidRDefault="00BB04CC">
      <w:pPr>
        <w:ind w:start="14.2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BB04CC" w:rsidRDefault="00906F53">
      <w:pPr>
        <w:numPr>
          <w:ilvl w:val="0"/>
          <w:numId w:val="1"/>
        </w:numPr>
        <w:ind w:start="14.2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Em consequência do disposto no item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1 desta Deliberação Plenária, fica restabelecida a vigência da Resolução CAU/BR n° 51, de 12 de julho de 2013, a contar da publicação deste ato.</w:t>
      </w:r>
    </w:p>
    <w:p w:rsidR="00BB04CC" w:rsidRDefault="00BB04CC">
      <w:pPr>
        <w:ind w:start="14.2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BB04CC" w:rsidRDefault="00906F53">
      <w:pPr>
        <w:numPr>
          <w:ilvl w:val="0"/>
          <w:numId w:val="1"/>
        </w:numPr>
        <w:ind w:start="14.20pt"/>
        <w:jc w:val="both"/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lastRenderedPageBreak/>
        <w:t xml:space="preserve">Suspender, com amparo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art. 30, inciso V do Regimento Interno do CAU/BR,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pelo prazo de 90 (noventa) dias, im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ediatamente a partir do restabelecimento da vigência de que trata o item </w:t>
      </w:r>
      <w:proofErr w:type="gramStart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2 antecedente</w:t>
      </w:r>
      <w:proofErr w:type="gramEnd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, para os fins indicados no item 4 desta Deliberação Plenária, a vigência das seguintes disposições da Resolução CAU/BR n° 51, de 12 de julho de 2013:</w:t>
      </w:r>
    </w:p>
    <w:p w:rsidR="00BB04CC" w:rsidRDefault="00BB04CC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BB04CC" w:rsidRDefault="00906F53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I - Art. 2°, Incis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o I, alíneas “d”, “f”, “j”, “k”, “m” e “o”;</w:t>
      </w:r>
    </w:p>
    <w:p w:rsidR="00BB04CC" w:rsidRDefault="00BB04CC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BB04CC" w:rsidRDefault="00906F53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II - Art. 2°, Inciso II, alíneas “c” e “e”;</w:t>
      </w:r>
    </w:p>
    <w:p w:rsidR="00BB04CC" w:rsidRDefault="00BB04CC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BB04CC" w:rsidRDefault="00906F53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III - Art. 2°, Inciso III, alíneas “a”, “b”, “c”, “d”, “e” e “f”;</w:t>
      </w:r>
    </w:p>
    <w:p w:rsidR="00BB04CC" w:rsidRDefault="00BB04CC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BB04CC" w:rsidRDefault="00906F53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IV - Art. 2°, Inciso IV, alíneas “a”, “b”, “c”, “d”, “e” e “f”;</w:t>
      </w:r>
    </w:p>
    <w:p w:rsidR="00BB04CC" w:rsidRDefault="00BB04CC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BB04CC" w:rsidRDefault="00906F53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V - Art. 2°, Inciso V, alínea “a”;</w:t>
      </w:r>
    </w:p>
    <w:p w:rsidR="00BB04CC" w:rsidRDefault="00BB04CC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BB04CC" w:rsidRDefault="00906F53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VI - Art. 2°, Inciso VI, alíneas “a”, “b” e “c”;</w:t>
      </w:r>
    </w:p>
    <w:p w:rsidR="00BB04CC" w:rsidRDefault="00BB04CC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BB04CC" w:rsidRDefault="00906F53">
      <w:pPr>
        <w:ind w:start="14.20pt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VII - Glossário. </w:t>
      </w:r>
    </w:p>
    <w:p w:rsidR="00BB04CC" w:rsidRDefault="00BB04CC">
      <w:pPr>
        <w:ind w:start="14.20pt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</w:pPr>
    </w:p>
    <w:p w:rsidR="00BB04CC" w:rsidRDefault="00906F53">
      <w:pPr>
        <w:numPr>
          <w:ilvl w:val="0"/>
          <w:numId w:val="1"/>
        </w:numPr>
        <w:ind w:start="14.20pt" w:hanging="14.20pt"/>
        <w:jc w:val="both"/>
      </w:pPr>
      <w:r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 xml:space="preserve">Estabelecer que a Presidência do CAU/BR submeta à consulta pública e aos demais procedimentos </w:t>
      </w:r>
      <w:r>
        <w:rPr>
          <w:rFonts w:ascii="Times New Roman" w:hAnsi="Times New Roman"/>
          <w:color w:val="000000"/>
          <w:sz w:val="22"/>
          <w:szCs w:val="22"/>
        </w:rPr>
        <w:t xml:space="preserve">para aprovação dos atos administrativos do tipo resolução, previstos na Resolução n° 104, </w:t>
      </w:r>
      <w:r>
        <w:rPr>
          <w:rFonts w:ascii="Times New Roman" w:hAnsi="Times New Roman"/>
          <w:color w:val="000000"/>
          <w:sz w:val="22"/>
          <w:szCs w:val="22"/>
        </w:rPr>
        <w:t xml:space="preserve">de 26 de junho de 2015, o texto da Resolução n° 51, de </w:t>
      </w:r>
      <w:r>
        <w:rPr>
          <w:rFonts w:ascii="Times New Roman" w:eastAsia="Times New Roman" w:hAnsi="Times New Roman"/>
          <w:bCs/>
          <w:color w:val="000000"/>
          <w:sz w:val="22"/>
          <w:szCs w:val="22"/>
          <w:lang w:eastAsia="pt-BR"/>
        </w:rPr>
        <w:t>12 de julho de 2013, com os grifos acrescidos no item 3.</w:t>
      </w:r>
    </w:p>
    <w:p w:rsidR="00BB04CC" w:rsidRDefault="00BB04CC">
      <w:pPr>
        <w:ind w:start="14.20pt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BB04CC" w:rsidRDefault="00906F53">
      <w:pPr>
        <w:numPr>
          <w:ilvl w:val="0"/>
          <w:numId w:val="1"/>
        </w:numPr>
        <w:ind w:start="14.20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Encaminhar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esta deliberação para publicação no sítio eletrônico do CAU/BR, cabendo ao Presidente do CAU/BR adotar as demais medidas necessárias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inclusive as publicações devidas na Imprensa Oficial, de forma a dar plena efetividade ao disposto no item 2 desta Deliberação Plenária.</w:t>
      </w:r>
    </w:p>
    <w:p w:rsidR="00BB04CC" w:rsidRDefault="00906F53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</w:t>
      </w:r>
    </w:p>
    <w:p w:rsidR="00BB04CC" w:rsidRDefault="00906F53">
      <w:pPr>
        <w:ind w:start="14.20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Esta Deliberação Plenária entra em vigor na data de sua publicação.</w:t>
      </w:r>
    </w:p>
    <w:p w:rsidR="00BB04CC" w:rsidRDefault="00BB04CC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906F5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20 de setembro de 2019.</w:t>
      </w: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906F53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ano Guimarães</w:t>
      </w:r>
    </w:p>
    <w:p w:rsidR="00BB04CC" w:rsidRDefault="00906F5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906F53">
      <w:pPr>
        <w:jc w:val="center"/>
      </w:pPr>
      <w:r>
        <w:rPr>
          <w:rStyle w:val="fontstyle01"/>
        </w:rPr>
        <w:lastRenderedPageBreak/>
        <w:t>(Publicada no Diário Oficial da União, Edição n° 186, Seção 1, de 25 de setembro de 2019)</w:t>
      </w:r>
    </w:p>
    <w:p w:rsidR="00BB04CC" w:rsidRDefault="00906F53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94ª REUNIÃO PLENÁRIA ORDINÁRIA DO CAU/BR</w:t>
      </w:r>
    </w:p>
    <w:p w:rsidR="00BB04CC" w:rsidRDefault="00BB04C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B04CC" w:rsidRDefault="00906F53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43"/>
        <w:gridCol w:w="3919"/>
        <w:gridCol w:w="1100"/>
        <w:gridCol w:w="1134"/>
        <w:gridCol w:w="1134"/>
        <w:gridCol w:w="1216"/>
      </w:tblGrid>
      <w:tr w:rsidR="00BB04CC">
        <w:tblPrEx>
          <w:tblCellMar>
            <w:top w:w="0pt" w:type="dxa"/>
            <w:bottom w:w="0pt" w:type="dxa"/>
          </w:tblCellMar>
        </w:tblPrEx>
        <w:tc>
          <w:tcPr>
            <w:tcW w:w="52.1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B04CC">
        <w:tblPrEx>
          <w:tblCellMar>
            <w:top w:w="0pt" w:type="dxa"/>
            <w:bottom w:w="0pt" w:type="dxa"/>
          </w:tblCellMar>
        </w:tblPrEx>
        <w:tc>
          <w:tcPr>
            <w:tcW w:w="5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BB04CC">
            <w:pPr>
              <w:ind w:start="0.80pt" w:end="-1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BB04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ind w:start="0.65pt" w:end="0.15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Alfredo Renato Pena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Brana</w:t>
            </w:r>
            <w:proofErr w:type="spellEnd"/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Josemée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229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r>
              <w:rPr>
                <w:rFonts w:ascii="Times New Roman" w:hAnsi="Times New Roman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Dias de Oliveira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229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r>
              <w:rPr>
                <w:rFonts w:ascii="Times New Roman" w:hAnsi="Times New Roman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ind w:start="0.80pt" w:end="-1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906F5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20"/>
        </w:trPr>
        <w:tc>
          <w:tcPr>
            <w:tcW w:w="52.1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BB04CC">
            <w:pPr>
              <w:ind w:start="0.80pt" w:end="-1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B04CC" w:rsidRDefault="00BB04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BB04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BB04CC">
        <w:tblPrEx>
          <w:tblCellMar>
            <w:top w:w="0pt" w:type="dxa"/>
            <w:bottom w:w="0pt" w:type="dxa"/>
          </w:tblCellMar>
        </w:tblPrEx>
        <w:trPr>
          <w:trHeight w:val="3186"/>
        </w:trPr>
        <w:tc>
          <w:tcPr>
            <w:tcW w:w="477.3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B04CC" w:rsidRDefault="00906F5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B04CC" w:rsidRDefault="00BB04C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B04CC" w:rsidRDefault="00906F53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094/2019                     </w:t>
            </w:r>
          </w:p>
          <w:p w:rsidR="00BB04CC" w:rsidRDefault="00BB04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B04CC" w:rsidRDefault="00906F53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20/09/2019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</w:t>
            </w:r>
          </w:p>
          <w:p w:rsidR="00BB04CC" w:rsidRDefault="00BB04C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BB04CC" w:rsidRDefault="00906F53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5.1. Extra pauta (incluído pelo Conselho Diretor): Projeto de Deliberação Plenária que aprecia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Plenária </w:t>
            </w:r>
            <w:r>
              <w:rPr>
                <w:rFonts w:ascii="Times New Roman" w:eastAsia="Times New Roman" w:hAnsi="Times New Roman"/>
                <w:i/>
                <w:iCs/>
                <w:sz w:val="22"/>
                <w:szCs w:val="22"/>
                <w:lang w:eastAsia="pt-BR"/>
              </w:rPr>
              <w:t>ad referendum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04/2019, que revoga a Resolução CAU/BR nº 51, de 12 de julho de 2013. </w:t>
            </w:r>
          </w:p>
          <w:p w:rsidR="00BB04CC" w:rsidRDefault="00BB04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B04CC" w:rsidRDefault="00906F53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24)   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(4)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BB04CC" w:rsidRDefault="00BB04C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B04CC" w:rsidRDefault="00906F53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BB04CC" w:rsidRDefault="00906F5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B04CC" w:rsidRDefault="00906F53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BB04CC" w:rsidRDefault="00BB04C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BB04CC" w:rsidRDefault="00BB04C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BB04CC" w:rsidRDefault="00BB04CC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B04CC" w:rsidRDefault="00906F53">
      <w:pPr>
        <w:spacing w:after="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DECLARAÇÃO DE VOTO</w:t>
      </w:r>
    </w:p>
    <w:p w:rsidR="00BB04CC" w:rsidRDefault="00BB04CC">
      <w:pPr>
        <w:spacing w:after="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BB04CC" w:rsidRDefault="00906F53">
      <w:pPr>
        <w:spacing w:after="10pt" w:line="13.80pt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ab/>
        <w:t>Embora tenha votado favorável à deliberação que restabelece a vigência da Resolução nº 51 do CAU/BR, ressalvo que discordo, em parte, do texto que será post</w:t>
      </w:r>
      <w:r>
        <w:rPr>
          <w:rFonts w:ascii="Times New Roman" w:eastAsia="Calibri" w:hAnsi="Times New Roman"/>
          <w:sz w:val="22"/>
          <w:szCs w:val="22"/>
        </w:rPr>
        <w:t xml:space="preserve">o em consulta pública, por compreender que permaneceram atividades controversas, sendo insuficientes os grifos aprovados. </w:t>
      </w:r>
    </w:p>
    <w:p w:rsidR="00BB04CC" w:rsidRDefault="00BB04CC">
      <w:pPr>
        <w:spacing w:after="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BB04CC" w:rsidRDefault="00906F53">
      <w:pPr>
        <w:spacing w:after="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Brasília-DF, 20 de setembro de 2019</w:t>
      </w:r>
    </w:p>
    <w:p w:rsidR="00BB04CC" w:rsidRDefault="00BB04CC">
      <w:pPr>
        <w:spacing w:after="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BB04CC" w:rsidRDefault="00BB04CC">
      <w:pPr>
        <w:spacing w:after="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BB04CC" w:rsidRDefault="00906F53">
      <w:pPr>
        <w:spacing w:after="10pt" w:line="13.80pt" w:lineRule="auto"/>
        <w:jc w:val="center"/>
      </w:pPr>
      <w:r>
        <w:rPr>
          <w:rFonts w:ascii="Times New Roman" w:eastAsia="Calibri" w:hAnsi="Times New Roman"/>
          <w:b/>
          <w:sz w:val="22"/>
          <w:szCs w:val="22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</w:rPr>
        <w:br/>
      </w:r>
      <w:r>
        <w:rPr>
          <w:rFonts w:ascii="Times New Roman" w:eastAsia="Calibri" w:hAnsi="Times New Roman"/>
          <w:sz w:val="22"/>
          <w:szCs w:val="22"/>
        </w:rPr>
        <w:t>Conselheiro Federal do CAU/BR pelo Estado de Tocantins</w:t>
      </w:r>
    </w:p>
    <w:p w:rsidR="00BB04CC" w:rsidRDefault="00BB04CC">
      <w:pPr>
        <w:pStyle w:val="PargrafodaLista"/>
        <w:suppressLineNumbers/>
        <w:jc w:val="center"/>
        <w:rPr>
          <w:rFonts w:ascii="Times New Roman" w:hAnsi="Times New Roman"/>
        </w:rPr>
      </w:pPr>
    </w:p>
    <w:p w:rsidR="00BB04CC" w:rsidRDefault="00BB04CC">
      <w:pPr>
        <w:pStyle w:val="PargrafodaLista"/>
        <w:suppressLineNumbers/>
        <w:jc w:val="center"/>
      </w:pPr>
    </w:p>
    <w:p w:rsidR="00BB04CC" w:rsidRDefault="00BB04C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B04CC">
      <w:headerReference w:type="default" r:id="rId7"/>
      <w:footerReference w:type="default" r:id="rId8"/>
      <w:pgSz w:w="595pt" w:h="842pt"/>
      <w:pgMar w:top="77.95pt" w:right="56.70pt" w:bottom="77.95pt" w:left="85.05pt" w:header="66.35pt" w:footer="23.95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06F53">
      <w:r>
        <w:separator/>
      </w:r>
    </w:p>
  </w:endnote>
  <w:endnote w:type="continuationSeparator" w:id="0">
    <w:p w:rsidR="00000000" w:rsidRDefault="009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3BEF" w:rsidRDefault="00906F5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-146029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A3BEF" w:rsidRDefault="00906F5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2478389</wp:posOffset>
          </wp:positionH>
          <wp:positionV relativeFrom="paragraph">
            <wp:posOffset>548</wp:posOffset>
          </wp:positionV>
          <wp:extent cx="2991459" cy="229788"/>
          <wp:effectExtent l="0" t="0" r="0" b="0"/>
          <wp:wrapSquare wrapText="bothSides"/>
          <wp:docPr id="3" name="Caixa de texto 3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2991459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A3BEF" w:rsidRDefault="00906F53">
                      <w:pPr>
                        <w:pStyle w:val="Rodap"/>
                      </w:pP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-307338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18"/>
      </w:rPr>
      <w:tab/>
    </w:r>
  </w:p>
  <w:p w:rsidR="00EA3BEF" w:rsidRDefault="00906F53">
    <w:pPr>
      <w:pStyle w:val="Rodap"/>
      <w:ind w:end="18pt"/>
    </w:pPr>
    <w:r>
      <w:rPr>
        <w:rStyle w:val="Nmerodepgina"/>
        <w:rFonts w:ascii="Times New Roman" w:hAnsi="Times New Roman"/>
        <w:color w:val="296D7A"/>
        <w:sz w:val="18"/>
      </w:rPr>
      <w:tab/>
    </w:r>
  </w:p>
  <w:p w:rsidR="00EA3BEF" w:rsidRDefault="00906F53">
    <w:pPr>
      <w:pStyle w:val="Rodap"/>
      <w:tabs>
        <w:tab w:val="start" w:pos="9pt"/>
      </w:tabs>
      <w:ind w:end="18pt"/>
    </w:pPr>
    <w:r>
      <w:rPr>
        <w:rStyle w:val="Nmerodepgina"/>
        <w:rFonts w:ascii="Times New Roman" w:hAnsi="Times New Roman"/>
        <w:color w:val="296D7A"/>
        <w:sz w:val="18"/>
      </w:rPr>
      <w:tab/>
    </w:r>
    <w:r>
      <w:rPr>
        <w:rStyle w:val="Nmerodepgina"/>
        <w:rFonts w:ascii="Times New Roman" w:hAnsi="Times New Roman"/>
        <w:color w:val="296D7A"/>
        <w:sz w:val="18"/>
      </w:rPr>
      <w:tab/>
      <w:t>DELIBERAÇÃO PLENÁRIA DPOBR Nº 0094-01/2019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06F53">
      <w:r>
        <w:rPr>
          <w:color w:val="000000"/>
        </w:rPr>
        <w:separator/>
      </w:r>
    </w:p>
  </w:footnote>
  <w:footnote w:type="continuationSeparator" w:id="0">
    <w:p w:rsidR="00000000" w:rsidRDefault="00906F5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A3BEF" w:rsidRDefault="00906F5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31B37CB"/>
    <w:multiLevelType w:val="multilevel"/>
    <w:tmpl w:val="2B908868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04CC"/>
    <w:rsid w:val="00906F53"/>
    <w:rsid w:val="00B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A2F1DC3-5153-40C0-8F6D-9E26F8D514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pPr>
      <w:spacing w:before="5pt" w:after="5pt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spacing w:after="10pt" w:line="13.80pt" w:lineRule="auto"/>
      <w:ind w:start="36p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kern w:val="3"/>
      <w:sz w:val="48"/>
      <w:szCs w:val="48"/>
    </w:rPr>
  </w:style>
  <w:style w:type="paragraph" w:customStyle="1" w:styleId="xmsonormal">
    <w:name w:val="x_msonormal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customStyle="1" w:styleId="xmsolistparagraph">
    <w:name w:val="x_msolistparagraph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character" w:customStyle="1" w:styleId="PargrafodaListaChar">
    <w:name w:val="Parágrafo da Lista Char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Fontepargpadro"/>
    <w:rPr>
      <w:rFonts w:ascii="Cambria" w:hAnsi="Cambr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1051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2019-09-18T23:11:00Z</cp:lastPrinted>
  <dcterms:created xsi:type="dcterms:W3CDTF">2019-09-27T19:03:00Z</dcterms:created>
  <dcterms:modified xsi:type="dcterms:W3CDTF">2019-09-27T19:03:00Z</dcterms:modified>
</cp:coreProperties>
</file>