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3240A3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EE58F8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845B43" w:rsidRDefault="00675AAB" w:rsidP="003240A3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845B43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CAU/</w:t>
            </w:r>
            <w:r w:rsidR="008671A2" w:rsidRPr="00845B4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BR</w:t>
            </w:r>
          </w:p>
        </w:tc>
      </w:tr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845B43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845B43" w:rsidRDefault="00FA0605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7F196C">
              <w:rPr>
                <w:rFonts w:ascii="Times New Roman" w:hAnsi="Times New Roman"/>
                <w:bCs/>
                <w:lang w:eastAsia="pt-BR"/>
              </w:rPr>
              <w:t>APORTES PARA MANUTENÇÃO E FUNCIONAMENTO DO CENTRO DE SERVIÇOS COMPARTILHADOS E FUNDO DE APOIO</w:t>
            </w:r>
          </w:p>
        </w:tc>
      </w:tr>
    </w:tbl>
    <w:p w:rsidR="00257529" w:rsidRPr="00845B43" w:rsidRDefault="00257529" w:rsidP="00D265D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="0015638C" w:rsidRPr="00845B43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r w:rsidR="0015638C" w:rsidRPr="004355D3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="0015638C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Nº </w:t>
      </w:r>
      <w:r w:rsidR="004355D3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FA0605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  <w:r w:rsidR="00A40A99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/20</w:t>
      </w:r>
      <w:r w:rsidR="006817D4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20</w:t>
      </w:r>
    </w:p>
    <w:p w:rsidR="0067631C" w:rsidRPr="00845B43" w:rsidRDefault="00FA0605" w:rsidP="003240A3">
      <w:pPr>
        <w:spacing w:after="0pt" w:line="12pt" w:lineRule="auto"/>
        <w:ind w:start="255.1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5638C" w:rsidRPr="00845B43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ad referendum 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do Plenário do </w:t>
      </w:r>
      <w:r w:rsidR="0015638C" w:rsidRPr="00660D7C">
        <w:rPr>
          <w:rFonts w:ascii="Times New Roman" w:eastAsia="Times New Roman" w:hAnsi="Times New Roman"/>
          <w:sz w:val="24"/>
          <w:szCs w:val="24"/>
          <w:lang w:eastAsia="pt-BR"/>
        </w:rPr>
        <w:t>CAU/BR</w:t>
      </w:r>
      <w:r w:rsidR="0015638C" w:rsidRPr="00660D7C">
        <w:rPr>
          <w:rFonts w:ascii="Times New Roman" w:hAnsi="Times New Roman"/>
          <w:sz w:val="24"/>
          <w:szCs w:val="24"/>
        </w:rPr>
        <w:t xml:space="preserve">, </w:t>
      </w:r>
      <w:r w:rsidRPr="00660D7C">
        <w:rPr>
          <w:rFonts w:ascii="Times New Roman" w:hAnsi="Times New Roman"/>
          <w:sz w:val="24"/>
          <w:szCs w:val="24"/>
        </w:rPr>
        <w:t xml:space="preserve">regras excepcionais para </w:t>
      </w:r>
      <w:r w:rsidRPr="00660D7C">
        <w:rPr>
          <w:rFonts w:ascii="Times New Roman" w:hAnsi="Times New Roman"/>
          <w:lang w:eastAsia="pt-BR"/>
        </w:rPr>
        <w:t>os aportes mensais de responsabilidade dos CAU/UF</w:t>
      </w:r>
      <w:r w:rsidR="00660D7C" w:rsidRPr="00660D7C">
        <w:rPr>
          <w:rFonts w:ascii="Times New Roman" w:hAnsi="Times New Roman"/>
          <w:lang w:eastAsia="pt-BR"/>
        </w:rPr>
        <w:t xml:space="preserve"> e CAU/BR</w:t>
      </w:r>
      <w:r w:rsidRPr="00660D7C">
        <w:rPr>
          <w:rFonts w:ascii="Times New Roman" w:hAnsi="Times New Roman"/>
          <w:lang w:eastAsia="pt-BR"/>
        </w:rPr>
        <w:t xml:space="preserve"> para a manutenção e regular funcionamento do Centro</w:t>
      </w:r>
      <w:r w:rsidRPr="007F196C">
        <w:rPr>
          <w:rFonts w:ascii="Times New Roman" w:hAnsi="Times New Roman"/>
          <w:lang w:eastAsia="pt-BR"/>
        </w:rPr>
        <w:t xml:space="preserve"> de Serviços Compartilhados e Fundo de Apoio</w:t>
      </w:r>
      <w:r>
        <w:rPr>
          <w:rFonts w:ascii="Times New Roman" w:hAnsi="Times New Roman"/>
          <w:sz w:val="24"/>
          <w:szCs w:val="24"/>
        </w:rPr>
        <w:t xml:space="preserve"> </w:t>
      </w:r>
      <w:r w:rsidR="008B23C6">
        <w:rPr>
          <w:rFonts w:ascii="Times New Roman" w:hAnsi="Times New Roman"/>
          <w:sz w:val="24"/>
          <w:szCs w:val="24"/>
        </w:rPr>
        <w:t>dá outras providência</w:t>
      </w:r>
      <w:r w:rsidR="00BA5E65">
        <w:rPr>
          <w:rFonts w:ascii="Times New Roman" w:hAnsi="Times New Roman"/>
          <w:sz w:val="24"/>
          <w:szCs w:val="24"/>
        </w:rPr>
        <w:t>s.</w:t>
      </w:r>
    </w:p>
    <w:p w:rsidR="00A40A99" w:rsidRPr="00845B43" w:rsidRDefault="00A40A99" w:rsidP="003240A3">
      <w:pPr>
        <w:spacing w:after="0pt"/>
        <w:ind w:start="255.15pt"/>
        <w:jc w:val="both"/>
        <w:rPr>
          <w:rFonts w:ascii="Times New Roman" w:hAnsi="Times New Roman"/>
          <w:sz w:val="24"/>
          <w:szCs w:val="24"/>
        </w:rPr>
      </w:pPr>
    </w:p>
    <w:p w:rsidR="0015638C" w:rsidRPr="00845B43" w:rsidRDefault="0015638C" w:rsidP="003240A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845B43">
        <w:rPr>
          <w:rFonts w:ascii="Times New Roman" w:hAnsi="Times New Roman"/>
          <w:sz w:val="24"/>
          <w:szCs w:val="24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FA0605" w:rsidRPr="007F196C" w:rsidRDefault="00FA0605" w:rsidP="00FA0605">
      <w:pPr>
        <w:jc w:val="both"/>
        <w:rPr>
          <w:rFonts w:ascii="Times New Roman" w:eastAsia="Times New Roman" w:hAnsi="Times New Roman"/>
          <w:lang w:eastAsia="pt-BR"/>
        </w:rPr>
      </w:pPr>
      <w:bookmarkStart w:id="0" w:name="_Hlk35871055"/>
      <w:r w:rsidRPr="007F196C">
        <w:rPr>
          <w:rFonts w:ascii="Times New Roman" w:eastAsia="Times New Roman" w:hAnsi="Times New Roman"/>
          <w:lang w:eastAsia="pt-BR"/>
        </w:rPr>
        <w:t xml:space="preserve">Considerando a pandemia causada pelo COVID-19, a previsão de uma crise financeira sem precedentes e o </w:t>
      </w:r>
      <w:r w:rsidRPr="007F196C">
        <w:rPr>
          <w:rFonts w:ascii="Times New Roman" w:hAnsi="Times New Roman"/>
        </w:rPr>
        <w:t xml:space="preserve">DECRETO LEGISLATIVO Nº 6, DE 2020 que reconhece, para os fins do art. 65 da Lei Complementar nº 101, de 4 de maio de 2000, a ocorrência do estado de calamidade pública, nos </w:t>
      </w:r>
      <w:proofErr w:type="gramStart"/>
      <w:r w:rsidRPr="007F196C">
        <w:rPr>
          <w:rFonts w:ascii="Times New Roman" w:hAnsi="Times New Roman"/>
        </w:rPr>
        <w:t>termos</w:t>
      </w:r>
      <w:proofErr w:type="gramEnd"/>
      <w:r w:rsidRPr="007F196C">
        <w:rPr>
          <w:rFonts w:ascii="Times New Roman" w:hAnsi="Times New Roman"/>
        </w:rPr>
        <w:t xml:space="preserve"> da solicitação do Presidente da República encaminhada por meio da Mensagem nº 93, de 18 de março de 2020.</w:t>
      </w:r>
    </w:p>
    <w:bookmarkEnd w:id="0"/>
    <w:p w:rsidR="00FA0605" w:rsidRDefault="00FA0605" w:rsidP="00FA060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F196C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manifestação dos Presidentes dos CAU/UFs, gestores dos Conselhos dos estados e do Distrito Federal, que através do Ofício nº 002/2020, solicitam a suspensão dos repasses dos CAU/UFs para o CSC e o Fundo de Apoio;</w:t>
      </w:r>
    </w:p>
    <w:p w:rsidR="00501143" w:rsidRDefault="00501143" w:rsidP="00FA060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01143" w:rsidRPr="00C735F2" w:rsidRDefault="00501143" w:rsidP="00501143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C735F2">
        <w:rPr>
          <w:rFonts w:ascii="Times New Roman" w:hAnsi="Times New Roman"/>
          <w:bCs/>
          <w:sz w:val="24"/>
          <w:szCs w:val="24"/>
          <w:lang w:eastAsia="pt-BR"/>
        </w:rPr>
        <w:t>Considerando a necessidade de preservar o princípio federativo de unidade e participação de seus componentes que funda a construção do Centro de Serviços Compartilhados e do Fundo de Apoio do sistema autárquico CAU;</w:t>
      </w:r>
    </w:p>
    <w:p w:rsidR="006F1B71" w:rsidRPr="00271AD0" w:rsidRDefault="006F1B71" w:rsidP="003240A3">
      <w:pPr>
        <w:spacing w:after="0pt" w:line="12pt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0A3" w:rsidRDefault="000D4D8C" w:rsidP="003240A3">
      <w:pPr>
        <w:spacing w:after="0pt" w:line="12pt" w:lineRule="auto"/>
        <w:jc w:val="both"/>
        <w:rPr>
          <w:rFonts w:ascii="Times New Roman" w:hAnsi="Times New Roman"/>
          <w:b/>
          <w:sz w:val="24"/>
          <w:szCs w:val="24"/>
        </w:rPr>
      </w:pPr>
      <w:r w:rsidRPr="00845B43">
        <w:rPr>
          <w:rFonts w:ascii="Times New Roman" w:hAnsi="Times New Roman"/>
          <w:b/>
          <w:sz w:val="24"/>
          <w:szCs w:val="24"/>
        </w:rPr>
        <w:t>DELIBER</w:t>
      </w:r>
      <w:r w:rsidR="00DF21D6" w:rsidRPr="00845B43">
        <w:rPr>
          <w:rFonts w:ascii="Times New Roman" w:hAnsi="Times New Roman"/>
          <w:b/>
          <w:sz w:val="24"/>
          <w:szCs w:val="24"/>
        </w:rPr>
        <w:t>OU</w:t>
      </w:r>
      <w:r w:rsidRPr="00845B43">
        <w:rPr>
          <w:rFonts w:ascii="Times New Roman" w:hAnsi="Times New Roman"/>
          <w:b/>
          <w:sz w:val="24"/>
          <w:szCs w:val="24"/>
        </w:rPr>
        <w:t>:</w:t>
      </w:r>
      <w:r w:rsidR="0089581B" w:rsidRPr="00845B43">
        <w:rPr>
          <w:rFonts w:ascii="Times New Roman" w:hAnsi="Times New Roman"/>
          <w:b/>
          <w:sz w:val="24"/>
          <w:szCs w:val="24"/>
        </w:rPr>
        <w:t xml:space="preserve"> </w:t>
      </w:r>
    </w:p>
    <w:p w:rsidR="003240A3" w:rsidRDefault="003240A3" w:rsidP="003240A3">
      <w:pPr>
        <w:spacing w:after="0pt" w:line="12pt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143" w:rsidRPr="00501143" w:rsidRDefault="00C84AE9" w:rsidP="00501143">
      <w:pPr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Para os</w:t>
      </w:r>
      <w:r w:rsidR="00FA0605" w:rsidRPr="00FA0605">
        <w:rPr>
          <w:rFonts w:ascii="Times New Roman" w:eastAsia="Times New Roman" w:hAnsi="Times New Roman"/>
          <w:sz w:val="24"/>
          <w:szCs w:val="24"/>
          <w:lang w:eastAsia="pt-BR"/>
        </w:rPr>
        <w:t xml:space="preserve"> aportes mensais </w:t>
      </w:r>
      <w:r w:rsidR="00501143" w:rsidRPr="00501143">
        <w:rPr>
          <w:rFonts w:ascii="Times New Roman" w:eastAsia="Times New Roman" w:hAnsi="Times New Roman"/>
          <w:sz w:val="24"/>
          <w:szCs w:val="24"/>
          <w:lang w:eastAsia="pt-BR"/>
        </w:rPr>
        <w:t>de responsabilidade dos CAU/UF e CAU/BR, para a manutenção e regular funcionamento do Centro de Serviços Compartilhados e Fundo de Apoio, durante o período de estado de calamidade pública nos termos do Decreto Legislativo nº6/2020, aprove as regras a seguir:</w:t>
      </w:r>
    </w:p>
    <w:p w:rsidR="00501143" w:rsidRPr="00501143" w:rsidRDefault="00501143" w:rsidP="00501143">
      <w:pPr>
        <w:ind w:start="36p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01143">
        <w:rPr>
          <w:rFonts w:ascii="Times New Roman" w:eastAsia="Times New Roman" w:hAnsi="Times New Roman"/>
          <w:sz w:val="24"/>
          <w:szCs w:val="24"/>
          <w:lang w:eastAsia="pt-BR"/>
        </w:rPr>
        <w:t xml:space="preserve">1.1 - Os aportes financeiros dos CAU/UF e do CAU/BR referentes ao mês de março de 2020 permanecerão com os valores integrais aprovados por ocasião da homologação dos Planos de Ação para o exercício 2020 dos CAU/UF e do CAU/BR; </w:t>
      </w:r>
    </w:p>
    <w:p w:rsidR="00501143" w:rsidRPr="00501143" w:rsidRDefault="00501143" w:rsidP="00501143">
      <w:pPr>
        <w:ind w:start="36p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01143">
        <w:rPr>
          <w:rFonts w:ascii="Times New Roman" w:eastAsia="Times New Roman" w:hAnsi="Times New Roman"/>
          <w:sz w:val="24"/>
          <w:szCs w:val="24"/>
          <w:lang w:eastAsia="pt-BR"/>
        </w:rPr>
        <w:t xml:space="preserve">1.2 – Os aportes financeiros dos CAU/UF e do CAU/BR referentes aos meses de abril e maio de 2020 terão os valores reduzidos em 50% do valor integral aprovado para os </w:t>
      </w:r>
      <w:r w:rsidRPr="0050114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respectivos meses, sendo a diferença coberta com a utilização de recursos financeiros das reservas de contingência do Centro de Serviços Compartilhados e do Fundo de Apoio, respectivamente;</w:t>
      </w:r>
    </w:p>
    <w:p w:rsidR="00501143" w:rsidRPr="00501143" w:rsidRDefault="00501143" w:rsidP="00501143">
      <w:pPr>
        <w:numPr>
          <w:ilvl w:val="0"/>
          <w:numId w:val="27"/>
        </w:numPr>
        <w:jc w:val="both"/>
        <w:rPr>
          <w:rFonts w:ascii="Times New Roman" w:hAnsi="Times New Roman"/>
          <w:bCs/>
          <w:lang w:eastAsia="pt-BR"/>
        </w:rPr>
      </w:pPr>
      <w:r w:rsidRPr="00501143">
        <w:rPr>
          <w:rFonts w:ascii="Times New Roman" w:eastAsia="Times New Roman" w:hAnsi="Times New Roman"/>
          <w:sz w:val="24"/>
          <w:szCs w:val="24"/>
          <w:lang w:eastAsia="pt-BR"/>
        </w:rPr>
        <w:t>As demais parcelas serão avaliadas à medida que os impactos sobre a arrecadação forem apurados;</w:t>
      </w:r>
    </w:p>
    <w:p w:rsidR="00D265DE" w:rsidRPr="00A60F2B" w:rsidRDefault="00D265DE" w:rsidP="00501143">
      <w:pPr>
        <w:numPr>
          <w:ilvl w:val="0"/>
          <w:numId w:val="27"/>
        </w:numPr>
        <w:jc w:val="both"/>
        <w:rPr>
          <w:rFonts w:ascii="Times New Roman" w:hAnsi="Times New Roman"/>
          <w:bCs/>
          <w:lang w:eastAsia="pt-BR"/>
        </w:rPr>
      </w:pPr>
      <w:r w:rsidRPr="00A60F2B">
        <w:rPr>
          <w:rFonts w:ascii="Times New Roman" w:hAnsi="Times New Roman"/>
          <w:lang w:eastAsia="pt-BR"/>
        </w:rPr>
        <w:t>O CAU/BR permanecerá atento aos cenários futuros da saúde pública, da economia e das atividades da Arquitetura e Urbanismo no país e novas medidas poderão ser tomadas, objetivando assegurar o atendimento aos profissionais e empresas</w:t>
      </w:r>
      <w:r>
        <w:rPr>
          <w:rFonts w:ascii="Times New Roman" w:hAnsi="Times New Roman"/>
          <w:lang w:eastAsia="pt-BR"/>
        </w:rPr>
        <w:t>;</w:t>
      </w:r>
      <w:r w:rsidRPr="00A60F2B">
        <w:rPr>
          <w:rFonts w:ascii="Times New Roman" w:hAnsi="Times New Roman"/>
          <w:lang w:eastAsia="pt-BR"/>
        </w:rPr>
        <w:t xml:space="preserve"> </w:t>
      </w:r>
    </w:p>
    <w:p w:rsidR="00D265DE" w:rsidRPr="00A60F2B" w:rsidRDefault="00D265DE" w:rsidP="00D265DE">
      <w:pPr>
        <w:numPr>
          <w:ilvl w:val="0"/>
          <w:numId w:val="27"/>
        </w:num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  <w:r w:rsidRPr="00A60F2B">
        <w:rPr>
          <w:rFonts w:ascii="Times New Roman" w:eastAsia="Times New Roman" w:hAnsi="Times New Roman"/>
          <w:lang w:eastAsia="pt-BR"/>
        </w:rPr>
        <w:t>Encaminhar esta deliberação para publicação no sítio eletrônico do CAU/B</w:t>
      </w:r>
      <w:r w:rsidR="004837FB">
        <w:rPr>
          <w:rFonts w:ascii="Times New Roman" w:eastAsia="Times New Roman" w:hAnsi="Times New Roman"/>
          <w:lang w:eastAsia="pt-BR"/>
        </w:rPr>
        <w:t>R</w:t>
      </w:r>
      <w:r>
        <w:rPr>
          <w:rFonts w:ascii="Times New Roman" w:eastAsia="Times New Roman" w:hAnsi="Times New Roman"/>
          <w:lang w:eastAsia="pt-BR"/>
        </w:rPr>
        <w:t>;</w:t>
      </w:r>
    </w:p>
    <w:p w:rsidR="00D265DE" w:rsidRPr="00A60F2B" w:rsidRDefault="00D265DE" w:rsidP="00D265DE">
      <w:pPr>
        <w:spacing w:after="0pt" w:line="12pt" w:lineRule="auto"/>
        <w:ind w:start="36pt"/>
        <w:jc w:val="both"/>
        <w:rPr>
          <w:rFonts w:ascii="Times New Roman" w:eastAsia="Times New Roman" w:hAnsi="Times New Roman"/>
          <w:lang w:eastAsia="pt-BR"/>
        </w:rPr>
      </w:pPr>
    </w:p>
    <w:p w:rsidR="00D265DE" w:rsidRPr="00A60F2B" w:rsidRDefault="00D265DE" w:rsidP="00D265DE">
      <w:pPr>
        <w:numPr>
          <w:ilvl w:val="0"/>
          <w:numId w:val="27"/>
        </w:num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  <w:r w:rsidRPr="00A60F2B">
        <w:rPr>
          <w:rFonts w:ascii="Times New Roman" w:eastAsia="Times New Roman" w:hAnsi="Times New Roman"/>
          <w:lang w:eastAsia="pt-BR"/>
        </w:rPr>
        <w:t>Esta deliberação entra em vigor na data de sua publicação.</w:t>
      </w:r>
    </w:p>
    <w:p w:rsidR="000D4D8C" w:rsidRPr="00845B43" w:rsidRDefault="000D4D8C" w:rsidP="003240A3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660D7C" w:rsidRDefault="00660D7C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</w:p>
    <w:p w:rsidR="00501143" w:rsidRDefault="00501143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</w:p>
    <w:p w:rsidR="000D4D8C" w:rsidRDefault="000D4D8C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 w:rsidRPr="00845B43">
        <w:rPr>
          <w:rFonts w:ascii="Times New Roman" w:hAnsi="Times New Roman"/>
          <w:sz w:val="24"/>
          <w:szCs w:val="24"/>
        </w:rPr>
        <w:t>Brasília</w:t>
      </w:r>
      <w:r w:rsidR="00801951" w:rsidRPr="00845B43">
        <w:rPr>
          <w:rFonts w:ascii="Times New Roman" w:hAnsi="Times New Roman"/>
          <w:sz w:val="24"/>
          <w:szCs w:val="24"/>
        </w:rPr>
        <w:t>-DF</w:t>
      </w:r>
      <w:r w:rsidRPr="00845B43">
        <w:rPr>
          <w:rFonts w:ascii="Times New Roman" w:hAnsi="Times New Roman"/>
          <w:sz w:val="24"/>
          <w:szCs w:val="24"/>
        </w:rPr>
        <w:t xml:space="preserve">, </w:t>
      </w:r>
      <w:r w:rsidR="003240A3">
        <w:rPr>
          <w:rFonts w:ascii="Times New Roman" w:hAnsi="Times New Roman"/>
          <w:sz w:val="24"/>
          <w:szCs w:val="24"/>
        </w:rPr>
        <w:t>2</w:t>
      </w:r>
      <w:r w:rsidR="00501143">
        <w:rPr>
          <w:rFonts w:ascii="Times New Roman" w:hAnsi="Times New Roman"/>
          <w:sz w:val="24"/>
          <w:szCs w:val="24"/>
        </w:rPr>
        <w:t>6</w:t>
      </w:r>
      <w:r w:rsidR="00845B43">
        <w:rPr>
          <w:rFonts w:ascii="Times New Roman" w:hAnsi="Times New Roman"/>
          <w:sz w:val="24"/>
          <w:szCs w:val="24"/>
        </w:rPr>
        <w:t xml:space="preserve"> de março</w:t>
      </w:r>
      <w:r w:rsidR="00573AD3" w:rsidRPr="00845B43">
        <w:rPr>
          <w:rFonts w:ascii="Times New Roman" w:hAnsi="Times New Roman"/>
          <w:sz w:val="24"/>
          <w:szCs w:val="24"/>
        </w:rPr>
        <w:t xml:space="preserve"> de </w:t>
      </w:r>
      <w:r w:rsidR="00801951" w:rsidRPr="00845B43">
        <w:rPr>
          <w:rFonts w:ascii="Times New Roman" w:hAnsi="Times New Roman"/>
          <w:sz w:val="24"/>
          <w:szCs w:val="24"/>
        </w:rPr>
        <w:t>20</w:t>
      </w:r>
      <w:r w:rsidR="00EE6914" w:rsidRPr="00845B43">
        <w:rPr>
          <w:rFonts w:ascii="Times New Roman" w:hAnsi="Times New Roman"/>
          <w:sz w:val="24"/>
          <w:szCs w:val="24"/>
        </w:rPr>
        <w:t>20</w:t>
      </w:r>
      <w:r w:rsidR="00E1598C" w:rsidRPr="00845B43">
        <w:rPr>
          <w:rFonts w:ascii="Times New Roman" w:hAnsi="Times New Roman"/>
          <w:sz w:val="24"/>
          <w:szCs w:val="24"/>
        </w:rPr>
        <w:t>.</w:t>
      </w:r>
    </w:p>
    <w:p w:rsidR="00845B43" w:rsidRPr="00845B43" w:rsidRDefault="00845B43" w:rsidP="003240A3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660D7C" w:rsidRDefault="00660D7C" w:rsidP="00D265DE">
      <w:pPr>
        <w:spacing w:after="0pt" w:line="12pt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D7C" w:rsidRDefault="00660D7C" w:rsidP="00D265DE">
      <w:pPr>
        <w:spacing w:after="0pt" w:line="12pt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9D1" w:rsidRPr="00845B43" w:rsidRDefault="000452D6" w:rsidP="00D265DE">
      <w:pPr>
        <w:spacing w:after="0pt" w:line="12pt" w:lineRule="auto"/>
        <w:jc w:val="center"/>
        <w:rPr>
          <w:rFonts w:ascii="Times New Roman" w:hAnsi="Times New Roman"/>
          <w:b/>
          <w:sz w:val="24"/>
          <w:szCs w:val="24"/>
        </w:rPr>
      </w:pPr>
      <w:r w:rsidRPr="00845B43">
        <w:rPr>
          <w:rFonts w:ascii="Times New Roman" w:hAnsi="Times New Roman"/>
          <w:b/>
          <w:sz w:val="24"/>
          <w:szCs w:val="24"/>
        </w:rPr>
        <w:t>Luciano Guimarães</w:t>
      </w:r>
    </w:p>
    <w:p w:rsidR="003240A3" w:rsidRDefault="006179D1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 w:rsidRPr="00845B43">
        <w:rPr>
          <w:rFonts w:ascii="Times New Roman" w:hAnsi="Times New Roman"/>
          <w:sz w:val="24"/>
          <w:szCs w:val="24"/>
        </w:rPr>
        <w:t>Presidente</w:t>
      </w:r>
      <w:r w:rsidR="005C044C" w:rsidRPr="00845B43">
        <w:rPr>
          <w:rFonts w:ascii="Times New Roman" w:hAnsi="Times New Roman"/>
          <w:sz w:val="24"/>
          <w:szCs w:val="24"/>
        </w:rPr>
        <w:t xml:space="preserve"> </w:t>
      </w:r>
      <w:r w:rsidR="00825062" w:rsidRPr="00845B43">
        <w:rPr>
          <w:rFonts w:ascii="Times New Roman" w:hAnsi="Times New Roman"/>
          <w:sz w:val="24"/>
          <w:szCs w:val="24"/>
        </w:rPr>
        <w:t xml:space="preserve">do </w:t>
      </w:r>
      <w:r w:rsidRPr="00845B43">
        <w:rPr>
          <w:rFonts w:ascii="Times New Roman" w:hAnsi="Times New Roman"/>
          <w:sz w:val="24"/>
          <w:szCs w:val="24"/>
        </w:rPr>
        <w:t>CAU/BR</w:t>
      </w:r>
    </w:p>
    <w:sectPr w:rsidR="003240A3" w:rsidSect="004355D3">
      <w:headerReference w:type="default" r:id="rId7"/>
      <w:footerReference w:type="default" r:id="rId8"/>
      <w:pgSz w:w="595.30pt" w:h="841.90pt"/>
      <w:pgMar w:top="70.90pt" w:right="56.70pt" w:bottom="92.15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B2B41" w:rsidRDefault="004B2B41" w:rsidP="00792E15">
      <w:pPr>
        <w:spacing w:after="0pt" w:line="12pt" w:lineRule="auto"/>
      </w:pPr>
      <w:r>
        <w:separator/>
      </w:r>
    </w:p>
  </w:endnote>
  <w:endnote w:type="continuationSeparator" w:id="0">
    <w:p w:rsidR="004B2B41" w:rsidRDefault="004B2B41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4C3F82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1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E325E3">
      <w:rPr>
        <w:rStyle w:val="Nmerodepgina"/>
        <w:rFonts w:ascii="Times New Roman" w:hAnsi="Times New Roman"/>
        <w:noProof/>
        <w:color w:val="296D7A"/>
        <w:sz w:val="18"/>
      </w:rPr>
      <w:t>1</w: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B2B41" w:rsidRDefault="004B2B41" w:rsidP="00792E15">
      <w:pPr>
        <w:spacing w:after="0pt" w:line="12pt" w:lineRule="auto"/>
      </w:pPr>
      <w:r>
        <w:separator/>
      </w:r>
    </w:p>
  </w:footnote>
  <w:footnote w:type="continuationSeparator" w:id="0">
    <w:p w:rsidR="004B2B41" w:rsidRDefault="004B2B41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4C3F8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3175" b="5080"/>
          <wp:wrapNone/>
          <wp:docPr id="2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6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1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2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5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1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3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25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2AB8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141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C14D1"/>
    <w:rsid w:val="003D0CBD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748D6"/>
    <w:rsid w:val="004837FB"/>
    <w:rsid w:val="004842BD"/>
    <w:rsid w:val="00496103"/>
    <w:rsid w:val="004A5CBA"/>
    <w:rsid w:val="004B2B41"/>
    <w:rsid w:val="004C3F82"/>
    <w:rsid w:val="004D2DF7"/>
    <w:rsid w:val="004E416E"/>
    <w:rsid w:val="004E55FA"/>
    <w:rsid w:val="00501143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0D7C"/>
    <w:rsid w:val="00667A0B"/>
    <w:rsid w:val="00674B41"/>
    <w:rsid w:val="00675AAB"/>
    <w:rsid w:val="0067631C"/>
    <w:rsid w:val="006808ED"/>
    <w:rsid w:val="006817D4"/>
    <w:rsid w:val="006C01CA"/>
    <w:rsid w:val="006C53BE"/>
    <w:rsid w:val="006D0A31"/>
    <w:rsid w:val="006E0C30"/>
    <w:rsid w:val="006F1B71"/>
    <w:rsid w:val="006F378E"/>
    <w:rsid w:val="007049F3"/>
    <w:rsid w:val="00705607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25062"/>
    <w:rsid w:val="00826058"/>
    <w:rsid w:val="008377CC"/>
    <w:rsid w:val="00845B43"/>
    <w:rsid w:val="008548F8"/>
    <w:rsid w:val="008671A2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2040D"/>
    <w:rsid w:val="00C30B22"/>
    <w:rsid w:val="00C31EE2"/>
    <w:rsid w:val="00C630E9"/>
    <w:rsid w:val="00C63DE9"/>
    <w:rsid w:val="00C84A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EED"/>
    <w:rsid w:val="00D229AB"/>
    <w:rsid w:val="00D256FB"/>
    <w:rsid w:val="00D265DE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DF50F3"/>
    <w:rsid w:val="00E06F74"/>
    <w:rsid w:val="00E11F74"/>
    <w:rsid w:val="00E1598C"/>
    <w:rsid w:val="00E2464E"/>
    <w:rsid w:val="00E325E3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0399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0605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CC92ED-ED50-4F14-95F3-210CB0F273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2020-03-27T19:06:00Z</cp:lastPrinted>
  <dcterms:created xsi:type="dcterms:W3CDTF">2020-03-30T17:59:00Z</dcterms:created>
  <dcterms:modified xsi:type="dcterms:W3CDTF">2020-03-30T17:59:00Z</dcterms:modified>
</cp:coreProperties>
</file>