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2919">
            <wp:simplePos x="0" y="0"/>
            <wp:positionH relativeFrom="page">
              <wp:posOffset>3810</wp:posOffset>
            </wp:positionH>
            <wp:positionV relativeFrom="page">
              <wp:posOffset>384303</wp:posOffset>
            </wp:positionV>
            <wp:extent cx="7552182" cy="98576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82" cy="985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imes New Roman"/>
        </w:rPr>
      </w:pPr>
    </w:p>
    <w:p>
      <w:pPr>
        <w:pStyle w:val="Heading1"/>
        <w:spacing w:before="52"/>
        <w:ind w:left="1821"/>
      </w:pPr>
      <w:r>
        <w:rPr/>
        <w:t>DELIBERAÇÃO PLENÁRIA 40, DE 7 DE NOVEMBRO DE 2014</w:t>
      </w: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5898" w:val="left" w:leader="none"/>
          <w:tab w:pos="7074" w:val="left" w:leader="none"/>
          <w:tab w:pos="7633" w:val="left" w:leader="none"/>
          <w:tab w:pos="8727" w:val="left" w:leader="none"/>
        </w:tabs>
        <w:ind w:left="4353" w:right="381"/>
      </w:pPr>
      <w:r>
        <w:rPr/>
        <w:t>Autoriza o Presidente do CAU/BR a firmar, com o ARCHITECTS’</w:t>
        <w:tab/>
        <w:t>COUNCIL</w:t>
        <w:tab/>
        <w:t>OF</w:t>
        <w:tab/>
        <w:t>EUROPE</w:t>
        <w:tab/>
      </w:r>
      <w:r>
        <w:rPr>
          <w:spacing w:val="-4"/>
        </w:rPr>
        <w:t>(ACE),</w:t>
      </w:r>
    </w:p>
    <w:p>
      <w:pPr>
        <w:pStyle w:val="BodyText"/>
        <w:ind w:left="4353"/>
      </w:pPr>
      <w:r>
        <w:rPr/>
        <w:t>memorando de entendimento para os fins que especifica e dá 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384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36, realizada nos dias 6 e 7 de novembro de 2014;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0" w:right="379"/>
        <w:jc w:val="both"/>
      </w:pPr>
      <w:r>
        <w:rPr/>
        <w:t>Considerando que o Conselho de Arquitetura e Urbanismo do Brasil (CAU/BR) é o órgão que orienta, disciplina e supervisiona a prática profissional de Arquitetura e Urbanismo no Brasil e que o ARCHITECTS’ COUNCIL OF EUROPE (ACE) representa a profissão de Arquitetura na Europa;</w:t>
      </w:r>
    </w:p>
    <w:p>
      <w:pPr>
        <w:pStyle w:val="BodyText"/>
        <w:spacing w:before="1"/>
      </w:pPr>
    </w:p>
    <w:p>
      <w:pPr>
        <w:pStyle w:val="BodyText"/>
        <w:ind w:left="100" w:right="388"/>
        <w:jc w:val="both"/>
      </w:pPr>
      <w:r>
        <w:rPr/>
        <w:t>Considerando que as partes estão interessadas em promover a cooperação mútua, a fim de aprimorarem a prática da Arquitetura em ambos os territórios;</w:t>
      </w:r>
    </w:p>
    <w:p>
      <w:pPr>
        <w:pStyle w:val="BodyText"/>
      </w:pPr>
    </w:p>
    <w:p>
      <w:pPr>
        <w:pStyle w:val="BodyText"/>
        <w:ind w:left="100" w:right="378"/>
        <w:jc w:val="both"/>
      </w:pPr>
      <w:r>
        <w:rPr/>
        <w:t>Considerando a Deliberação n° 11/2014, da Comissão de Relações Internacionais do CAU/BR, que aprova a redação dada ao documento;</w:t>
      </w:r>
    </w:p>
    <w:p>
      <w:pPr>
        <w:pStyle w:val="BodyText"/>
      </w:pPr>
    </w:p>
    <w:p>
      <w:pPr>
        <w:pStyle w:val="Heading1"/>
        <w:ind w:left="100"/>
      </w:pPr>
      <w:r>
        <w:rPr/>
        <w:t>DELIBERA: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" w:after="0"/>
        <w:ind w:left="100" w:right="380" w:firstLine="0"/>
        <w:jc w:val="both"/>
        <w:rPr>
          <w:sz w:val="24"/>
        </w:rPr>
      </w:pPr>
      <w:r>
        <w:rPr>
          <w:sz w:val="24"/>
        </w:rPr>
        <w:t>Fica o Presidente do CONSELHO DE ARQUITETURA E URBANISMO DO BRASIL (CAU/BR) autorizado a firmar, com o ARCHITECTS’ COUNCIL OF EUROPE (ACE), memorando de entendimento com o objetivo de promover a cooperação mútua a fim de aprimorarem a prática da Arquitetura no Brasil e na</w:t>
      </w:r>
      <w:r>
        <w:rPr>
          <w:spacing w:val="-6"/>
          <w:sz w:val="24"/>
        </w:rPr>
        <w:t> </w:t>
      </w:r>
      <w:r>
        <w:rPr>
          <w:sz w:val="24"/>
        </w:rPr>
        <w:t>Europa.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00" w:right="381" w:firstLine="0"/>
        <w:jc w:val="both"/>
        <w:rPr>
          <w:sz w:val="24"/>
        </w:rPr>
      </w:pPr>
      <w:r>
        <w:rPr>
          <w:sz w:val="24"/>
        </w:rPr>
        <w:t>O memorando de entendimento de que trata o item 1 será firmado tendo como base a minuta proposta pela Comissão de Relações Internacionais (CRI) do</w:t>
      </w:r>
      <w:r>
        <w:rPr>
          <w:spacing w:val="-3"/>
          <w:sz w:val="24"/>
        </w:rPr>
        <w:t> </w:t>
      </w:r>
      <w:r>
        <w:rPr>
          <w:sz w:val="24"/>
        </w:rPr>
        <w:t>CAU/BR.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2"/>
        <w:jc w:val="both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7"/>
          <w:sz w:val="24"/>
        </w:rPr>
        <w:t> </w:t>
      </w:r>
      <w:r>
        <w:rPr>
          <w:sz w:val="24"/>
        </w:rPr>
        <w:t>data.</w:t>
      </w:r>
    </w:p>
    <w:p>
      <w:pPr>
        <w:pStyle w:val="BodyText"/>
      </w:pPr>
    </w:p>
    <w:p>
      <w:pPr>
        <w:pStyle w:val="BodyText"/>
        <w:ind w:left="2649" w:right="2928"/>
        <w:jc w:val="center"/>
      </w:pPr>
      <w:r>
        <w:rPr/>
        <w:t>Brasília, 7 de novembro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right="2932"/>
        <w:jc w:val="center"/>
      </w:pPr>
      <w:r>
        <w:rPr/>
        <w:t>HAROLDO PINHEIRO VILLAR DE QUEIROZ</w:t>
      </w:r>
    </w:p>
    <w:p>
      <w:pPr>
        <w:spacing w:before="0"/>
        <w:ind w:left="2649" w:right="2931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before="93"/>
        <w:ind w:left="0" w:right="98" w:firstLine="0"/>
        <w:jc w:val="right"/>
        <w:rPr>
          <w:rFonts w:ascii="Arial"/>
          <w:sz w:val="20"/>
        </w:rPr>
      </w:pPr>
      <w:r>
        <w:rPr>
          <w:rFonts w:ascii="Arial"/>
          <w:color w:val="296C79"/>
          <w:w w:val="99"/>
          <w:sz w:val="20"/>
        </w:rPr>
        <w:t>1</w:t>
      </w:r>
    </w:p>
    <w:sectPr>
      <w:type w:val="continuous"/>
      <w:pgSz w:w="11900" w:h="16850"/>
      <w:pgMar w:top="1600" w:bottom="280" w:left="1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 w:ascii="Calibri" w:hAnsi="Calibri" w:eastAsia="Calibri" w:cs="Calibri"/>
        <w:b/>
        <w:bCs/>
        <w:spacing w:val="-20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59" w:hanging="28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19" w:hanging="28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79" w:hanging="28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39" w:hanging="28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99" w:hanging="28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59" w:hanging="28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19" w:hanging="28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79" w:hanging="28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649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2019-04-12T17:54:54Z</dcterms:created>
  <dcterms:modified xsi:type="dcterms:W3CDTF">2019-04-12T17:54:54Z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