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0"/>
        <w:ind w:left="1213"/>
        <w:jc w:val="left"/>
      </w:pPr>
      <w:r>
        <w:rPr/>
        <w:drawing>
          <wp:anchor distT="0" distB="0" distL="0" distR="0" allowOverlap="1" layoutInCell="1" locked="0" behindDoc="1" simplePos="0" relativeHeight="268433015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DELIBERAÇÃO PLENÁRIA N° 35, DE 17 DE JULHO DE 2014</w:t>
      </w:r>
    </w:p>
    <w:p>
      <w:pPr>
        <w:pStyle w:val="BodyText"/>
        <w:rPr>
          <w:b/>
        </w:rPr>
      </w:pPr>
    </w:p>
    <w:p>
      <w:pPr>
        <w:pStyle w:val="BodyText"/>
        <w:ind w:left="4353" w:right="379"/>
        <w:jc w:val="both"/>
      </w:pPr>
      <w:r>
        <w:rPr/>
        <w:t>Designa a delegação oficial brasileira para a participação no XXV Congresso Mundial da UIA e para o acompanhamento da XXV Assembleia Geral da UIA.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380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</w:t>
      </w:r>
      <w:r>
        <w:rPr>
          <w:spacing w:val="-14"/>
        </w:rPr>
        <w:t> </w:t>
      </w:r>
      <w:r>
        <w:rPr/>
        <w:t>2012;</w:t>
      </w:r>
    </w:p>
    <w:p>
      <w:pPr>
        <w:pStyle w:val="BodyText"/>
        <w:spacing w:before="2"/>
      </w:pPr>
    </w:p>
    <w:p>
      <w:pPr>
        <w:pStyle w:val="BodyText"/>
        <w:ind w:left="100" w:right="383"/>
        <w:jc w:val="both"/>
      </w:pPr>
      <w:r>
        <w:rPr/>
        <w:t>Considerando que entre os dias 3 a 7 de agosto acontecerá o XXV Congresso Mundial da União Internacional dos Arquitetos (UIA) e entre os dias 7 a 10 a XXV Assembleia Geral da União Internacional dos Arquitetos (UIA), período em que também haverá reuniões dos grupos de trabalho de ensino, de ética e de exercício profissional da</w:t>
      </w:r>
      <w:r>
        <w:rPr>
          <w:spacing w:val="-10"/>
        </w:rPr>
        <w:t> </w:t>
      </w:r>
      <w:r>
        <w:rPr/>
        <w:t>UIA;</w:t>
      </w:r>
    </w:p>
    <w:p>
      <w:pPr>
        <w:pStyle w:val="BodyText"/>
      </w:pPr>
    </w:p>
    <w:p>
      <w:pPr>
        <w:pStyle w:val="BodyText"/>
        <w:ind w:left="100" w:right="379"/>
        <w:jc w:val="both"/>
      </w:pPr>
      <w:r>
        <w:rPr/>
        <w:t>Considerando que durante o Congresso e a Assembleia será apresentada a candidatura brasileira da Cidade do Rio de Janeiro para sediar o XXVII Congresso Mundial da União Internacional dos Arquitetos (UIA), a ocorrer em 2020;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383"/>
        <w:jc w:val="both"/>
      </w:pPr>
      <w:r>
        <w:rPr/>
        <w:t>Considerando a importância da participação do Conselho de Arquitetura e Urbanismo do Brasil (CAU/BR) no mais importante evento da</w:t>
      </w:r>
      <w:r>
        <w:rPr>
          <w:spacing w:val="-1"/>
        </w:rPr>
        <w:t> </w:t>
      </w:r>
      <w:r>
        <w:rPr/>
        <w:t>categoria;</w:t>
      </w:r>
    </w:p>
    <w:p>
      <w:pPr>
        <w:pStyle w:val="BodyText"/>
      </w:pPr>
    </w:p>
    <w:p>
      <w:pPr>
        <w:pStyle w:val="Heading1"/>
        <w:ind w:left="100"/>
        <w:jc w:val="both"/>
      </w:pPr>
      <w:r>
        <w:rPr/>
        <w:t>DELIBERA: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100" w:right="380" w:firstLine="0"/>
        <w:jc w:val="both"/>
        <w:rPr>
          <w:sz w:val="24"/>
        </w:rPr>
      </w:pPr>
      <w:r>
        <w:rPr>
          <w:sz w:val="24"/>
        </w:rPr>
        <w:t>Designa a seguinte delegação oficial brasileira para a participação no XXV Congresso Mundial da União Internacional dos Arquitetos (UIA) e para o acompanhamento da XXV Assembleia Geral da União Internacional dos Arquitetos (UIA), que acontecerão de 3 a 10 de agosto de 2014, na Cidade de Durban, África do</w:t>
      </w:r>
      <w:r>
        <w:rPr>
          <w:spacing w:val="-8"/>
          <w:sz w:val="24"/>
        </w:rPr>
        <w:t> </w:t>
      </w:r>
      <w:r>
        <w:rPr>
          <w:sz w:val="24"/>
        </w:rPr>
        <w:t>Sul: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 w:right="1065"/>
      </w:pPr>
      <w:r>
        <w:rPr/>
        <w:t>Arquiteto e Urbanista HAROLDO PINHEIRO VILLAR DE QUEIROZ, Presidente do CAU/BR; Arquiteto e Urbanista ROBERTO RODRIGUES SIMON, Conselheiro do CAU/BR; e</w:t>
      </w:r>
    </w:p>
    <w:p>
      <w:pPr>
        <w:pStyle w:val="BodyText"/>
        <w:ind w:left="100" w:right="380"/>
        <w:jc w:val="both"/>
      </w:pPr>
      <w:r>
        <w:rPr/>
        <w:t>Arquiteto e Urbanista JERÔNIMO DE MORAES NETO, Suplente de Conselheiro do CAU/BR no exercício da titularidade.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100" w:right="380" w:firstLine="0"/>
        <w:jc w:val="both"/>
        <w:rPr>
          <w:sz w:val="24"/>
        </w:rPr>
      </w:pPr>
      <w:r>
        <w:rPr>
          <w:sz w:val="24"/>
        </w:rPr>
        <w:t>Autoriza o Conselho de Arquitetura e Urbanismo do Brasil (CAU/BR) a custear as despesas de deslocamento, incluindo passagens, diárias e auxílios deslocamento, nos termos e limites previstos nas normas próprias do</w:t>
      </w:r>
      <w:r>
        <w:rPr>
          <w:spacing w:val="-6"/>
          <w:sz w:val="24"/>
        </w:rPr>
        <w:t> </w:t>
      </w:r>
      <w:r>
        <w:rPr>
          <w:sz w:val="24"/>
        </w:rPr>
        <w:t>CAU/BR.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38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9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2"/>
      </w:pPr>
    </w:p>
    <w:p>
      <w:pPr>
        <w:pStyle w:val="BodyText"/>
        <w:ind w:left="2649" w:right="2928"/>
        <w:jc w:val="center"/>
      </w:pPr>
      <w:r>
        <w:rPr/>
        <w:t>Brasília, 17 de julho de 2014.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spacing w:line="293" w:lineRule="exact"/>
        <w:ind w:right="2932"/>
      </w:pPr>
      <w:r>
        <w:rPr/>
        <w:t>HAROLDO PINHEIRO VILLAR DE QUEIROZ</w:t>
      </w:r>
    </w:p>
    <w:p>
      <w:pPr>
        <w:spacing w:before="0"/>
        <w:ind w:left="2649" w:right="2931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spacing w:before="5"/>
        <w:rPr>
          <w:b/>
          <w:sz w:val="26"/>
        </w:rPr>
      </w:pPr>
    </w:p>
    <w:p>
      <w:pPr>
        <w:spacing w:before="92"/>
        <w:ind w:left="0" w:right="98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sectPr>
      <w:type w:val="continuous"/>
      <w:pgSz w:w="11900" w:h="16850"/>
      <w:pgMar w:top="1600" w:bottom="28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0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59" w:hanging="30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9" w:hanging="30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30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39" w:hanging="30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99" w:hanging="30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59" w:hanging="30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19" w:hanging="30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79" w:hanging="30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64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 w:right="38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dcterms:created xsi:type="dcterms:W3CDTF">2019-04-12T17:53:33Z</dcterms:created>
  <dcterms:modified xsi:type="dcterms:W3CDTF">2019-04-12T17:53:33Z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