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100"/>
        <w:ind w:left="1931"/>
      </w:pPr>
      <w:r>
        <w:rPr/>
        <w:drawing>
          <wp:anchor distT="0" distB="0" distL="0" distR="0" allowOverlap="1" layoutInCell="1" locked="0" behindDoc="1" simplePos="0" relativeHeight="268432271">
            <wp:simplePos x="0" y="0"/>
            <wp:positionH relativeFrom="page">
              <wp:posOffset>0</wp:posOffset>
            </wp:positionH>
            <wp:positionV relativeFrom="page">
              <wp:posOffset>366545</wp:posOffset>
            </wp:positionV>
            <wp:extent cx="7555992" cy="9536279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5992" cy="9536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DELIBERAÇÃO PLENÁRIA N° 31, DE 6 DE JUNHO DE 2014</w:t>
      </w:r>
    </w:p>
    <w:p>
      <w:pPr>
        <w:pStyle w:val="BodyText"/>
        <w:rPr>
          <w:b/>
        </w:rPr>
      </w:pPr>
    </w:p>
    <w:p>
      <w:pPr>
        <w:pStyle w:val="BodyText"/>
        <w:ind w:left="4353" w:right="99"/>
        <w:jc w:val="both"/>
      </w:pPr>
      <w:r>
        <w:rPr/>
        <w:t>Define limites para as delegações de atribuições a serem firmadas pelo presidente do CAU/BR e dá outras providências.</w:t>
      </w:r>
    </w:p>
    <w:p>
      <w:pPr>
        <w:pStyle w:val="BodyText"/>
        <w:spacing w:before="2"/>
      </w:pPr>
    </w:p>
    <w:p>
      <w:pPr>
        <w:pStyle w:val="BodyText"/>
        <w:ind w:left="100" w:right="99"/>
        <w:jc w:val="both"/>
      </w:pPr>
      <w:r>
        <w:rPr/>
        <w:t>O Conselho de Arquitetura e Urbanismo do Brasil (CAU/BR), no uso das competências previstas no art. 28 da Lei n° 12.378, de 31 de dezembro de 2010, e nos artigos 2°, 3° e 9° do Regimento Geral aprovado pela Resolução CAU/BR n° 33, de 6 de setembro de 2012, e de acordo com a deliberação adotada na Reunião Plenária Ordinária n° 31, realizada nos dias 5 e 6 de junho de 2014;</w:t>
      </w:r>
      <w:r>
        <w:rPr>
          <w:spacing w:val="-2"/>
        </w:rPr>
        <w:t> </w:t>
      </w:r>
      <w:r>
        <w:rPr/>
        <w:t>e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before="1"/>
        <w:ind w:left="100" w:right="102"/>
        <w:jc w:val="both"/>
      </w:pPr>
      <w:r>
        <w:rPr/>
        <w:t>Considerando o disposto no art. 70, inciso XXXIII do Regimento Geral, segundo o qual o presidente do CAU/BR poderá “delegar à gestão administrativa e financeira do CAU/BR, de pagamento e movimentação de contas bancárias, assinatura de contratos, convênios, cheques, balanços e outros documentos pertinentes nos limites definidos pelo</w:t>
      </w:r>
      <w:r>
        <w:rPr>
          <w:spacing w:val="-13"/>
        </w:rPr>
        <w:t> </w:t>
      </w:r>
      <w:r>
        <w:rPr/>
        <w:t>Plenário”;</w:t>
      </w:r>
    </w:p>
    <w:p>
      <w:pPr>
        <w:pStyle w:val="BodyText"/>
        <w:spacing w:before="11"/>
        <w:rPr>
          <w:sz w:val="23"/>
        </w:rPr>
      </w:pPr>
    </w:p>
    <w:p>
      <w:pPr>
        <w:pStyle w:val="Heading1"/>
        <w:jc w:val="both"/>
      </w:pPr>
      <w:r>
        <w:rPr/>
        <w:t>DELIBEROU:</w:t>
      </w:r>
    </w:p>
    <w:p>
      <w:pPr>
        <w:pStyle w:val="BodyText"/>
        <w:spacing w:before="2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387" w:val="left" w:leader="none"/>
        </w:tabs>
        <w:spacing w:line="240" w:lineRule="auto" w:before="0" w:after="0"/>
        <w:ind w:left="100" w:right="104" w:firstLine="0"/>
        <w:jc w:val="both"/>
        <w:rPr>
          <w:sz w:val="24"/>
        </w:rPr>
      </w:pPr>
      <w:r>
        <w:rPr>
          <w:sz w:val="24"/>
        </w:rPr>
        <w:t>Respeitadas as demais disposições desta Deliberação Plenária, o Presidente do CAU/BR poderá delegar</w:t>
      </w:r>
      <w:r>
        <w:rPr>
          <w:spacing w:val="-2"/>
          <w:sz w:val="24"/>
        </w:rPr>
        <w:t> </w:t>
      </w:r>
      <w:r>
        <w:rPr>
          <w:sz w:val="24"/>
        </w:rPr>
        <w:t>atribuições:</w:t>
      </w:r>
    </w:p>
    <w:p>
      <w:pPr>
        <w:pStyle w:val="BodyText"/>
        <w:spacing w:before="12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267" w:val="left" w:leader="none"/>
        </w:tabs>
        <w:spacing w:line="240" w:lineRule="auto" w:before="0" w:after="0"/>
        <w:ind w:left="100" w:right="107" w:firstLine="0"/>
        <w:jc w:val="both"/>
        <w:rPr>
          <w:sz w:val="24"/>
        </w:rPr>
      </w:pPr>
      <w:r>
        <w:rPr>
          <w:sz w:val="24"/>
        </w:rPr>
        <w:t>- para autorizar a realização de licitações e praticar todos os demais atos inerentes ao procedimento até a homologação do resultado e a adjudicação do objeto ao vencedor, quando as despesas previstas não excederem de R$ 80.000,00 (oitenta mil</w:t>
      </w:r>
      <w:r>
        <w:rPr>
          <w:spacing w:val="-16"/>
          <w:sz w:val="24"/>
        </w:rPr>
        <w:t> </w:t>
      </w:r>
      <w:r>
        <w:rPr>
          <w:sz w:val="24"/>
        </w:rPr>
        <w:t>reais);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281" w:val="left" w:leader="none"/>
        </w:tabs>
        <w:spacing w:line="240" w:lineRule="auto" w:before="1" w:after="0"/>
        <w:ind w:left="100" w:right="99" w:firstLine="0"/>
        <w:jc w:val="both"/>
        <w:rPr>
          <w:sz w:val="24"/>
        </w:rPr>
      </w:pPr>
      <w:r>
        <w:rPr>
          <w:sz w:val="24"/>
        </w:rPr>
        <w:t>- para firmar contratos e instrumentos equivalentes decorrentes das licitações autorizadas e processadas por delegação na forma do item I, quando as despesas previstas não excederem de R$ 80.000,00 (oitenta mil reais), e nos casos de dispensa de licitação por valor nos termos do art. 24, incisos I e II da Lei n° 8.666, de 21 de junho de</w:t>
      </w:r>
      <w:r>
        <w:rPr>
          <w:spacing w:val="-11"/>
          <w:sz w:val="24"/>
        </w:rPr>
        <w:t> </w:t>
      </w:r>
      <w:r>
        <w:rPr>
          <w:sz w:val="24"/>
        </w:rPr>
        <w:t>1993;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391" w:val="left" w:leader="none"/>
        </w:tabs>
        <w:spacing w:line="240" w:lineRule="auto" w:before="0" w:after="0"/>
        <w:ind w:left="100" w:right="106" w:firstLine="0"/>
        <w:jc w:val="both"/>
        <w:rPr>
          <w:sz w:val="24"/>
        </w:rPr>
      </w:pPr>
      <w:r>
        <w:rPr>
          <w:sz w:val="24"/>
        </w:rPr>
        <w:t>- para firmar convênios e outros ajustes onerosos, quando as despesas previstas não excederem de R$ 80.000,00 (oitenta mil</w:t>
      </w:r>
      <w:r>
        <w:rPr>
          <w:spacing w:val="-5"/>
          <w:sz w:val="24"/>
        </w:rPr>
        <w:t> </w:t>
      </w:r>
      <w:r>
        <w:rPr>
          <w:sz w:val="24"/>
        </w:rPr>
        <w:t>reais);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2"/>
        </w:numPr>
        <w:tabs>
          <w:tab w:pos="435" w:val="left" w:leader="none"/>
        </w:tabs>
        <w:spacing w:line="240" w:lineRule="auto" w:before="0" w:after="0"/>
        <w:ind w:left="100" w:right="105" w:firstLine="0"/>
        <w:jc w:val="both"/>
        <w:rPr>
          <w:sz w:val="24"/>
        </w:rPr>
      </w:pPr>
      <w:r>
        <w:rPr>
          <w:sz w:val="24"/>
        </w:rPr>
        <w:t>- para firmar contratos decorrentes de licitações cujos atos de homologação e de adjudicação tenham sido previamente firmados pelo presidente do CAU/BR ou que decorram de atos de dispensa ou de inexigibilidade de licitação ratificados pelo presidente do CAU/BR, quando as despesas previstas não excederem de R$ 600.000,00 (seiscentos mil</w:t>
      </w:r>
      <w:r>
        <w:rPr>
          <w:spacing w:val="-14"/>
          <w:sz w:val="24"/>
        </w:rPr>
        <w:t> </w:t>
      </w:r>
      <w:r>
        <w:rPr>
          <w:sz w:val="24"/>
        </w:rPr>
        <w:t>reais);</w:t>
      </w:r>
    </w:p>
    <w:p>
      <w:pPr>
        <w:pStyle w:val="BodyText"/>
        <w:spacing w:before="12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331" w:val="left" w:leader="none"/>
        </w:tabs>
        <w:spacing w:line="240" w:lineRule="auto" w:before="0" w:after="0"/>
        <w:ind w:left="100" w:right="102" w:firstLine="0"/>
        <w:jc w:val="both"/>
        <w:rPr>
          <w:sz w:val="24"/>
        </w:rPr>
      </w:pPr>
      <w:r>
        <w:rPr>
          <w:sz w:val="24"/>
        </w:rPr>
        <w:t>- para autorizar, quando os valores não excederem, em cada caso, a importância de R$ 80.000,00 (oitenta mil reais) em cada mês, e desde que tenham sido atendidos os requisitos para a liquidação da despesa na forma da legislação e das normas aplicáveis, os seguintes pagamentos: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343" w:val="left" w:leader="none"/>
        </w:tabs>
        <w:spacing w:line="240" w:lineRule="auto" w:before="0" w:after="0"/>
        <w:ind w:left="342" w:right="0" w:hanging="242"/>
        <w:jc w:val="both"/>
        <w:rPr>
          <w:sz w:val="24"/>
        </w:rPr>
      </w:pPr>
      <w:r>
        <w:rPr>
          <w:sz w:val="24"/>
        </w:rPr>
        <w:t>dos valores devidos em razão de contratos, convênios e outros ajustes</w:t>
      </w:r>
      <w:r>
        <w:rPr>
          <w:spacing w:val="-10"/>
          <w:sz w:val="24"/>
        </w:rPr>
        <w:t> </w:t>
      </w:r>
      <w:r>
        <w:rPr>
          <w:sz w:val="24"/>
        </w:rPr>
        <w:t>onerosos;</w:t>
      </w:r>
    </w:p>
    <w:p>
      <w:pPr>
        <w:spacing w:after="0" w:line="240" w:lineRule="auto"/>
        <w:jc w:val="both"/>
        <w:rPr>
          <w:sz w:val="24"/>
        </w:rPr>
        <w:sectPr>
          <w:footerReference w:type="default" r:id="rId5"/>
          <w:type w:val="continuous"/>
          <w:pgSz w:w="11900" w:h="16850"/>
          <w:pgMar w:footer="958" w:top="1600" w:bottom="1140" w:left="1460" w:right="1020"/>
        </w:sectPr>
      </w:pPr>
    </w:p>
    <w:p>
      <w:pPr>
        <w:pStyle w:val="ListParagraph"/>
        <w:numPr>
          <w:ilvl w:val="0"/>
          <w:numId w:val="3"/>
        </w:numPr>
        <w:tabs>
          <w:tab w:pos="355" w:val="left" w:leader="none"/>
        </w:tabs>
        <w:spacing w:line="240" w:lineRule="auto" w:before="100" w:after="0"/>
        <w:ind w:left="354" w:right="0" w:hanging="254"/>
        <w:jc w:val="left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268432295">
            <wp:simplePos x="0" y="0"/>
            <wp:positionH relativeFrom="page">
              <wp:posOffset>0</wp:posOffset>
            </wp:positionH>
            <wp:positionV relativeFrom="page">
              <wp:posOffset>366545</wp:posOffset>
            </wp:positionV>
            <wp:extent cx="7555992" cy="9536279"/>
            <wp:effectExtent l="0" t="0" r="0" b="0"/>
            <wp:wrapNone/>
            <wp:docPr id="3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5992" cy="9536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de obrigações trabalhistas, incluindo salários e outros valores devidos a igual</w:t>
      </w:r>
      <w:r>
        <w:rPr>
          <w:spacing w:val="-18"/>
          <w:sz w:val="24"/>
        </w:rPr>
        <w:t> </w:t>
      </w:r>
      <w:r>
        <w:rPr>
          <w:sz w:val="24"/>
        </w:rPr>
        <w:t>título;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329" w:val="left" w:leader="none"/>
        </w:tabs>
        <w:spacing w:line="240" w:lineRule="auto" w:before="0" w:after="0"/>
        <w:ind w:left="328" w:right="0" w:hanging="228"/>
        <w:jc w:val="left"/>
        <w:rPr>
          <w:sz w:val="24"/>
        </w:rPr>
      </w:pPr>
      <w:r>
        <w:rPr>
          <w:sz w:val="24"/>
        </w:rPr>
        <w:t>de encargos devidos à Seguridade Social e ao Fundo de Garantia por Tempo de</w:t>
      </w:r>
      <w:r>
        <w:rPr>
          <w:spacing w:val="-15"/>
          <w:sz w:val="24"/>
        </w:rPr>
        <w:t> </w:t>
      </w:r>
      <w:r>
        <w:rPr>
          <w:sz w:val="24"/>
        </w:rPr>
        <w:t>Serviço;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400" w:val="left" w:leader="none"/>
        </w:tabs>
        <w:spacing w:line="242" w:lineRule="auto" w:before="0" w:after="0"/>
        <w:ind w:left="100" w:right="108" w:firstLine="0"/>
        <w:jc w:val="both"/>
        <w:rPr>
          <w:sz w:val="24"/>
        </w:rPr>
      </w:pPr>
      <w:r>
        <w:rPr>
          <w:sz w:val="24"/>
        </w:rPr>
        <w:t>dos valores retidos sobre os pagamentos realizados pelo CAU/BR, inclusive impostos e contribuições;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360" w:val="left" w:leader="none"/>
        </w:tabs>
        <w:spacing w:line="240" w:lineRule="auto" w:before="0" w:after="0"/>
        <w:ind w:left="100" w:right="103" w:firstLine="0"/>
        <w:jc w:val="both"/>
        <w:rPr>
          <w:sz w:val="24"/>
        </w:rPr>
      </w:pPr>
      <w:r>
        <w:rPr>
          <w:sz w:val="24"/>
        </w:rPr>
        <w:t>- para autorizar quaisquer pagamentos quando os valores não excederem, em cada caso, a importância de R$ 8.000,00 (oito mil reais), e desde que tenham sido atendidos os requisitos para a realização da despesa e para a sua liquidação na forma da legislação e das normas aplicáveis.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365" w:val="left" w:leader="none"/>
        </w:tabs>
        <w:spacing w:line="240" w:lineRule="auto" w:before="0" w:after="0"/>
        <w:ind w:left="100" w:right="107" w:firstLine="0"/>
        <w:jc w:val="both"/>
        <w:rPr>
          <w:sz w:val="24"/>
        </w:rPr>
      </w:pPr>
      <w:r>
        <w:rPr>
          <w:sz w:val="24"/>
        </w:rPr>
        <w:t>As delegações serão feitas observando-se sempre a obrigatoriedade de os atos de gestão serem praticados em conjunto por pelo menos dois agentes do</w:t>
      </w:r>
      <w:r>
        <w:rPr>
          <w:spacing w:val="-9"/>
          <w:sz w:val="24"/>
        </w:rPr>
        <w:t> </w:t>
      </w:r>
      <w:r>
        <w:rPr>
          <w:sz w:val="24"/>
        </w:rPr>
        <w:t>CAU/BR.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355" w:val="left" w:leader="none"/>
        </w:tabs>
        <w:spacing w:line="240" w:lineRule="auto" w:before="0" w:after="0"/>
        <w:ind w:left="100" w:right="106" w:firstLine="0"/>
        <w:jc w:val="both"/>
        <w:rPr>
          <w:sz w:val="24"/>
        </w:rPr>
      </w:pPr>
      <w:r>
        <w:rPr>
          <w:sz w:val="24"/>
        </w:rPr>
        <w:t>Os limites previstos nesta Deliberação Plenária, para regular os atos de delegação a serem adotados pelo presidente do CAU/BR, são fixados sem prejuízo do disposto no inciso XXXIII do art. 70 do Regimento Geral aprovado pela Resolução CAU/BR n° 33, de 6 de setembro de 2012.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"/>
        </w:numPr>
        <w:tabs>
          <w:tab w:pos="343" w:val="left" w:leader="none"/>
        </w:tabs>
        <w:spacing w:line="240" w:lineRule="auto" w:before="0" w:after="0"/>
        <w:ind w:left="342" w:right="0" w:hanging="242"/>
        <w:jc w:val="both"/>
        <w:rPr>
          <w:sz w:val="24"/>
        </w:rPr>
      </w:pPr>
      <w:r>
        <w:rPr>
          <w:sz w:val="24"/>
        </w:rPr>
        <w:t>Esta Deliberação entra em vigor nesta</w:t>
      </w:r>
      <w:r>
        <w:rPr>
          <w:spacing w:val="-6"/>
          <w:sz w:val="24"/>
        </w:rPr>
        <w:t> </w:t>
      </w:r>
      <w:r>
        <w:rPr>
          <w:sz w:val="24"/>
        </w:rPr>
        <w:t>data.</w:t>
      </w:r>
    </w:p>
    <w:p>
      <w:pPr>
        <w:pStyle w:val="BodyText"/>
        <w:spacing w:before="12"/>
        <w:rPr>
          <w:sz w:val="23"/>
        </w:rPr>
      </w:pPr>
    </w:p>
    <w:p>
      <w:pPr>
        <w:pStyle w:val="BodyText"/>
        <w:ind w:left="2650" w:right="2650"/>
        <w:jc w:val="center"/>
      </w:pPr>
      <w:r>
        <w:rPr/>
        <w:t>Brasília, 6 de junho de 2014.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"/>
        <w:rPr>
          <w:sz w:val="23"/>
        </w:rPr>
      </w:pPr>
    </w:p>
    <w:p>
      <w:pPr>
        <w:pStyle w:val="Heading1"/>
        <w:ind w:left="2650" w:right="2651"/>
        <w:jc w:val="center"/>
      </w:pPr>
      <w:r>
        <w:rPr/>
        <w:t>HAROLDO PINHEIRO VILLAR DE QUEIROZ</w:t>
      </w:r>
    </w:p>
    <w:p>
      <w:pPr>
        <w:pStyle w:val="BodyText"/>
        <w:ind w:left="2647" w:right="2651"/>
        <w:jc w:val="center"/>
      </w:pPr>
      <w:r>
        <w:rPr/>
        <w:t>Presidente do CAU/BR</w:t>
      </w:r>
    </w:p>
    <w:sectPr>
      <w:pgSz w:w="11900" w:h="16850"/>
      <w:pgMar w:header="0" w:footer="958" w:top="1600" w:bottom="1140" w:left="146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8.024002pt;margin-top:783.159485pt;width:420.7pt;height:30.7pt;mso-position-horizontal-relative:page;mso-position-vertical-relative:page;z-index:-318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 w:hAnsi="Arial"/>
                    <w:sz w:val="20"/>
                  </w:rPr>
                </w:pPr>
                <w:r>
                  <w:rPr>
                    <w:rFonts w:ascii="Arial" w:hAnsi="Arial"/>
                    <w:color w:val="234060"/>
                    <w:sz w:val="20"/>
                  </w:rPr>
                  <w:t>SCS Quadra 2, Bloco C, Entrada 22, Edifício Serra Dourada, Salas 401/409 – CEP 70300-902</w:t>
                </w:r>
              </w:p>
              <w:p>
                <w:pPr>
                  <w:spacing w:before="121"/>
                  <w:ind w:left="835" w:right="0" w:firstLine="0"/>
                  <w:jc w:val="left"/>
                  <w:rPr>
                    <w:rFonts w:ascii="Arial" w:hAnsi="Arial"/>
                    <w:sz w:val="20"/>
                  </w:rPr>
                </w:pPr>
                <w:r>
                  <w:rPr>
                    <w:rFonts w:ascii="Arial" w:hAnsi="Arial"/>
                    <w:color w:val="234060"/>
                    <w:sz w:val="20"/>
                  </w:rPr>
                  <w:t>Brasília, Distrito Federal | </w:t>
                </w:r>
                <w:hyperlink r:id="rId1">
                  <w:r>
                    <w:rPr>
                      <w:rFonts w:ascii="Arial" w:hAnsi="Arial"/>
                      <w:color w:val="234060"/>
                      <w:sz w:val="20"/>
                    </w:rPr>
                    <w:t>www.caubr.gov.br </w:t>
                  </w:r>
                </w:hyperlink>
                <w:r>
                  <w:rPr>
                    <w:rFonts w:ascii="Arial" w:hAnsi="Arial"/>
                    <w:color w:val="234060"/>
                    <w:sz w:val="20"/>
                  </w:rPr>
                  <w:t>– </w:t>
                </w:r>
                <w:hyperlink r:id="rId2">
                  <w:r>
                    <w:rPr>
                      <w:rFonts w:ascii="Arial" w:hAnsi="Arial"/>
                      <w:color w:val="234060"/>
                      <w:sz w:val="20"/>
                    </w:rPr>
                    <w:t>atendimento@caubr.gov.br</w:t>
                  </w:r>
                </w:hyperlink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lowerLetter"/>
      <w:lvlText w:val="%1)"/>
      <w:lvlJc w:val="left"/>
      <w:pPr>
        <w:ind w:left="342" w:hanging="242"/>
        <w:jc w:val="left"/>
      </w:pPr>
      <w:rPr>
        <w:rFonts w:hint="default" w:ascii="Calibri" w:hAnsi="Calibri" w:eastAsia="Calibri" w:cs="Calibri"/>
        <w:w w:val="100"/>
        <w:sz w:val="24"/>
        <w:szCs w:val="24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247" w:hanging="242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2155" w:hanging="242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3063" w:hanging="242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3971" w:hanging="242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879" w:hanging="242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787" w:hanging="242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695" w:hanging="242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603" w:hanging="242"/>
      </w:pPr>
      <w:rPr>
        <w:rFonts w:hint="default"/>
        <w:lang w:val="pt-br" w:eastAsia="pt-br" w:bidi="pt-br"/>
      </w:rPr>
    </w:lvl>
  </w:abstractNum>
  <w:abstractNum w:abstractNumId="1">
    <w:multiLevelType w:val="hybridMultilevel"/>
    <w:lvl w:ilvl="0">
      <w:start w:val="1"/>
      <w:numFmt w:val="upperRoman"/>
      <w:lvlText w:val="%1"/>
      <w:lvlJc w:val="left"/>
      <w:pPr>
        <w:ind w:left="100" w:hanging="166"/>
        <w:jc w:val="left"/>
      </w:pPr>
      <w:rPr>
        <w:rFonts w:hint="default" w:ascii="Calibri" w:hAnsi="Calibri" w:eastAsia="Calibri" w:cs="Calibri"/>
        <w:spacing w:val="-6"/>
        <w:w w:val="100"/>
        <w:sz w:val="24"/>
        <w:szCs w:val="24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031" w:hanging="166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1963" w:hanging="166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2895" w:hanging="166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3827" w:hanging="166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759" w:hanging="166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691" w:hanging="166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623" w:hanging="166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555" w:hanging="166"/>
      </w:pPr>
      <w:rPr>
        <w:rFonts w:hint="default"/>
        <w:lang w:val="pt-br" w:eastAsia="pt-br" w:bidi="pt-br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00" w:hanging="286"/>
        <w:jc w:val="left"/>
      </w:pPr>
      <w:rPr>
        <w:rFonts w:hint="default" w:ascii="Calibri" w:hAnsi="Calibri" w:eastAsia="Calibri" w:cs="Calibri"/>
        <w:b/>
        <w:bCs/>
        <w:spacing w:val="-13"/>
        <w:w w:val="100"/>
        <w:sz w:val="24"/>
        <w:szCs w:val="24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031" w:hanging="286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1963" w:hanging="286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2895" w:hanging="286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3827" w:hanging="286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759" w:hanging="286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691" w:hanging="286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623" w:hanging="286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555" w:hanging="286"/>
      </w:pPr>
      <w:rPr>
        <w:rFonts w:hint="default"/>
        <w:lang w:val="pt-br" w:eastAsia="pt-br" w:bidi="pt-br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br" w:eastAsia="pt-br" w:bidi="pt-br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pt-br" w:eastAsia="pt-br" w:bidi="pt-br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Calibri" w:hAnsi="Calibri" w:eastAsia="Calibri" w:cs="Calibri"/>
      <w:b/>
      <w:bCs/>
      <w:sz w:val="24"/>
      <w:szCs w:val="24"/>
      <w:lang w:val="pt-br" w:eastAsia="pt-br" w:bidi="pt-br"/>
    </w:rPr>
  </w:style>
  <w:style w:styleId="ListParagraph" w:type="paragraph">
    <w:name w:val="List Paragraph"/>
    <w:basedOn w:val="Normal"/>
    <w:uiPriority w:val="1"/>
    <w:qFormat/>
    <w:pPr>
      <w:ind w:left="100"/>
      <w:jc w:val="both"/>
    </w:pPr>
    <w:rPr>
      <w:rFonts w:ascii="Calibri" w:hAnsi="Calibri" w:eastAsia="Calibri" w:cs="Calibri"/>
      <w:lang w:val="pt-br" w:eastAsia="pt-br" w:bidi="pt-br"/>
    </w:rPr>
  </w:style>
  <w:style w:styleId="TableParagraph" w:type="paragraph">
    <w:name w:val="Table Paragraph"/>
    <w:basedOn w:val="Normal"/>
    <w:uiPriority w:val="1"/>
    <w:qFormat/>
    <w:pPr/>
    <w:rPr>
      <w:lang w:val="pt-br" w:eastAsia="pt-br" w:bidi="pt-b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br.gov.br/" TargetMode="External"/><Relationship Id="rId2" Type="http://schemas.openxmlformats.org/officeDocument/2006/relationships/hyperlink" Target="mailto:atendimento@caubr.gov.br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dcterms:created xsi:type="dcterms:W3CDTF">2019-04-12T17:53:17Z</dcterms:created>
  <dcterms:modified xsi:type="dcterms:W3CDTF">2019-04-12T17:53:17Z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2019-04-12T00:00:00Z</vt:filetime>
  </property>
</Properties>
</file>