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19"/>
        </w:rPr>
      </w:pPr>
      <w:r>
        <w:rPr/>
        <w:drawing>
          <wp:anchor distT="0" distB="0" distL="0" distR="0" allowOverlap="1" layoutInCell="1" locked="0" behindDoc="1" simplePos="0" relativeHeight="268432271">
            <wp:simplePos x="0" y="0"/>
            <wp:positionH relativeFrom="page">
              <wp:posOffset>0</wp:posOffset>
            </wp:positionH>
            <wp:positionV relativeFrom="page">
              <wp:posOffset>366545</wp:posOffset>
            </wp:positionV>
            <wp:extent cx="7555992" cy="9536279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9536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51"/>
        <w:ind w:left="1859"/>
      </w:pPr>
      <w:r>
        <w:rPr/>
        <w:t>DELIBERAÇÃO PLENÁRIA N° 19, DE 7 DE JUNHO DE 2013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pStyle w:val="BodyText"/>
        <w:ind w:left="4353" w:right="102"/>
        <w:jc w:val="both"/>
      </w:pPr>
      <w:r>
        <w:rPr/>
        <w:t>Constitui Comissão Técnica entre o CAU/BR e a OA/PT para apresentar proposta de acordo de reciprocidade para o exercício da profissão por arquitetos e urbanistas brasileiros e portugueses.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" w:right="101"/>
        <w:jc w:val="both"/>
      </w:pPr>
      <w:r>
        <w:rPr/>
        <w:t>O Conselho de Arquitetura e Urbanismo do Brasil (CAU/BR), no uso das competências previstas no art. 28, incisos II e X da Lei n° 12.378, de 31 de dezembro de 2010, e nos artigos 2°, incisos I e IV, 3°, inciso XIV e 9°, incisos I, II, VIII, XIV, XXXV, XLII e XLVII do Regimento Geral aprovado pela Resolução CAU/BR n° 33, de 6 de setembro de 2012, de acordo com a deliberação adotada na Reunião Plenária Ordinária n° 19, realizada nos dia 6 e 7 de junho de 2013;</w:t>
      </w:r>
      <w:r>
        <w:rPr>
          <w:spacing w:val="-1"/>
        </w:rPr>
        <w:t> </w:t>
      </w:r>
      <w:r>
        <w:rPr/>
        <w:t>e</w:t>
      </w:r>
    </w:p>
    <w:p>
      <w:pPr>
        <w:pStyle w:val="BodyText"/>
        <w:spacing w:before="2"/>
      </w:pPr>
    </w:p>
    <w:p>
      <w:pPr>
        <w:pStyle w:val="BodyText"/>
        <w:ind w:left="100" w:right="102"/>
        <w:jc w:val="both"/>
      </w:pPr>
      <w:r>
        <w:rPr/>
        <w:t>Considerando que, nos termos do art. 24, § 1° da Lei n° 12.378, de 31 de dezembro de 2010, o Conselho de Arquitetura e Urbanismo do Brasil (CAU/BR) e os Conselhos de Arquitetura e Urbanismo dos Estados e do Distrito Federal (CAU/UF) têm como “função orientar, disciplinar e fiscalizar o exercício da profissão de arquitetura e urbanismo, zelar pela fiel observância dos princípios de ética e disciplina da classe em todo o território nacional, bem como pugnar pelo aperfeiçoamento do exercício da arquitetura e</w:t>
      </w:r>
      <w:r>
        <w:rPr>
          <w:spacing w:val="-9"/>
        </w:rPr>
        <w:t> </w:t>
      </w:r>
      <w:r>
        <w:rPr/>
        <w:t>urbanismo”;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00" w:right="103"/>
        <w:jc w:val="both"/>
      </w:pPr>
      <w:r>
        <w:rPr/>
        <w:t>Considerando que o Conselho de Arquitetura e Urbanismo do Brasil (CAU/BR) e a Ordem dos Arquitectos de Portugal (OA/PT) firmaram, em 12 de março de 2013, Protocolo de Colaboração que “visa estreitar as relações de cooperação e intercâmbio entre as instituições signatárias, de modo a que ambas possam beneficiar de programas, projetos e ações de colaboração nos domínios de atividade a que se dedicam, em conformidade com o Tratado de Amizade, Cooperação e Consulta entre o Brasil e Portugal, de 22 de abril de 2000”;</w:t>
      </w:r>
    </w:p>
    <w:p>
      <w:pPr>
        <w:pStyle w:val="BodyText"/>
      </w:pPr>
    </w:p>
    <w:p>
      <w:pPr>
        <w:pStyle w:val="BodyText"/>
        <w:spacing w:before="1"/>
        <w:ind w:left="100" w:right="101"/>
        <w:jc w:val="both"/>
      </w:pPr>
      <w:r>
        <w:rPr/>
        <w:t>Considerando que o Protocolo de Colaboração prevê, dentre os programas, projetos e ações de colaboração, “Atividades de estudo sobre a reciprocidade das condições de admissão e registro e da regulação da profissão de Arquiteto e Urbanista no CAU e na OA de acordo com a legislação vigente” e “Análise das condições da prática profissional nos países parte visando prevenir irregularidades e coibir o exercício ilegal da</w:t>
      </w:r>
      <w:r>
        <w:rPr>
          <w:spacing w:val="-8"/>
        </w:rPr>
        <w:t> </w:t>
      </w:r>
      <w:r>
        <w:rPr/>
        <w:t>profissão”;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" w:right="103"/>
        <w:jc w:val="both"/>
      </w:pPr>
      <w:r>
        <w:rPr/>
        <w:t>Considerando a conveniência de que as matérias assinaladas no considerando anterior  sejam preparadas e conduzidas por uma Comissão Técnica com a participação de representantes do CAU/BR e da OA/PT, notadamente para apresentar proposta de acordo de reciprocidade para as condições de admissão e registro na OA para arquitetos brasileiros e no CAU para arquitetos</w:t>
      </w:r>
      <w:r>
        <w:rPr>
          <w:spacing w:val="-4"/>
        </w:rPr>
        <w:t> </w:t>
      </w:r>
      <w:r>
        <w:rPr/>
        <w:t>portugueses;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00" w:right="109"/>
        <w:jc w:val="both"/>
      </w:pPr>
      <w:r>
        <w:rPr/>
        <w:t>Considerando que a OA/PT, pela correspondência de 29 de abril de 2013, informa a designação de seus representantes para a Comissão Técnica CAU-OA;</w:t>
      </w:r>
    </w:p>
    <w:p>
      <w:pPr>
        <w:spacing w:after="0"/>
        <w:jc w:val="both"/>
        <w:sectPr>
          <w:footerReference w:type="default" r:id="rId5"/>
          <w:type w:val="continuous"/>
          <w:pgSz w:w="11900" w:h="16850"/>
          <w:pgMar w:footer="906" w:top="1600" w:bottom="1100" w:left="1460" w:right="1160"/>
        </w:sectPr>
      </w:pPr>
    </w:p>
    <w:p>
      <w:pPr>
        <w:pStyle w:val="Heading1"/>
        <w:spacing w:before="38"/>
      </w:pPr>
      <w:r>
        <w:rPr/>
        <w:drawing>
          <wp:anchor distT="0" distB="0" distL="0" distR="0" allowOverlap="1" layoutInCell="1" locked="0" behindDoc="1" simplePos="0" relativeHeight="268432295">
            <wp:simplePos x="0" y="0"/>
            <wp:positionH relativeFrom="page">
              <wp:posOffset>0</wp:posOffset>
            </wp:positionH>
            <wp:positionV relativeFrom="page">
              <wp:posOffset>366545</wp:posOffset>
            </wp:positionV>
            <wp:extent cx="7555992" cy="9536279"/>
            <wp:effectExtent l="0" t="0" r="0" b="0"/>
            <wp:wrapNone/>
            <wp:docPr id="3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9536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DELIBERA:</w:t>
      </w:r>
    </w:p>
    <w:p>
      <w:pPr>
        <w:pStyle w:val="BodyText"/>
        <w:spacing w:before="12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0" w:lineRule="auto" w:before="0" w:after="0"/>
        <w:ind w:left="100" w:right="102" w:firstLine="0"/>
        <w:jc w:val="both"/>
        <w:rPr>
          <w:sz w:val="24"/>
        </w:rPr>
      </w:pPr>
      <w:r>
        <w:rPr>
          <w:sz w:val="24"/>
        </w:rPr>
        <w:t>Fica o Presidente do CAU/BR autorizado a firmar ato conjunto com o Presidente da OA/PT para a criação da Comissão Técnica CAU-OA destinada a tratar das matérias objeto do Protocolo de Colaboração firmado entre o CAU/BR e OA/PT, com vistas a apresentar proposta de acordo de reciprocidade para as condições de admissão e registro na OA para arquitetos brasileiros e no CAU para arquitetos</w:t>
      </w:r>
      <w:r>
        <w:rPr>
          <w:spacing w:val="-5"/>
          <w:sz w:val="24"/>
        </w:rPr>
        <w:t> </w:t>
      </w:r>
      <w:r>
        <w:rPr>
          <w:sz w:val="24"/>
        </w:rPr>
        <w:t>portugueses.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540" w:val="left" w:leader="none"/>
        </w:tabs>
        <w:spacing w:line="240" w:lineRule="auto" w:before="0" w:after="0"/>
        <w:ind w:left="100" w:right="102" w:firstLine="0"/>
        <w:jc w:val="both"/>
        <w:rPr>
          <w:sz w:val="24"/>
        </w:rPr>
      </w:pPr>
      <w:r>
        <w:rPr>
          <w:sz w:val="24"/>
        </w:rPr>
        <w:t>O prazo de duração da Comissão Técnica CAU-OA será de 18 (dezoito) meses, podendo ser prorrogado.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79" w:val="left" w:leader="none"/>
        </w:tabs>
        <w:spacing w:line="240" w:lineRule="auto" w:before="0" w:after="0"/>
        <w:ind w:left="100" w:right="102" w:firstLine="0"/>
        <w:jc w:val="both"/>
        <w:rPr>
          <w:sz w:val="24"/>
        </w:rPr>
      </w:pPr>
      <w:r>
        <w:rPr>
          <w:sz w:val="24"/>
        </w:rPr>
        <w:t>Integrarão a Comissão Técnica CAU-OA, como representantes do CAU/BR, nas funções descritas a seguir de seus nomes, as seguintes</w:t>
      </w:r>
      <w:r>
        <w:rPr>
          <w:spacing w:val="-5"/>
          <w:sz w:val="24"/>
        </w:rPr>
        <w:t> </w:t>
      </w:r>
      <w:r>
        <w:rPr>
          <w:sz w:val="24"/>
        </w:rPr>
        <w:t>pessoas: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264" w:val="left" w:leader="none"/>
        </w:tabs>
        <w:spacing w:line="240" w:lineRule="auto" w:before="0" w:after="0"/>
        <w:ind w:left="100" w:right="102" w:firstLine="0"/>
        <w:jc w:val="both"/>
        <w:rPr>
          <w:sz w:val="24"/>
        </w:rPr>
      </w:pPr>
      <w:r>
        <w:rPr>
          <w:sz w:val="24"/>
        </w:rPr>
        <w:t>- Coordenador da Comissão de Ensino e Formação, neste ato o Arquiteto e Urbanista EDUARDO CAIRO CHILETTO, Conselheiro Federal, como Coordenador da representação do CAU/BR;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288" w:val="left" w:leader="none"/>
        </w:tabs>
        <w:spacing w:line="240" w:lineRule="auto" w:before="1" w:after="0"/>
        <w:ind w:left="100" w:right="103" w:firstLine="0"/>
        <w:jc w:val="both"/>
        <w:rPr>
          <w:sz w:val="24"/>
        </w:rPr>
      </w:pPr>
      <w:r>
        <w:rPr>
          <w:sz w:val="24"/>
        </w:rPr>
        <w:t>- Coordenador da Comissão de Relações Internacionais, neste ato o Arquiteto e Urbanista MIGUEL ALVES PEREIRA, Conselheiro Federal, como Membro da representação do</w:t>
      </w:r>
      <w:r>
        <w:rPr>
          <w:spacing w:val="-25"/>
          <w:sz w:val="24"/>
        </w:rPr>
        <w:t> </w:t>
      </w:r>
      <w:r>
        <w:rPr>
          <w:sz w:val="24"/>
        </w:rPr>
        <w:t>CAU/BR;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343" w:val="left" w:leader="none"/>
        </w:tabs>
        <w:spacing w:line="240" w:lineRule="auto" w:before="0" w:after="0"/>
        <w:ind w:left="100" w:right="102" w:firstLine="0"/>
        <w:jc w:val="both"/>
        <w:rPr>
          <w:sz w:val="24"/>
        </w:rPr>
      </w:pPr>
      <w:r>
        <w:rPr>
          <w:sz w:val="24"/>
        </w:rPr>
        <w:t>- Arquiteto e Urbanista GILSON JOSÉ PARANHOS DE PAULA E SILVA, </w:t>
      </w:r>
      <w:r>
        <w:rPr>
          <w:spacing w:val="-3"/>
          <w:sz w:val="24"/>
        </w:rPr>
        <w:t>Assessor </w:t>
      </w:r>
      <w:r>
        <w:rPr>
          <w:sz w:val="24"/>
        </w:rPr>
        <w:t>II do Quadro Provisório de Pessoal do CAU/BR, como Membro da representação do</w:t>
      </w:r>
      <w:r>
        <w:rPr>
          <w:spacing w:val="-16"/>
          <w:sz w:val="24"/>
        </w:rPr>
        <w:t> </w:t>
      </w:r>
      <w:r>
        <w:rPr>
          <w:sz w:val="24"/>
        </w:rPr>
        <w:t>CAU/BR;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99" w:val="left" w:leader="none"/>
        </w:tabs>
        <w:spacing w:line="240" w:lineRule="auto" w:before="0" w:after="0"/>
        <w:ind w:left="100" w:right="101" w:firstLine="0"/>
        <w:jc w:val="both"/>
        <w:rPr>
          <w:sz w:val="24"/>
        </w:rPr>
      </w:pPr>
      <w:r>
        <w:rPr>
          <w:sz w:val="24"/>
        </w:rPr>
        <w:t>- Arquiteta e Urbanista DANIELE DE CÁSSIA GONDEK, Técnico de Nível Superior V do Quadro Provisório de Pessoal do CAU/BR, como Secretária da representação do</w:t>
      </w:r>
      <w:r>
        <w:rPr>
          <w:spacing w:val="-23"/>
          <w:sz w:val="24"/>
        </w:rPr>
        <w:t> </w:t>
      </w:r>
      <w:r>
        <w:rPr>
          <w:sz w:val="24"/>
        </w:rPr>
        <w:t>CAU/BR.</w:t>
      </w:r>
    </w:p>
    <w:p>
      <w:pPr>
        <w:pStyle w:val="BodyText"/>
        <w:spacing w:before="1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70" w:val="left" w:leader="none"/>
        </w:tabs>
        <w:spacing w:line="240" w:lineRule="auto" w:before="0" w:after="0"/>
        <w:ind w:left="100" w:right="105" w:firstLine="0"/>
        <w:jc w:val="both"/>
        <w:rPr>
          <w:sz w:val="24"/>
        </w:rPr>
      </w:pPr>
      <w:r>
        <w:rPr>
          <w:sz w:val="24"/>
        </w:rPr>
        <w:t>Os trabalhos da Comissão Técnica CAU-OA contarão com assessoria técnica, a cargo da Assessoria de Comissões do CAU/BR, e com assessoria jurídica, a cargo da Assessoria Jurídica do CAU/BR.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1" w:after="0"/>
        <w:ind w:left="342" w:right="0" w:hanging="242"/>
        <w:jc w:val="both"/>
        <w:rPr>
          <w:sz w:val="24"/>
        </w:rPr>
      </w:pPr>
      <w:r>
        <w:rPr>
          <w:sz w:val="24"/>
        </w:rPr>
        <w:t>Esta Deliberação entra em vigor nesta</w:t>
      </w:r>
      <w:r>
        <w:rPr>
          <w:spacing w:val="-6"/>
          <w:sz w:val="24"/>
        </w:rPr>
        <w:t> </w:t>
      </w:r>
      <w:r>
        <w:rPr>
          <w:sz w:val="24"/>
        </w:rPr>
        <w:t>data.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578" w:right="2582"/>
        <w:jc w:val="center"/>
      </w:pPr>
      <w:r>
        <w:rPr/>
        <w:t>Brasília, 7 de junho de 2013.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ind w:left="2578" w:right="2582"/>
        <w:jc w:val="center"/>
      </w:pPr>
      <w:r>
        <w:rPr/>
        <w:t>HAROLDO PINHEIRO VILLAR DE QUEIROZ</w:t>
      </w:r>
    </w:p>
    <w:p>
      <w:pPr>
        <w:spacing w:before="0"/>
        <w:ind w:left="2576" w:right="2582" w:firstLine="0"/>
        <w:jc w:val="center"/>
        <w:rPr>
          <w:b/>
          <w:sz w:val="24"/>
        </w:rPr>
      </w:pPr>
      <w:r>
        <w:rPr>
          <w:b/>
          <w:sz w:val="24"/>
        </w:rPr>
        <w:t>Presidente do CAU/BR</w:t>
      </w:r>
    </w:p>
    <w:sectPr>
      <w:pgSz w:w="11900" w:h="16850"/>
      <w:pgMar w:header="0" w:footer="906" w:top="1540" w:bottom="1100" w:left="14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785.73761pt;width:474.7pt;height:25.45pt;mso-position-horizontal-relative:page;mso-position-vertical-relative:page;z-index:-318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color w:val="003333"/>
                    <w:sz w:val="16"/>
                  </w:rPr>
                  <w:t>SCN Qd.01, Bloco E, Ed. Central Park, Salas 302/303 | CEP: 70711-903 Brasília/DF | Tel.: (61) 3326-2272 / 2297 - 3328-5632 / 5946</w:t>
                </w:r>
              </w:p>
              <w:p>
                <w:pPr>
                  <w:spacing w:before="36"/>
                  <w:ind w:left="20" w:right="0" w:firstLine="0"/>
                  <w:jc w:val="left"/>
                  <w:rPr>
                    <w:rFonts w:ascii="Arial"/>
                    <w:sz w:val="22"/>
                  </w:rPr>
                </w:pPr>
                <w:hyperlink r:id="rId1">
                  <w:r>
                    <w:rPr>
                      <w:rFonts w:ascii="Arial"/>
                      <w:b/>
                      <w:color w:val="003333"/>
                      <w:sz w:val="22"/>
                    </w:rPr>
                    <w:t>www.caubr.gov.br </w:t>
                  </w:r>
                </w:hyperlink>
                <w:r>
                  <w:rPr>
                    <w:rFonts w:ascii="Arial"/>
                    <w:color w:val="003333"/>
                    <w:sz w:val="22"/>
                  </w:rPr>
                  <w:t>/ </w:t>
                </w:r>
                <w:hyperlink r:id="rId2">
                  <w:r>
                    <w:rPr>
                      <w:rFonts w:ascii="Arial"/>
                      <w:color w:val="003333"/>
                      <w:sz w:val="22"/>
                    </w:rPr>
                    <w:t>atendimento@caubr.gov.br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"/>
      <w:lvlJc w:val="left"/>
      <w:pPr>
        <w:ind w:left="100" w:hanging="164"/>
        <w:jc w:val="left"/>
      </w:pPr>
      <w:rPr>
        <w:rFonts w:hint="default" w:ascii="Calibri" w:hAnsi="Calibri" w:eastAsia="Calibri" w:cs="Calibri"/>
        <w:spacing w:val="-27"/>
        <w:w w:val="100"/>
        <w:sz w:val="24"/>
        <w:szCs w:val="24"/>
        <w:lang w:val="pt-br" w:eastAsia="pt-br" w:bidi="pt-br"/>
      </w:rPr>
    </w:lvl>
    <w:lvl w:ilvl="1">
      <w:start w:val="0"/>
      <w:numFmt w:val="bullet"/>
      <w:lvlText w:val="•"/>
      <w:lvlJc w:val="left"/>
      <w:pPr>
        <w:ind w:left="1017" w:hanging="164"/>
      </w:pPr>
      <w:rPr>
        <w:rFonts w:hint="default"/>
        <w:lang w:val="pt-br" w:eastAsia="pt-br" w:bidi="pt-br"/>
      </w:rPr>
    </w:lvl>
    <w:lvl w:ilvl="2">
      <w:start w:val="0"/>
      <w:numFmt w:val="bullet"/>
      <w:lvlText w:val="•"/>
      <w:lvlJc w:val="left"/>
      <w:pPr>
        <w:ind w:left="1935" w:hanging="164"/>
      </w:pPr>
      <w:rPr>
        <w:rFonts w:hint="default"/>
        <w:lang w:val="pt-br" w:eastAsia="pt-br" w:bidi="pt-br"/>
      </w:rPr>
    </w:lvl>
    <w:lvl w:ilvl="3">
      <w:start w:val="0"/>
      <w:numFmt w:val="bullet"/>
      <w:lvlText w:val="•"/>
      <w:lvlJc w:val="left"/>
      <w:pPr>
        <w:ind w:left="2853" w:hanging="164"/>
      </w:pPr>
      <w:rPr>
        <w:rFonts w:hint="default"/>
        <w:lang w:val="pt-br" w:eastAsia="pt-br" w:bidi="pt-br"/>
      </w:rPr>
    </w:lvl>
    <w:lvl w:ilvl="4">
      <w:start w:val="0"/>
      <w:numFmt w:val="bullet"/>
      <w:lvlText w:val="•"/>
      <w:lvlJc w:val="left"/>
      <w:pPr>
        <w:ind w:left="3771" w:hanging="164"/>
      </w:pPr>
      <w:rPr>
        <w:rFonts w:hint="default"/>
        <w:lang w:val="pt-br" w:eastAsia="pt-br" w:bidi="pt-br"/>
      </w:rPr>
    </w:lvl>
    <w:lvl w:ilvl="5">
      <w:start w:val="0"/>
      <w:numFmt w:val="bullet"/>
      <w:lvlText w:val="•"/>
      <w:lvlJc w:val="left"/>
      <w:pPr>
        <w:ind w:left="4689" w:hanging="164"/>
      </w:pPr>
      <w:rPr>
        <w:rFonts w:hint="default"/>
        <w:lang w:val="pt-br" w:eastAsia="pt-br" w:bidi="pt-br"/>
      </w:rPr>
    </w:lvl>
    <w:lvl w:ilvl="6">
      <w:start w:val="0"/>
      <w:numFmt w:val="bullet"/>
      <w:lvlText w:val="•"/>
      <w:lvlJc w:val="left"/>
      <w:pPr>
        <w:ind w:left="5607" w:hanging="164"/>
      </w:pPr>
      <w:rPr>
        <w:rFonts w:hint="default"/>
        <w:lang w:val="pt-br" w:eastAsia="pt-br" w:bidi="pt-br"/>
      </w:rPr>
    </w:lvl>
    <w:lvl w:ilvl="7">
      <w:start w:val="0"/>
      <w:numFmt w:val="bullet"/>
      <w:lvlText w:val="•"/>
      <w:lvlJc w:val="left"/>
      <w:pPr>
        <w:ind w:left="6525" w:hanging="164"/>
      </w:pPr>
      <w:rPr>
        <w:rFonts w:hint="default"/>
        <w:lang w:val="pt-br" w:eastAsia="pt-br" w:bidi="pt-br"/>
      </w:rPr>
    </w:lvl>
    <w:lvl w:ilvl="8">
      <w:start w:val="0"/>
      <w:numFmt w:val="bullet"/>
      <w:lvlText w:val="•"/>
      <w:lvlJc w:val="left"/>
      <w:pPr>
        <w:ind w:left="7443" w:hanging="164"/>
      </w:pPr>
      <w:rPr>
        <w:rFonts w:hint="default"/>
        <w:lang w:val="pt-br" w:eastAsia="pt-br" w:bidi="pt-br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45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00" w:hanging="440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pt-br" w:eastAsia="pt-br" w:bidi="pt-br"/>
      </w:rPr>
    </w:lvl>
    <w:lvl w:ilvl="2">
      <w:start w:val="0"/>
      <w:numFmt w:val="bullet"/>
      <w:lvlText w:val="•"/>
      <w:lvlJc w:val="left"/>
      <w:pPr>
        <w:ind w:left="1935" w:hanging="440"/>
      </w:pPr>
      <w:rPr>
        <w:rFonts w:hint="default"/>
        <w:lang w:val="pt-br" w:eastAsia="pt-br" w:bidi="pt-br"/>
      </w:rPr>
    </w:lvl>
    <w:lvl w:ilvl="3">
      <w:start w:val="0"/>
      <w:numFmt w:val="bullet"/>
      <w:lvlText w:val="•"/>
      <w:lvlJc w:val="left"/>
      <w:pPr>
        <w:ind w:left="2853" w:hanging="440"/>
      </w:pPr>
      <w:rPr>
        <w:rFonts w:hint="default"/>
        <w:lang w:val="pt-br" w:eastAsia="pt-br" w:bidi="pt-br"/>
      </w:rPr>
    </w:lvl>
    <w:lvl w:ilvl="4">
      <w:start w:val="0"/>
      <w:numFmt w:val="bullet"/>
      <w:lvlText w:val="•"/>
      <w:lvlJc w:val="left"/>
      <w:pPr>
        <w:ind w:left="3771" w:hanging="440"/>
      </w:pPr>
      <w:rPr>
        <w:rFonts w:hint="default"/>
        <w:lang w:val="pt-br" w:eastAsia="pt-br" w:bidi="pt-br"/>
      </w:rPr>
    </w:lvl>
    <w:lvl w:ilvl="5">
      <w:start w:val="0"/>
      <w:numFmt w:val="bullet"/>
      <w:lvlText w:val="•"/>
      <w:lvlJc w:val="left"/>
      <w:pPr>
        <w:ind w:left="4689" w:hanging="440"/>
      </w:pPr>
      <w:rPr>
        <w:rFonts w:hint="default"/>
        <w:lang w:val="pt-br" w:eastAsia="pt-br" w:bidi="pt-br"/>
      </w:rPr>
    </w:lvl>
    <w:lvl w:ilvl="6">
      <w:start w:val="0"/>
      <w:numFmt w:val="bullet"/>
      <w:lvlText w:val="•"/>
      <w:lvlJc w:val="left"/>
      <w:pPr>
        <w:ind w:left="5607" w:hanging="440"/>
      </w:pPr>
      <w:rPr>
        <w:rFonts w:hint="default"/>
        <w:lang w:val="pt-br" w:eastAsia="pt-br" w:bidi="pt-br"/>
      </w:rPr>
    </w:lvl>
    <w:lvl w:ilvl="7">
      <w:start w:val="0"/>
      <w:numFmt w:val="bullet"/>
      <w:lvlText w:val="•"/>
      <w:lvlJc w:val="left"/>
      <w:pPr>
        <w:ind w:left="6525" w:hanging="440"/>
      </w:pPr>
      <w:rPr>
        <w:rFonts w:hint="default"/>
        <w:lang w:val="pt-br" w:eastAsia="pt-br" w:bidi="pt-br"/>
      </w:rPr>
    </w:lvl>
    <w:lvl w:ilvl="8">
      <w:start w:val="0"/>
      <w:numFmt w:val="bullet"/>
      <w:lvlText w:val="•"/>
      <w:lvlJc w:val="left"/>
      <w:pPr>
        <w:ind w:left="7443" w:hanging="440"/>
      </w:pPr>
      <w:rPr>
        <w:rFonts w:hint="default"/>
        <w:lang w:val="pt-br" w:eastAsia="pt-br" w:bidi="pt-br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br" w:eastAsia="pt-br" w:bidi="pt-br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br" w:eastAsia="pt-br" w:bidi="pt-br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4"/>
      <w:szCs w:val="24"/>
      <w:lang w:val="pt-br" w:eastAsia="pt-br" w:bidi="pt-br"/>
    </w:rPr>
  </w:style>
  <w:style w:styleId="ListParagraph" w:type="paragraph">
    <w:name w:val="List Paragraph"/>
    <w:basedOn w:val="Normal"/>
    <w:uiPriority w:val="1"/>
    <w:qFormat/>
    <w:pPr>
      <w:ind w:left="100" w:right="102"/>
      <w:jc w:val="both"/>
    </w:pPr>
    <w:rPr>
      <w:rFonts w:ascii="Calibri" w:hAnsi="Calibri" w:eastAsia="Calibri" w:cs="Calibri"/>
      <w:lang w:val="pt-br" w:eastAsia="pt-br" w:bidi="pt-br"/>
    </w:rPr>
  </w:style>
  <w:style w:styleId="TableParagraph" w:type="paragraph">
    <w:name w:val="Table Paragraph"/>
    <w:basedOn w:val="Normal"/>
    <w:uiPriority w:val="1"/>
    <w:qFormat/>
    <w:pPr/>
    <w:rPr>
      <w:lang w:val="pt-br"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ubr.gov.br/" TargetMode="External"/><Relationship Id="rId2" Type="http://schemas.openxmlformats.org/officeDocument/2006/relationships/hyperlink" Target="mailto:atendimento@caubr.gov.br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dcterms:created xsi:type="dcterms:W3CDTF">2019-04-12T17:41:13Z</dcterms:created>
  <dcterms:modified xsi:type="dcterms:W3CDTF">2019-04-12T17:41:13Z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2019-04-12T00:00:00Z</vt:filetime>
  </property>
</Properties>
</file>