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0"/>
        <w:ind w:left="1756"/>
      </w:pPr>
      <w:r>
        <w:rPr/>
        <w:drawing>
          <wp:anchor distT="0" distB="0" distL="0" distR="0" allowOverlap="1" layoutInCell="1" locked="0" behindDoc="1" simplePos="0" relativeHeight="268423607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DELIBERAÇÃO PLENÁRIA N° 17, DE 25 DE JANEIRO DE 2013</w:t>
      </w:r>
    </w:p>
    <w:p>
      <w:pPr>
        <w:pStyle w:val="BodyText"/>
        <w:rPr>
          <w:b/>
        </w:rPr>
      </w:pPr>
    </w:p>
    <w:p>
      <w:pPr>
        <w:pStyle w:val="BodyText"/>
        <w:ind w:left="4375" w:right="105"/>
        <w:jc w:val="both"/>
      </w:pPr>
      <w:r>
        <w:rPr>
          <w:spacing w:val="-3"/>
        </w:rPr>
        <w:t>Aprova </w:t>
      </w:r>
      <w:r>
        <w:rPr/>
        <w:t>a </w:t>
      </w:r>
      <w:r>
        <w:rPr>
          <w:spacing w:val="-3"/>
        </w:rPr>
        <w:t>composição das Comissões Ordinárias </w:t>
      </w:r>
      <w:r>
        <w:rPr/>
        <w:t>e das </w:t>
      </w:r>
      <w:r>
        <w:rPr>
          <w:spacing w:val="-3"/>
        </w:rPr>
        <w:t>Comissões Especiais </w:t>
      </w:r>
      <w:r>
        <w:rPr/>
        <w:t>do </w:t>
      </w:r>
      <w:r>
        <w:rPr>
          <w:spacing w:val="-3"/>
        </w:rPr>
        <w:t>Conselho </w:t>
      </w:r>
      <w:r>
        <w:rPr/>
        <w:t>de </w:t>
      </w:r>
      <w:r>
        <w:rPr>
          <w:spacing w:val="-3"/>
        </w:rPr>
        <w:t>Arquitetura </w:t>
      </w:r>
      <w:r>
        <w:rPr/>
        <w:t>e </w:t>
      </w:r>
      <w:r>
        <w:rPr>
          <w:spacing w:val="-3"/>
        </w:rPr>
        <w:t>Urbanismo </w:t>
      </w:r>
      <w:r>
        <w:rPr/>
        <w:t>do </w:t>
      </w:r>
      <w:r>
        <w:rPr>
          <w:spacing w:val="-3"/>
        </w:rPr>
        <w:t>Brasil (CAU/BR), </w:t>
      </w:r>
      <w:r>
        <w:rPr/>
        <w:t>para o </w:t>
      </w:r>
      <w:r>
        <w:rPr>
          <w:spacing w:val="-3"/>
        </w:rPr>
        <w:t>exercício </w:t>
      </w:r>
      <w:r>
        <w:rPr/>
        <w:t>de 2013, e dá </w:t>
      </w:r>
      <w:r>
        <w:rPr>
          <w:spacing w:val="-2"/>
        </w:rPr>
        <w:t>outras </w:t>
      </w:r>
      <w:r>
        <w:rPr>
          <w:spacing w:val="-3"/>
        </w:rPr>
        <w:t>providências.</w:t>
      </w:r>
    </w:p>
    <w:p>
      <w:pPr>
        <w:pStyle w:val="BodyText"/>
        <w:spacing w:before="1"/>
      </w:pPr>
    </w:p>
    <w:p>
      <w:pPr>
        <w:pStyle w:val="BodyText"/>
        <w:spacing w:before="1"/>
        <w:ind w:left="122" w:right="106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as deliberações adotadas na Reunião Plenária Ordinária n° 14, realizada nos dias 24 e 25 de janeiro de 2013;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DELIBERA: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0" w:after="0"/>
        <w:ind w:left="122" w:right="112" w:firstLine="0"/>
        <w:jc w:val="both"/>
        <w:rPr>
          <w:sz w:val="24"/>
        </w:rPr>
      </w:pPr>
      <w:r>
        <w:rPr>
          <w:sz w:val="24"/>
        </w:rPr>
        <w:t>As Comissões Ordinárias do Conselho de Arquitetura e Urbanismo do Brasil (CAU/BR), no exercício de 2013, terão a seguinte</w:t>
      </w:r>
      <w:r>
        <w:rPr>
          <w:spacing w:val="-13"/>
          <w:sz w:val="24"/>
        </w:rPr>
        <w:t> </w:t>
      </w:r>
      <w:r>
        <w:rPr>
          <w:sz w:val="24"/>
        </w:rPr>
        <w:t>composição:</w:t>
      </w:r>
    </w:p>
    <w:p>
      <w:pPr>
        <w:pStyle w:val="BodyText"/>
        <w:spacing w:before="2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4109"/>
      </w:tblGrid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1 - COMISSÃO DE ÉTICA E DISCIPLINA</w:t>
            </w:r>
          </w:p>
        </w:tc>
        <w:tc>
          <w:tcPr>
            <w:tcW w:w="410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ind w:left="2144" w:right="2137"/>
              <w:jc w:val="center"/>
              <w:rPr>
                <w:sz w:val="24"/>
              </w:rPr>
            </w:pPr>
            <w:r>
              <w:rPr>
                <w:sz w:val="24"/>
              </w:rPr>
              <w:t>Titular</w:t>
            </w:r>
          </w:p>
        </w:tc>
        <w:tc>
          <w:tcPr>
            <w:tcW w:w="4109" w:type="dxa"/>
          </w:tcPr>
          <w:p>
            <w:pPr>
              <w:pStyle w:val="TableParagraph"/>
              <w:ind w:left="1600" w:right="1595"/>
              <w:jc w:val="center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</w:tr>
      <w:tr>
        <w:trPr>
          <w:trHeight w:val="585" w:hRule="atLeast"/>
        </w:trPr>
        <w:tc>
          <w:tcPr>
            <w:tcW w:w="496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Napoleão Ferreira da Silva Neto (CE)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Coordenador</w:t>
            </w:r>
          </w:p>
        </w:tc>
        <w:tc>
          <w:tcPr>
            <w:tcW w:w="4109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Antônio Martins da Rocha Júnior</w:t>
            </w:r>
          </w:p>
        </w:tc>
      </w:tr>
      <w:tr>
        <w:trPr>
          <w:trHeight w:val="587" w:hRule="atLeast"/>
        </w:trPr>
        <w:tc>
          <w:tcPr>
            <w:tcW w:w="4964" w:type="dxa"/>
          </w:tcPr>
          <w:p>
            <w:pPr>
              <w:pStyle w:val="TableParagraph"/>
              <w:spacing w:line="290" w:lineRule="atLeast" w:before="1"/>
              <w:ind w:right="1684"/>
              <w:rPr>
                <w:sz w:val="24"/>
              </w:rPr>
            </w:pPr>
            <w:r>
              <w:rPr>
                <w:sz w:val="24"/>
              </w:rPr>
              <w:t>Luiz Afonso Maciel de Melo (RR) Coordenador Adjunto</w:t>
            </w:r>
          </w:p>
        </w:tc>
        <w:tc>
          <w:tcPr>
            <w:tcW w:w="4109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João Nelson Piedade Marques Vicente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Paulo Oscar Saad (RJ)</w:t>
            </w:r>
          </w:p>
        </w:tc>
        <w:tc>
          <w:tcPr>
            <w:tcW w:w="41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Jerônimo de Moraes Neto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Arnaldo Mascarenhas Braga (GO)</w:t>
            </w:r>
          </w:p>
        </w:tc>
        <w:tc>
          <w:tcPr>
            <w:tcW w:w="41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Daniel Dias Pimentel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Miguel Alves Pereira (SP)</w:t>
            </w:r>
          </w:p>
        </w:tc>
        <w:tc>
          <w:tcPr>
            <w:tcW w:w="4109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Daniel Alberto Catelli Amor</w:t>
            </w:r>
          </w:p>
        </w:tc>
      </w:tr>
      <w:tr>
        <w:trPr>
          <w:trHeight w:val="294" w:hRule="atLeast"/>
        </w:trPr>
        <w:tc>
          <w:tcPr>
            <w:tcW w:w="9073" w:type="dxa"/>
            <w:gridSpan w:val="2"/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2 - COMISSÃO DE EXERCÍCIO PROFISSIONAL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ind w:left="2144" w:right="2137"/>
              <w:jc w:val="center"/>
              <w:rPr>
                <w:sz w:val="24"/>
              </w:rPr>
            </w:pPr>
            <w:r>
              <w:rPr>
                <w:sz w:val="24"/>
              </w:rPr>
              <w:t>Titular</w:t>
            </w:r>
          </w:p>
        </w:tc>
        <w:tc>
          <w:tcPr>
            <w:tcW w:w="4109" w:type="dxa"/>
          </w:tcPr>
          <w:p>
            <w:pPr>
              <w:pStyle w:val="TableParagraph"/>
              <w:ind w:left="1600" w:right="1595"/>
              <w:jc w:val="center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</w:tr>
      <w:tr>
        <w:trPr>
          <w:trHeight w:val="585" w:hRule="atLeast"/>
        </w:trPr>
        <w:tc>
          <w:tcPr>
            <w:tcW w:w="496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Antônio Francisco de Oliveira (PB)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Coordenador</w:t>
            </w:r>
          </w:p>
        </w:tc>
        <w:tc>
          <w:tcPr>
            <w:tcW w:w="4109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Fabio Torres Galisa de Andrade</w:t>
            </w:r>
          </w:p>
        </w:tc>
      </w:tr>
      <w:tr>
        <w:trPr>
          <w:trHeight w:val="585" w:hRule="atLeast"/>
        </w:trPr>
        <w:tc>
          <w:tcPr>
            <w:tcW w:w="496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Gilmar Scaravonatti (TO)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Coordenador Adjunto</w:t>
            </w:r>
          </w:p>
        </w:tc>
        <w:tc>
          <w:tcPr>
            <w:tcW w:w="4109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Luís Hildebrando Ferreira Paz</w:t>
            </w:r>
          </w:p>
        </w:tc>
      </w:tr>
      <w:tr>
        <w:trPr>
          <w:trHeight w:val="294" w:hRule="atLeast"/>
        </w:trPr>
        <w:tc>
          <w:tcPr>
            <w:tcW w:w="4964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Silvio Carvajal Feitosa (RO)</w:t>
            </w:r>
          </w:p>
        </w:tc>
        <w:tc>
          <w:tcPr>
            <w:tcW w:w="410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Ana Cristina Lima Barreiros da Silva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Raimundo Nonato da Silva Souza (PA)</w:t>
            </w:r>
          </w:p>
        </w:tc>
        <w:tc>
          <w:tcPr>
            <w:tcW w:w="41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Mariano de Jesus Farias Conceição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Paulo Ormindo David de Azevedo (BA)</w:t>
            </w:r>
          </w:p>
        </w:tc>
        <w:tc>
          <w:tcPr>
            <w:tcW w:w="41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Raimundo Lopes Pereira</w:t>
            </w:r>
          </w:p>
        </w:tc>
      </w:tr>
      <w:tr>
        <w:trPr>
          <w:trHeight w:val="292" w:hRule="atLeast"/>
        </w:trPr>
        <w:tc>
          <w:tcPr>
            <w:tcW w:w="9073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3 - COMISSÃO DE ENSINO E FORMAÇÃO</w:t>
            </w:r>
          </w:p>
        </w:tc>
      </w:tr>
      <w:tr>
        <w:trPr>
          <w:trHeight w:val="294" w:hRule="atLeast"/>
        </w:trPr>
        <w:tc>
          <w:tcPr>
            <w:tcW w:w="4964" w:type="dxa"/>
          </w:tcPr>
          <w:p>
            <w:pPr>
              <w:pStyle w:val="TableParagraph"/>
              <w:spacing w:line="273" w:lineRule="exact" w:before="1"/>
              <w:ind w:left="2144" w:right="2137"/>
              <w:jc w:val="center"/>
              <w:rPr>
                <w:sz w:val="24"/>
              </w:rPr>
            </w:pPr>
            <w:r>
              <w:rPr>
                <w:sz w:val="24"/>
              </w:rPr>
              <w:t>Titular</w:t>
            </w:r>
          </w:p>
        </w:tc>
        <w:tc>
          <w:tcPr>
            <w:tcW w:w="4109" w:type="dxa"/>
          </w:tcPr>
          <w:p>
            <w:pPr>
              <w:pStyle w:val="TableParagraph"/>
              <w:spacing w:line="273" w:lineRule="exact" w:before="1"/>
              <w:ind w:left="1600" w:right="1595"/>
              <w:jc w:val="center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</w:tr>
      <w:tr>
        <w:trPr>
          <w:trHeight w:val="585" w:hRule="atLeast"/>
        </w:trPr>
        <w:tc>
          <w:tcPr>
            <w:tcW w:w="496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Eduardo Cairo Chiletto (MT)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Coordenador</w:t>
            </w:r>
          </w:p>
        </w:tc>
        <w:tc>
          <w:tcPr>
            <w:tcW w:w="4109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 de Cássia Moraes Abdalla</w:t>
            </w:r>
          </w:p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Bernardino</w:t>
            </w:r>
          </w:p>
        </w:tc>
      </w:tr>
      <w:tr>
        <w:trPr>
          <w:trHeight w:val="585" w:hRule="atLeast"/>
        </w:trPr>
        <w:tc>
          <w:tcPr>
            <w:tcW w:w="496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Heitor Antonio Maia da Silva Dores (AL)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Coordenador Adjunto</w:t>
            </w:r>
          </w:p>
        </w:tc>
        <w:tc>
          <w:tcPr>
            <w:tcW w:w="4109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Pedro Cabral de Oliveira Filho</w:t>
            </w:r>
          </w:p>
        </w:tc>
      </w:tr>
      <w:tr>
        <w:trPr>
          <w:trHeight w:val="294" w:hRule="atLeast"/>
        </w:trPr>
        <w:tc>
          <w:tcPr>
            <w:tcW w:w="496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José Roberto Geraldine Júnior (IES)</w:t>
            </w:r>
          </w:p>
        </w:tc>
        <w:tc>
          <w:tcPr>
            <w:tcW w:w="4109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José Antonio Lanchoti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Fernando Diniz Moreira (PE)</w:t>
            </w:r>
          </w:p>
        </w:tc>
        <w:tc>
          <w:tcPr>
            <w:tcW w:w="41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José Luiz Mota Menezes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Cesar Dorfman (RS)</w:t>
            </w:r>
          </w:p>
        </w:tc>
        <w:tc>
          <w:tcPr>
            <w:tcW w:w="41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Gislaine Vargas Saibro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Marcelo Augusto Costa Maciel (SE) Convidado</w:t>
            </w:r>
          </w:p>
        </w:tc>
        <w:tc>
          <w:tcPr>
            <w:tcW w:w="410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838" w:top="1520" w:bottom="1020" w:left="1580" w:right="10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4109"/>
      </w:tblGrid>
      <w:tr>
        <w:trPr>
          <w:trHeight w:val="292" w:hRule="atLeast"/>
        </w:trPr>
        <w:tc>
          <w:tcPr>
            <w:tcW w:w="907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4 - COMISSÃO DE PLANEJAMENTO E FINANÇAS</w:t>
            </w:r>
          </w:p>
        </w:tc>
      </w:tr>
      <w:tr>
        <w:trPr>
          <w:trHeight w:val="290" w:hRule="atLeast"/>
        </w:trPr>
        <w:tc>
          <w:tcPr>
            <w:tcW w:w="49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0" w:lineRule="exact"/>
              <w:ind w:left="2144" w:right="2137"/>
              <w:jc w:val="center"/>
              <w:rPr>
                <w:sz w:val="24"/>
              </w:rPr>
            </w:pPr>
            <w:r>
              <w:rPr>
                <w:sz w:val="24"/>
              </w:rPr>
              <w:t>Titular</w:t>
            </w:r>
          </w:p>
        </w:tc>
        <w:tc>
          <w:tcPr>
            <w:tcW w:w="41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0" w:lineRule="exact"/>
              <w:ind w:left="1600" w:right="1595"/>
              <w:jc w:val="center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</w:tr>
      <w:tr>
        <w:trPr>
          <w:trHeight w:val="585" w:hRule="atLeast"/>
        </w:trPr>
        <w:tc>
          <w:tcPr>
            <w:tcW w:w="496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Roberto Rodrigues Simon (SC)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Coordenador</w:t>
            </w:r>
          </w:p>
        </w:tc>
        <w:tc>
          <w:tcPr>
            <w:tcW w:w="4109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Nelson Saraiva da Silva</w:t>
            </w:r>
          </w:p>
        </w:tc>
      </w:tr>
      <w:tr>
        <w:trPr>
          <w:trHeight w:val="585" w:hRule="atLeast"/>
        </w:trPr>
        <w:tc>
          <w:tcPr>
            <w:tcW w:w="496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Roberto Lopes Furtado (MA)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Coordenador Adjunto</w:t>
            </w:r>
          </w:p>
        </w:tc>
        <w:tc>
          <w:tcPr>
            <w:tcW w:w="4109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Maria Laís da Cunha Pereira</w:t>
            </w:r>
          </w:p>
        </w:tc>
      </w:tr>
      <w:tr>
        <w:trPr>
          <w:trHeight w:val="294" w:hRule="atLeast"/>
        </w:trPr>
        <w:tc>
          <w:tcPr>
            <w:tcW w:w="4964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Claudia Teresa Pereira Pires (MG)</w:t>
            </w:r>
          </w:p>
        </w:tc>
        <w:tc>
          <w:tcPr>
            <w:tcW w:w="410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Rosilene Guedes Souza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Laércio Leonardo de Araújo (PR)</w:t>
            </w:r>
          </w:p>
        </w:tc>
        <w:tc>
          <w:tcPr>
            <w:tcW w:w="41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Luís Salvador Petrucci Gnoato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Rodrigo Capelato (AM)</w:t>
            </w:r>
          </w:p>
        </w:tc>
        <w:tc>
          <w:tcPr>
            <w:tcW w:w="41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Marcelo de Borborema Correia</w:t>
            </w:r>
          </w:p>
        </w:tc>
      </w:tr>
      <w:tr>
        <w:trPr>
          <w:trHeight w:val="292" w:hRule="atLeast"/>
        </w:trPr>
        <w:tc>
          <w:tcPr>
            <w:tcW w:w="9073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5 - COMISSÃO DE ORGANIZAÇÃO E ADMINISTRAÇÃO</w:t>
            </w:r>
          </w:p>
        </w:tc>
      </w:tr>
      <w:tr>
        <w:trPr>
          <w:trHeight w:val="294" w:hRule="atLeast"/>
        </w:trPr>
        <w:tc>
          <w:tcPr>
            <w:tcW w:w="4964" w:type="dxa"/>
          </w:tcPr>
          <w:p>
            <w:pPr>
              <w:pStyle w:val="TableParagraph"/>
              <w:spacing w:line="273" w:lineRule="exact" w:before="1"/>
              <w:ind w:left="2144" w:right="2137"/>
              <w:jc w:val="center"/>
              <w:rPr>
                <w:sz w:val="24"/>
              </w:rPr>
            </w:pPr>
            <w:r>
              <w:rPr>
                <w:sz w:val="24"/>
              </w:rPr>
              <w:t>Titular</w:t>
            </w:r>
          </w:p>
        </w:tc>
        <w:tc>
          <w:tcPr>
            <w:tcW w:w="4109" w:type="dxa"/>
          </w:tcPr>
          <w:p>
            <w:pPr>
              <w:pStyle w:val="TableParagraph"/>
              <w:spacing w:line="273" w:lineRule="exact" w:before="1"/>
              <w:ind w:left="1600" w:right="1595"/>
              <w:jc w:val="center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</w:tr>
      <w:tr>
        <w:trPr>
          <w:trHeight w:val="585" w:hRule="atLeast"/>
        </w:trPr>
        <w:tc>
          <w:tcPr>
            <w:tcW w:w="496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Anderson Fioreti de Menezes (ES)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Coordenador</w:t>
            </w:r>
          </w:p>
        </w:tc>
        <w:tc>
          <w:tcPr>
            <w:tcW w:w="4109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André Tomoyuki Abe</w:t>
            </w:r>
          </w:p>
        </w:tc>
      </w:tr>
      <w:tr>
        <w:trPr>
          <w:trHeight w:val="585" w:hRule="atLeast"/>
        </w:trPr>
        <w:tc>
          <w:tcPr>
            <w:tcW w:w="4964" w:type="dxa"/>
          </w:tcPr>
          <w:p>
            <w:pPr>
              <w:pStyle w:val="TableParagraph"/>
              <w:spacing w:line="290" w:lineRule="atLeast"/>
              <w:ind w:right="1734"/>
              <w:rPr>
                <w:sz w:val="24"/>
              </w:rPr>
            </w:pPr>
            <w:r>
              <w:rPr>
                <w:sz w:val="24"/>
              </w:rPr>
              <w:t>Ana Karine Batista de Sousa (PI) Coordenadora Adjunta</w:t>
            </w:r>
          </w:p>
        </w:tc>
        <w:tc>
          <w:tcPr>
            <w:tcW w:w="4109" w:type="dxa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Sinvaldo Gomes de Moura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Celso Costa (MS)</w:t>
            </w:r>
          </w:p>
        </w:tc>
        <w:tc>
          <w:tcPr>
            <w:tcW w:w="41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Reginaldo João Bacha</w:t>
            </w:r>
          </w:p>
        </w:tc>
      </w:tr>
      <w:tr>
        <w:trPr>
          <w:trHeight w:val="294" w:hRule="atLeast"/>
        </w:trPr>
        <w:tc>
          <w:tcPr>
            <w:tcW w:w="4964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Fernando José de Medeiros Costa (RN)</w:t>
            </w:r>
          </w:p>
        </w:tc>
        <w:tc>
          <w:tcPr>
            <w:tcW w:w="410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Josenita Araújo da Costa Dantas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Oscarito Antunes do Nascimento (AP)</w:t>
            </w:r>
          </w:p>
        </w:tc>
        <w:tc>
          <w:tcPr>
            <w:tcW w:w="41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Ana Karina Nascimento Silva Rodrigues</w:t>
            </w:r>
          </w:p>
        </w:tc>
      </w:tr>
    </w:tbl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23631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52" w:after="0"/>
        <w:ind w:left="122" w:right="116" w:firstLine="0"/>
        <w:jc w:val="left"/>
        <w:rPr>
          <w:sz w:val="24"/>
        </w:rPr>
      </w:pPr>
      <w:r>
        <w:rPr>
          <w:sz w:val="24"/>
        </w:rPr>
        <w:t>As Comissões Especiais do Conselho de Arquitetura e Urbanismo do Brasil (CAU/BR), no exercício de 2015, terão a seguinte</w:t>
      </w:r>
      <w:r>
        <w:rPr>
          <w:spacing w:val="-9"/>
          <w:sz w:val="24"/>
        </w:rPr>
        <w:t> </w:t>
      </w:r>
      <w:r>
        <w:rPr>
          <w:sz w:val="24"/>
        </w:rPr>
        <w:t>composição:</w:t>
      </w:r>
    </w:p>
    <w:p>
      <w:pPr>
        <w:pStyle w:val="BodyText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4109"/>
      </w:tblGrid>
      <w:tr>
        <w:trPr>
          <w:trHeight w:val="294" w:hRule="atLeast"/>
        </w:trPr>
        <w:tc>
          <w:tcPr>
            <w:tcW w:w="9073" w:type="dxa"/>
            <w:gridSpan w:val="2"/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1 - COMISSÃO DE RELAÇÕES INTERNACIONAIS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ind w:left="2144" w:right="2137"/>
              <w:jc w:val="center"/>
              <w:rPr>
                <w:sz w:val="24"/>
              </w:rPr>
            </w:pPr>
            <w:r>
              <w:rPr>
                <w:sz w:val="24"/>
              </w:rPr>
              <w:t>Titular</w:t>
            </w:r>
          </w:p>
        </w:tc>
        <w:tc>
          <w:tcPr>
            <w:tcW w:w="4109" w:type="dxa"/>
          </w:tcPr>
          <w:p>
            <w:pPr>
              <w:pStyle w:val="TableParagraph"/>
              <w:ind w:left="1600" w:right="1595"/>
              <w:jc w:val="center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</w:tr>
      <w:tr>
        <w:trPr>
          <w:trHeight w:val="585" w:hRule="atLeast"/>
        </w:trPr>
        <w:tc>
          <w:tcPr>
            <w:tcW w:w="496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Miguel Alves Pereira (SP)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Coordenador</w:t>
            </w:r>
          </w:p>
        </w:tc>
        <w:tc>
          <w:tcPr>
            <w:tcW w:w="4109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Daniel Alberto Catelli Amor</w:t>
            </w:r>
          </w:p>
        </w:tc>
      </w:tr>
      <w:tr>
        <w:trPr>
          <w:trHeight w:val="585" w:hRule="atLeast"/>
        </w:trPr>
        <w:tc>
          <w:tcPr>
            <w:tcW w:w="4964" w:type="dxa"/>
          </w:tcPr>
          <w:p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Fernando Diniz Moreira (PE)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Coordenador Adjunto</w:t>
            </w:r>
          </w:p>
        </w:tc>
        <w:tc>
          <w:tcPr>
            <w:tcW w:w="4109" w:type="dxa"/>
          </w:tcPr>
          <w:p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José Luiz Mota Menezes</w:t>
            </w:r>
          </w:p>
        </w:tc>
      </w:tr>
      <w:tr>
        <w:trPr>
          <w:trHeight w:val="294" w:hRule="atLeast"/>
        </w:trPr>
        <w:tc>
          <w:tcPr>
            <w:tcW w:w="4964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Roberto Rodrigues Simon (SC)</w:t>
            </w:r>
          </w:p>
        </w:tc>
        <w:tc>
          <w:tcPr>
            <w:tcW w:w="410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Nelson Saraiva da Silva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Paulo Oscar Saad (RJ)</w:t>
            </w:r>
          </w:p>
        </w:tc>
        <w:tc>
          <w:tcPr>
            <w:tcW w:w="41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Jerônimo de Moraes Neto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Arnaldo Mascarenhas Braga (GO)</w:t>
            </w:r>
          </w:p>
        </w:tc>
        <w:tc>
          <w:tcPr>
            <w:tcW w:w="41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Daniel Dias Pimentel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José Roberto Geraldine Júnior (IES)- Convidado</w:t>
            </w:r>
          </w:p>
        </w:tc>
        <w:tc>
          <w:tcPr>
            <w:tcW w:w="410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9073" w:type="dxa"/>
            <w:gridSpan w:val="2"/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2 - COMISSÃO DE POLÍTICA URBANA E AMBIENTAL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ind w:left="2144" w:right="2137"/>
              <w:jc w:val="center"/>
              <w:rPr>
                <w:sz w:val="24"/>
              </w:rPr>
            </w:pPr>
            <w:r>
              <w:rPr>
                <w:sz w:val="24"/>
              </w:rPr>
              <w:t>Titular</w:t>
            </w:r>
          </w:p>
        </w:tc>
        <w:tc>
          <w:tcPr>
            <w:tcW w:w="4109" w:type="dxa"/>
          </w:tcPr>
          <w:p>
            <w:pPr>
              <w:pStyle w:val="TableParagraph"/>
              <w:ind w:left="1600" w:right="1595"/>
              <w:jc w:val="center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</w:tr>
      <w:tr>
        <w:trPr>
          <w:trHeight w:val="585" w:hRule="atLeast"/>
        </w:trPr>
        <w:tc>
          <w:tcPr>
            <w:tcW w:w="496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Paulo Ormindo David de Azevedo (BA)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Coordenador</w:t>
            </w:r>
          </w:p>
        </w:tc>
        <w:tc>
          <w:tcPr>
            <w:tcW w:w="4109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Raimundo Lopes Pereira</w:t>
            </w:r>
          </w:p>
        </w:tc>
      </w:tr>
      <w:tr>
        <w:trPr>
          <w:trHeight w:val="585" w:hRule="atLeast"/>
        </w:trPr>
        <w:tc>
          <w:tcPr>
            <w:tcW w:w="496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Roberto Lopes Furtado (MA)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Coordenador Adjunto</w:t>
            </w:r>
          </w:p>
        </w:tc>
        <w:tc>
          <w:tcPr>
            <w:tcW w:w="4109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Maria Lais da Cunha Pereira</w:t>
            </w:r>
          </w:p>
        </w:tc>
      </w:tr>
      <w:tr>
        <w:trPr>
          <w:trHeight w:val="295" w:hRule="atLeast"/>
        </w:trPr>
        <w:tc>
          <w:tcPr>
            <w:tcW w:w="4964" w:type="dxa"/>
          </w:tcPr>
          <w:p>
            <w:pPr>
              <w:pStyle w:val="TableParagraph"/>
              <w:spacing w:line="273" w:lineRule="exact" w:before="2"/>
              <w:rPr>
                <w:sz w:val="24"/>
              </w:rPr>
            </w:pPr>
            <w:r>
              <w:rPr>
                <w:sz w:val="24"/>
              </w:rPr>
              <w:t>Cláudia Teresa Pereira Pires (MG)</w:t>
            </w:r>
          </w:p>
        </w:tc>
        <w:tc>
          <w:tcPr>
            <w:tcW w:w="4109" w:type="dxa"/>
          </w:tcPr>
          <w:p>
            <w:pPr>
              <w:pStyle w:val="TableParagraph"/>
              <w:spacing w:line="273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Rosilene Guedes Souza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Antônio Francisco de Oliveira (PB)</w:t>
            </w:r>
          </w:p>
        </w:tc>
        <w:tc>
          <w:tcPr>
            <w:tcW w:w="41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Fabio Torres Galisa de Andrade</w:t>
            </w:r>
          </w:p>
        </w:tc>
      </w:tr>
      <w:tr>
        <w:trPr>
          <w:trHeight w:val="585" w:hRule="atLeast"/>
        </w:trPr>
        <w:tc>
          <w:tcPr>
            <w:tcW w:w="496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Eduardo Cairo Chiletto (MT)</w:t>
            </w:r>
          </w:p>
        </w:tc>
        <w:tc>
          <w:tcPr>
            <w:tcW w:w="4109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 de Cássia Moraes Abdalla</w:t>
            </w:r>
          </w:p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Bernardino</w:t>
            </w:r>
          </w:p>
        </w:tc>
      </w:tr>
      <w:tr>
        <w:trPr>
          <w:trHeight w:val="294" w:hRule="atLeast"/>
        </w:trPr>
        <w:tc>
          <w:tcPr>
            <w:tcW w:w="496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Silvio Carvajal Feitosa (RO) Convidado</w:t>
            </w:r>
          </w:p>
        </w:tc>
        <w:tc>
          <w:tcPr>
            <w:tcW w:w="410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9073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3 - COMISSÃO DE POLÍTICA PROFISSIONAL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ind w:left="2144" w:right="2137"/>
              <w:jc w:val="center"/>
              <w:rPr>
                <w:sz w:val="24"/>
              </w:rPr>
            </w:pPr>
            <w:r>
              <w:rPr>
                <w:sz w:val="24"/>
              </w:rPr>
              <w:t>Titular</w:t>
            </w:r>
          </w:p>
        </w:tc>
        <w:tc>
          <w:tcPr>
            <w:tcW w:w="4109" w:type="dxa"/>
          </w:tcPr>
          <w:p>
            <w:pPr>
              <w:pStyle w:val="TableParagraph"/>
              <w:ind w:left="1600" w:right="1595"/>
              <w:jc w:val="center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838" w:top="1560" w:bottom="1020" w:left="1580" w:right="10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4109"/>
      </w:tblGrid>
      <w:tr>
        <w:trPr>
          <w:trHeight w:val="587" w:hRule="atLeast"/>
        </w:trPr>
        <w:tc>
          <w:tcPr>
            <w:tcW w:w="496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César Dorfman (RS)</w:t>
            </w:r>
          </w:p>
          <w:p>
            <w:pPr>
              <w:pStyle w:val="TableParagraph"/>
              <w:spacing w:line="273" w:lineRule="exact" w:before="2"/>
              <w:rPr>
                <w:sz w:val="24"/>
              </w:rPr>
            </w:pPr>
            <w:r>
              <w:rPr>
                <w:sz w:val="24"/>
              </w:rPr>
              <w:t>Coodenador</w:t>
            </w:r>
          </w:p>
        </w:tc>
        <w:tc>
          <w:tcPr>
            <w:tcW w:w="4109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Gislaine Vargas Saibro</w:t>
            </w:r>
          </w:p>
        </w:tc>
      </w:tr>
      <w:tr>
        <w:trPr>
          <w:trHeight w:val="585" w:hRule="atLeast"/>
        </w:trPr>
        <w:tc>
          <w:tcPr>
            <w:tcW w:w="496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Gilmar Scaravonatti (TO)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Coordenador Adjunto</w:t>
            </w:r>
          </w:p>
        </w:tc>
        <w:tc>
          <w:tcPr>
            <w:tcW w:w="4109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Luis Hildebrando Ferreira Paz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Laércio Leonardo de Araújo (PR)</w:t>
            </w:r>
          </w:p>
        </w:tc>
        <w:tc>
          <w:tcPr>
            <w:tcW w:w="41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Luís Salvador Petrucci Gnoato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Raimundo Nonato da Silva Souza (PA)</w:t>
            </w:r>
          </w:p>
        </w:tc>
        <w:tc>
          <w:tcPr>
            <w:tcW w:w="41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Mariano de Jesus Farias Conceição</w:t>
            </w:r>
          </w:p>
        </w:tc>
      </w:tr>
      <w:tr>
        <w:trPr>
          <w:trHeight w:val="294" w:hRule="atLeast"/>
        </w:trPr>
        <w:tc>
          <w:tcPr>
            <w:tcW w:w="4964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Celso Costa (MS)</w:t>
            </w:r>
          </w:p>
        </w:tc>
        <w:tc>
          <w:tcPr>
            <w:tcW w:w="4109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Reginaldo João Bacha</w:t>
            </w:r>
          </w:p>
        </w:tc>
      </w:tr>
      <w:tr>
        <w:trPr>
          <w:trHeight w:val="292" w:hRule="atLeast"/>
        </w:trPr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Napoleão Ferreira da Silva Neto (CE) Convidado</w:t>
            </w:r>
          </w:p>
        </w:tc>
        <w:tc>
          <w:tcPr>
            <w:tcW w:w="410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23655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40" w:lineRule="auto" w:before="52" w:after="0"/>
        <w:ind w:left="122" w:right="109" w:firstLine="0"/>
        <w:jc w:val="both"/>
        <w:rPr>
          <w:sz w:val="24"/>
        </w:rPr>
      </w:pPr>
      <w:r>
        <w:rPr>
          <w:sz w:val="24"/>
        </w:rPr>
        <w:t>Tendo em vista a composição das Comissões Permanentes nos termos do item 1 antecedente e o disposto no art. 73 do Regimento Geral aprovado pela Resolução CAU/BR n° 33, de 6 de setembro de 2012, fica aprovada a seguinte composição do Conselho</w:t>
      </w:r>
      <w:r>
        <w:rPr>
          <w:spacing w:val="-24"/>
          <w:sz w:val="24"/>
        </w:rPr>
        <w:t> </w:t>
      </w:r>
      <w:r>
        <w:rPr>
          <w:sz w:val="24"/>
        </w:rPr>
        <w:t>Diretor:</w:t>
      </w:r>
    </w:p>
    <w:p>
      <w:pPr>
        <w:pStyle w:val="BodyText"/>
      </w:pPr>
    </w:p>
    <w:p>
      <w:pPr>
        <w:pStyle w:val="BodyText"/>
        <w:ind w:left="122" w:right="2082"/>
      </w:pPr>
      <w:r>
        <w:rPr/>
        <w:t>Haroldo Pinheiro Villar de Queiroz (DF), Presidente do CAU/BR; Napoleão Ferreira da Silva Neto (CE), Coordenador da Comissão de</w:t>
      </w:r>
      <w:r>
        <w:rPr>
          <w:spacing w:val="-26"/>
        </w:rPr>
        <w:t> </w:t>
      </w:r>
      <w:r>
        <w:rPr/>
        <w:t>Ética;</w:t>
      </w:r>
    </w:p>
    <w:p>
      <w:pPr>
        <w:pStyle w:val="BodyText"/>
        <w:spacing w:before="2"/>
        <w:ind w:left="122" w:right="312"/>
      </w:pPr>
      <w:r>
        <w:rPr/>
        <w:t>Antônio Francisco de Oliveira (PB), Coordenador da Comissão de Exercício Profissional; Eduardo Cairo Chiletto (MT), Coordenador da Comissão de Ensino e Formação Profissional; Roberto Rodrigues Simon (SC), Coordenador da Comissão de Finanças; e</w:t>
      </w:r>
    </w:p>
    <w:p>
      <w:pPr>
        <w:pStyle w:val="BodyText"/>
        <w:spacing w:line="292" w:lineRule="exact"/>
        <w:ind w:left="122"/>
      </w:pPr>
      <w:r>
        <w:rPr/>
        <w:t>Anderson Fioreti de Menezes (ES), Coordenador da Comissão de Atos Administrativos.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122" w:right="106" w:firstLine="0"/>
        <w:jc w:val="left"/>
        <w:rPr>
          <w:sz w:val="24"/>
        </w:rPr>
      </w:pPr>
      <w:r>
        <w:rPr>
          <w:sz w:val="24"/>
        </w:rPr>
        <w:t>Em conformidade com as eleições promovidas pelo Plenário do CAU/BR ficam designados os seguintes vice-presidentes do</w:t>
      </w:r>
      <w:r>
        <w:rPr>
          <w:spacing w:val="-6"/>
          <w:sz w:val="24"/>
        </w:rPr>
        <w:t> </w:t>
      </w:r>
      <w:r>
        <w:rPr>
          <w:sz w:val="24"/>
        </w:rPr>
        <w:t>CAU/BR: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2" w:right="3021"/>
      </w:pPr>
      <w:r>
        <w:rPr/>
        <w:t>Antônio Francisco de Oliveira (PB), Primeiro Vice-Presidente; Napoleão Ferreira da Silva Neto (CE), Segundo Vice-Presidente.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0" w:after="0"/>
        <w:ind w:left="364" w:right="0" w:hanging="242"/>
        <w:jc w:val="left"/>
        <w:rPr>
          <w:sz w:val="24"/>
        </w:rPr>
      </w:pPr>
      <w:r>
        <w:rPr>
          <w:sz w:val="24"/>
        </w:rPr>
        <w:t>Esta Deliberação entra em vigor nesta</w:t>
      </w:r>
      <w:r>
        <w:rPr>
          <w:spacing w:val="-7"/>
          <w:sz w:val="24"/>
        </w:rPr>
        <w:t> </w:t>
      </w:r>
      <w:r>
        <w:rPr>
          <w:sz w:val="24"/>
        </w:rPr>
        <w:t>data.</w:t>
      </w:r>
    </w:p>
    <w:p>
      <w:pPr>
        <w:pStyle w:val="BodyText"/>
      </w:pPr>
    </w:p>
    <w:p>
      <w:pPr>
        <w:pStyle w:val="BodyText"/>
        <w:ind w:left="2601" w:right="2587"/>
        <w:jc w:val="center"/>
      </w:pPr>
      <w:r>
        <w:rPr/>
        <w:t>Brasília, 25 de janeiro de 2013.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1"/>
        <w:ind w:left="2601" w:right="2589"/>
        <w:jc w:val="center"/>
      </w:pPr>
      <w:r>
        <w:rPr/>
        <w:t>HAROLDO PINHEIRO VILLAR DE QUEIROZ</w:t>
      </w:r>
    </w:p>
    <w:p>
      <w:pPr>
        <w:pStyle w:val="BodyText"/>
        <w:ind w:left="2598" w:right="2589"/>
        <w:jc w:val="center"/>
      </w:pPr>
      <w:r>
        <w:rPr/>
        <w:t>Presidente do CAU/BR</w:t>
      </w:r>
    </w:p>
    <w:sectPr>
      <w:pgSz w:w="11910" w:h="16840"/>
      <w:pgMar w:header="0" w:footer="838" w:top="1560" w:bottom="1020" w:left="15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5pt;margin-top:789.03949pt;width:420.7pt;height:24.65pt;mso-position-horizontal-relative:page;mso-position-vertical-relative:page;z-index:-11848" type="#_x0000_t202" filled="false" stroked="false">
          <v:textbox inset="0,0,0,0">
            <w:txbxContent>
              <w:p>
                <w:pPr>
                  <w:spacing w:before="12"/>
                  <w:ind w:left="838" w:right="3" w:hanging="819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SCS Quadra 2, Bloco C, Entrada 22, Edifício Serra Dourada, Salas 401/409 – CEP 70300-902 Brasília, Distrito Federal | </w:t>
                </w:r>
                <w:hyperlink r:id="rId1">
                  <w:r>
                    <w:rPr>
                      <w:rFonts w:ascii="Arial" w:hAnsi="Arial"/>
                      <w:color w:val="234060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234060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234060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2" w:hanging="255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8" w:hanging="25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57" w:hanging="25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75" w:hanging="25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94" w:hanging="25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13" w:hanging="25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31" w:hanging="25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50" w:hanging="25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69" w:hanging="255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22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72" w:lineRule="exact"/>
      <w:ind w:left="107"/>
    </w:pPr>
    <w:rPr>
      <w:rFonts w:ascii="Calibri" w:hAnsi="Calibri" w:eastAsia="Calibri" w:cs="Calibri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2019-04-12T17:41:31Z</dcterms:created>
  <dcterms:modified xsi:type="dcterms:W3CDTF">2019-04-12T17:41:31Z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