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433087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2"/>
        <w:ind w:left="1871"/>
        <w:jc w:val="left"/>
      </w:pPr>
      <w:r>
        <w:rPr/>
        <w:t>DELIBERAÇÃO PLENÁRIA N° 12, DE 6 DE SETEMBRO DE 2012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353" w:right="121"/>
        <w:jc w:val="both"/>
      </w:pPr>
      <w:r>
        <w:rPr/>
        <w:t>Prorroga, pelo período de 3 (três) meses, a gratificação de desempenho de que trata o item 6.1 da Deliberação Plenária n° 1, de 15 de dezembro de 2011,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21"/>
        <w:jc w:val="both"/>
      </w:pPr>
      <w:r>
        <w:rPr/>
        <w:t>O Conselho de Arquitetura e Urbanismo do Brasil (CAU/BR), no uso das atribuições que lhe conferem os incisos III e XI do art. 28 da Lei n° 12.378, de 31 de dezembro de 2010, e os incisos XVII e XVIII do art. 29 do Regimento Geral Provisório, e de acordo com a deliberação adotada na Sessão Plenária Ordinária n° 10, realizada nos dias 5 e 6 de setembro de 2012;</w:t>
      </w:r>
    </w:p>
    <w:p>
      <w:pPr>
        <w:pStyle w:val="BodyText"/>
        <w:spacing w:before="2"/>
      </w:pPr>
    </w:p>
    <w:p>
      <w:pPr>
        <w:pStyle w:val="BodyText"/>
        <w:ind w:left="100" w:right="116"/>
        <w:jc w:val="both"/>
      </w:pPr>
      <w:r>
        <w:rPr/>
        <w:t>Considerando que pela Deliberação Plenária n° 1, de 15 de dezembro de 2011, foi aprovado o Quadro Provisório de Pessoal do CAU/BR;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Considerando que pela Deliberação Plenária n° 11, de 2 de agosto de 2012, foi aprovada a estrutura organizacional do Conselho de Arquitetura e Urbanismo do Brasil, conforme estabelecido no organograma anexo a essa Deliberação;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8"/>
        <w:jc w:val="both"/>
      </w:pPr>
      <w:r>
        <w:rPr/>
        <w:t>Considerando que na estrutura organizacional aprovada por meio da Deliberação Plenária n° 11, de 2 de agosto de 2012, a Gerência Geral substitui a Diretoria Geral de que trata o art. 18 do Regimento Geral aprovado pela Resolução n° 1, de 15 de dezembro de 2011;</w:t>
      </w:r>
    </w:p>
    <w:p>
      <w:pPr>
        <w:pStyle w:val="BodyText"/>
        <w:spacing w:before="2"/>
      </w:pPr>
    </w:p>
    <w:p>
      <w:pPr>
        <w:pStyle w:val="Heading1"/>
        <w:spacing w:before="1"/>
        <w:ind w:left="100"/>
        <w:jc w:val="both"/>
      </w:pPr>
      <w:r>
        <w:rPr/>
        <w:t>DELIBERA: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Passa a designar-se Gerente Geral, em conformidade com Deliberação Plenária n° 11, de 2 de agosto de 2012, com efeitos a partir da data dessa Deliberação, a função de Diretor Geral de que trata o art. 18 do Regimento Geral aprovado pela Resolução n° 1, de 15 de dezembro de</w:t>
      </w:r>
      <w:r>
        <w:rPr>
          <w:spacing w:val="-30"/>
          <w:sz w:val="24"/>
        </w:rPr>
        <w:t> </w:t>
      </w:r>
      <w:r>
        <w:rPr>
          <w:sz w:val="24"/>
        </w:rPr>
        <w:t>2011.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100" w:right="125" w:firstLine="0"/>
        <w:jc w:val="both"/>
        <w:rPr>
          <w:sz w:val="24"/>
        </w:rPr>
      </w:pPr>
      <w:r>
        <w:rPr>
          <w:sz w:val="24"/>
        </w:rPr>
        <w:t>Fica prorrogada, pelo prazo de 3 (três) meses, contados a partir de 15 de setembro de 2012, a vigência da gratificação de desempenho de que trata o item 6.1 da Deliberação Plenária n° 1, de 15 de dezembro de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790" w:right="2807"/>
        <w:jc w:val="center"/>
      </w:pPr>
      <w:r>
        <w:rPr/>
        <w:t>Brasília, 6 de setembro de 2012.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right="2810"/>
      </w:pPr>
      <w:r>
        <w:rPr/>
        <w:t>HAROLDO PINHEIRO VILLAR DE QUEIROZ</w:t>
      </w:r>
    </w:p>
    <w:p>
      <w:pPr>
        <w:spacing w:before="0"/>
        <w:ind w:left="2790" w:right="2809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sectPr>
      <w:type w:val="continuous"/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5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79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2019-04-12T17:41:44Z</dcterms:created>
  <dcterms:modified xsi:type="dcterms:W3CDTF">2019-04-12T17:41:44Z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2012-11-23T00:00:00Z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2019-04-12T00:00:00Z</vt:filetime>
  </property>
</Properties>
</file>