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1" simplePos="0" relativeHeight="268431647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2"/>
        <w:ind w:left="2196"/>
        <w:jc w:val="left"/>
      </w:pPr>
      <w:r>
        <w:rPr/>
        <w:t>DELIBERAÇÃO PLENÁRIA N° 8, DE 4 DE MAIO DE 2012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4353" w:right="116"/>
        <w:jc w:val="both"/>
      </w:pPr>
      <w:r>
        <w:rPr/>
        <w:t>Recomenda aos Conselhos de Arquitetura e Urbanismo dos Estados e do Distrito Federal (CAU/UF) a adoção de procedimentos específicos para a implantação de suas sedes definitivas e dá outras</w:t>
      </w:r>
      <w:r>
        <w:rPr>
          <w:spacing w:val="-3"/>
        </w:rPr>
        <w:t> </w:t>
      </w:r>
      <w:r>
        <w:rPr/>
        <w:t>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19"/>
        <w:jc w:val="both"/>
      </w:pPr>
      <w:r>
        <w:rPr/>
        <w:t>O Conselho de Arquitetura e Urbanismo do Brasil (CAU/BR), no exercício das competências e prerrogativas de que tratam o art. 28, inciso I da Lei n° 12.378, de 31 de dezembro de 2010, e os artigos 15 e 29, incisos I, II e XXV do Regimento Geral Provisório, de acordo com a deliberação adotada na Sessão Plenária Ordinária n° 6, realizada nos dias 3 e 4 de maio de 2012; e</w:t>
      </w:r>
    </w:p>
    <w:p>
      <w:pPr>
        <w:pStyle w:val="BodyText"/>
        <w:spacing w:before="2"/>
      </w:pPr>
    </w:p>
    <w:p>
      <w:pPr>
        <w:pStyle w:val="BodyText"/>
        <w:ind w:left="100" w:right="119"/>
        <w:jc w:val="both"/>
      </w:pPr>
      <w:r>
        <w:rPr/>
        <w:t>Considerando que brevemente os Conselhos de Arquitetura e Urbanismo dos Estados e do Distrito Federal (CAU/UF) darão início aos procedimentos para aquisição ou construção de suas sedes próprias;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22"/>
        <w:jc w:val="both"/>
      </w:pPr>
      <w:r>
        <w:rPr/>
        <w:t>Considerando que, historicamente, os arquitetos e urbanistas e as entidades deles representativas, defendem o concurso público de anteprojetos para os prédios públicos;</w:t>
      </w:r>
    </w:p>
    <w:p>
      <w:pPr>
        <w:pStyle w:val="BodyText"/>
      </w:pPr>
    </w:p>
    <w:p>
      <w:pPr>
        <w:pStyle w:val="BodyText"/>
        <w:ind w:left="100" w:right="117"/>
        <w:jc w:val="both"/>
      </w:pPr>
      <w:r>
        <w:rPr/>
        <w:t>Considerando que as sedes dos Conselhos de Arquitetura e Urbanismo dos Estados e do Distrito Federal (CAU/UF) podem e devem ser exemplos da boa arquitetura e dos marcos referenciais nas cidades onde estão sendo implantados;</w:t>
      </w:r>
    </w:p>
    <w:p>
      <w:pPr>
        <w:pStyle w:val="BodyText"/>
        <w:spacing w:before="2"/>
      </w:pPr>
    </w:p>
    <w:p>
      <w:pPr>
        <w:pStyle w:val="Heading1"/>
        <w:ind w:left="100"/>
        <w:jc w:val="both"/>
      </w:pPr>
      <w:r>
        <w:rPr/>
        <w:t>DELIBERA: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40" w:lineRule="auto" w:before="0" w:after="0"/>
        <w:ind w:left="100" w:right="120" w:firstLine="0"/>
        <w:jc w:val="both"/>
        <w:rPr>
          <w:sz w:val="24"/>
        </w:rPr>
      </w:pPr>
      <w:r>
        <w:rPr>
          <w:sz w:val="24"/>
        </w:rPr>
        <w:t>Recomendar aos Conselhos de Arquitetura e Urbanismo dos Estados e do Distrito Federal (CAU/UF) que adotem, para a implantação de suas sedes definitivas, os seguintes procedimentos: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" w:val="left" w:leader="none"/>
        </w:tabs>
        <w:spacing w:line="240" w:lineRule="auto" w:before="0" w:after="0"/>
        <w:ind w:left="100" w:right="121" w:firstLine="0"/>
        <w:jc w:val="both"/>
        <w:rPr>
          <w:sz w:val="24"/>
        </w:rPr>
      </w:pPr>
      <w:r>
        <w:rPr>
          <w:sz w:val="24"/>
        </w:rPr>
        <w:t>– instalação de sede provisória, mediante a formalização de ajustes ou contratos para o uso de imóveis de terceiros, cedidos ou alugados;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1" w:after="0"/>
        <w:ind w:left="100" w:right="121" w:firstLine="0"/>
        <w:jc w:val="both"/>
        <w:rPr>
          <w:sz w:val="24"/>
        </w:rPr>
      </w:pPr>
      <w:r>
        <w:rPr>
          <w:sz w:val="24"/>
        </w:rPr>
        <w:t>– definição de um programa de necessidades prediais com vistas a atender a todas as demandas dos serviços do respectivo</w:t>
      </w:r>
      <w:r>
        <w:rPr>
          <w:spacing w:val="-3"/>
          <w:sz w:val="24"/>
        </w:rPr>
        <w:t> </w:t>
      </w:r>
      <w:r>
        <w:rPr>
          <w:sz w:val="24"/>
        </w:rPr>
        <w:t>CAU/UF;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0" w:lineRule="auto" w:before="0" w:after="0"/>
        <w:ind w:left="100" w:right="115" w:firstLine="0"/>
        <w:jc w:val="both"/>
        <w:rPr>
          <w:sz w:val="24"/>
        </w:rPr>
      </w:pPr>
      <w:r>
        <w:rPr>
          <w:sz w:val="24"/>
        </w:rPr>
        <w:t>– aquisição de terrenos ou edificações de relevante valor histórico ou arquitetônico, em dimensões compatíveis com as necessidades apuradas no programa de necessidades prediais, com vistas à futura edificação;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40" w:lineRule="auto" w:before="0" w:after="0"/>
        <w:ind w:left="352" w:right="0" w:hanging="252"/>
        <w:jc w:val="both"/>
        <w:rPr>
          <w:sz w:val="24"/>
        </w:rPr>
      </w:pPr>
      <w:r>
        <w:rPr>
          <w:sz w:val="24"/>
        </w:rPr>
        <w:t>– promoção de concurso público de anteprojetos, com vistas à escolha de solução predial</w:t>
      </w:r>
      <w:r>
        <w:rPr>
          <w:spacing w:val="-28"/>
          <w:sz w:val="24"/>
        </w:rPr>
        <w:t> </w:t>
      </w:r>
      <w:r>
        <w:rPr>
          <w:sz w:val="24"/>
        </w:rPr>
        <w:t>que: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240" w:lineRule="auto" w:before="0" w:after="0"/>
        <w:ind w:left="100" w:right="119" w:firstLine="0"/>
        <w:jc w:val="both"/>
        <w:rPr>
          <w:sz w:val="24"/>
        </w:rPr>
      </w:pPr>
      <w:r>
        <w:rPr>
          <w:sz w:val="24"/>
        </w:rPr>
        <w:t>atenda a todas as necessidades prediais do respectivo CAU/UF, levando em conta as necessidades presentes e as expectativas de necessidades</w:t>
      </w:r>
      <w:r>
        <w:rPr>
          <w:spacing w:val="-8"/>
          <w:sz w:val="24"/>
        </w:rPr>
        <w:t> </w:t>
      </w:r>
      <w:r>
        <w:rPr>
          <w:sz w:val="24"/>
        </w:rPr>
        <w:t>futuras;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94"/>
        <w:ind w:left="0" w:right="125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1</w:t>
      </w:r>
    </w:p>
    <w:p>
      <w:pPr>
        <w:spacing w:after="0"/>
        <w:jc w:val="right"/>
        <w:rPr>
          <w:rFonts w:ascii="Arial"/>
          <w:sz w:val="18"/>
        </w:rPr>
        <w:sectPr>
          <w:type w:val="continuous"/>
          <w:pgSz w:w="11900" w:h="16850"/>
          <w:pgMar w:top="1600" w:bottom="280" w:left="1460" w:right="720"/>
        </w:sectPr>
      </w:pPr>
    </w:p>
    <w:p>
      <w:pPr>
        <w:pStyle w:val="BodyText"/>
        <w:spacing w:before="8"/>
        <w:rPr>
          <w:rFonts w:ascii="Arial"/>
          <w:sz w:val="29"/>
        </w:rPr>
      </w:pPr>
      <w:r>
        <w:rPr/>
        <w:drawing>
          <wp:anchor distT="0" distB="0" distL="0" distR="0" allowOverlap="1" layoutInCell="1" locked="0" behindDoc="1" simplePos="0" relativeHeight="26843167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0" w:lineRule="auto" w:before="52" w:after="0"/>
        <w:ind w:left="100" w:right="116" w:firstLine="0"/>
        <w:jc w:val="both"/>
        <w:rPr>
          <w:sz w:val="24"/>
        </w:rPr>
      </w:pPr>
      <w:r>
        <w:rPr>
          <w:sz w:val="24"/>
        </w:rPr>
        <w:t>observe os conceitos da boa arquitetura e dos marcos referenciais nas cidades onde serão construídos;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480" w:lineRule="auto" w:before="0" w:after="0"/>
        <w:ind w:left="100" w:right="1229" w:firstLine="0"/>
        <w:jc w:val="left"/>
        <w:rPr>
          <w:sz w:val="24"/>
        </w:rPr>
      </w:pPr>
      <w:r>
        <w:rPr>
          <w:sz w:val="24"/>
        </w:rPr>
        <w:t>atendam às condições de flexibilidade, economia, sustentabilidade e acessibilidade; V – construção das sedes próprias, respeitadas as disposições legais</w:t>
      </w:r>
      <w:r>
        <w:rPr>
          <w:spacing w:val="-14"/>
          <w:sz w:val="24"/>
        </w:rPr>
        <w:t> </w:t>
      </w:r>
      <w:r>
        <w:rPr>
          <w:sz w:val="24"/>
        </w:rPr>
        <w:t>aplicáveis.</w:t>
      </w: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40" w:lineRule="auto" w:before="0" w:after="0"/>
        <w:ind w:left="100" w:right="121" w:firstLine="0"/>
        <w:jc w:val="both"/>
        <w:rPr>
          <w:sz w:val="24"/>
        </w:rPr>
      </w:pPr>
      <w:r>
        <w:rPr>
          <w:sz w:val="24"/>
        </w:rPr>
        <w:t>Recomendar aos Conselhos de Arquitetura e Urbanismo dos Estados e do Distrito Federal (CAU/UF) que, diante da possibilidade de recebimento de prédio público, mediante cessão gratuita ou onerosa, com vistas à instalação de suas sedes definitivas, avaliem o interesse desses ajustes tendo em vista a relevância dos aspectos relacionados no art. 1° desta</w:t>
      </w:r>
      <w:r>
        <w:rPr>
          <w:spacing w:val="-23"/>
          <w:sz w:val="24"/>
        </w:rPr>
        <w:t> </w:t>
      </w:r>
      <w:r>
        <w:rPr>
          <w:sz w:val="24"/>
        </w:rPr>
        <w:t>Deliberação.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338" w:right="0" w:hanging="238"/>
        <w:jc w:val="both"/>
        <w:rPr>
          <w:sz w:val="24"/>
        </w:rPr>
      </w:pPr>
      <w:r>
        <w:rPr>
          <w:sz w:val="24"/>
        </w:rPr>
        <w:t>Esta Deliberação entra em vigor nesta</w:t>
      </w:r>
      <w:r>
        <w:rPr>
          <w:spacing w:val="-9"/>
          <w:sz w:val="24"/>
        </w:rPr>
        <w:t> </w:t>
      </w:r>
      <w:r>
        <w:rPr>
          <w:sz w:val="24"/>
        </w:rPr>
        <w:t>data.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2790" w:right="2810"/>
        <w:jc w:val="center"/>
      </w:pPr>
      <w:r>
        <w:rPr/>
        <w:t>Brasília, 4 de maio de 2012.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2810"/>
      </w:pPr>
      <w:r>
        <w:rPr/>
        <w:t>HAROLDO PINHEIRO VILLAR DE QUEIROZ</w:t>
      </w:r>
    </w:p>
    <w:p>
      <w:pPr>
        <w:spacing w:before="0"/>
        <w:ind w:left="2790" w:right="2809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94"/>
        <w:ind w:left="0" w:right="125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2</w:t>
      </w:r>
    </w:p>
    <w:sectPr>
      <w:pgSz w:w="11900" w:h="16850"/>
      <w:pgMar w:top="1600" w:bottom="2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00" w:hanging="322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32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32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32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32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32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32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32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322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00" w:hanging="125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2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2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2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2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2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2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2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25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79"/>
        <w:jc w:val="left"/>
      </w:pPr>
      <w:rPr>
        <w:rFonts w:hint="default" w:ascii="Calibri" w:hAnsi="Calibri" w:eastAsia="Calibri" w:cs="Calibri"/>
        <w:spacing w:val="-21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7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7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7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7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7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7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7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79"/>
      </w:pPr>
      <w:rPr>
        <w:rFonts w:hint="default"/>
        <w:lang w:val="pt-br" w:eastAsia="pt-br" w:bidi="pt-b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79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 w:right="121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2019-04-12T17:37:04Z</dcterms:created>
  <dcterms:modified xsi:type="dcterms:W3CDTF">2019-04-12T17:37:04Z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2012-05-15T00:00:00Z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2019-04-12T00:00:00Z</vt:filetime>
  </property>
</Properties>
</file>