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8"/>
        <w:ind w:left="2328" w:right="0"/>
        <w:jc w:val="left"/>
      </w:pPr>
      <w:r>
        <w:rPr/>
        <w:drawing>
          <wp:anchor distT="0" distB="0" distL="0" distR="0" allowOverlap="1" layoutInCell="1" locked="0" behindDoc="1" simplePos="0" relativeHeight="268421039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DELIBERAÇÃO PLENÁRIA N° 7, DE 3 DE MARÇO DE 2012</w:t>
      </w:r>
    </w:p>
    <w:p>
      <w:pPr>
        <w:pStyle w:val="BodyText"/>
        <w:rPr>
          <w:b/>
        </w:rPr>
      </w:pPr>
    </w:p>
    <w:p>
      <w:pPr>
        <w:pStyle w:val="BodyText"/>
        <w:ind w:left="4353" w:right="118"/>
        <w:jc w:val="both"/>
      </w:pPr>
      <w:r>
        <w:rPr/>
        <w:t>Dispõe sobre os procedimentos para funcionamento do Conselho de Arquitetura e Urbanismo do Brasil (CAU/BR) dá outras providências.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9"/>
        <w:jc w:val="both"/>
      </w:pPr>
      <w:r>
        <w:rPr/>
        <w:t>O Conselho de Arquitetura e Urbanismo do Brasil (CAU/BR), no exercício das competências e prerrogativas de que tratam o art. 28, inciso II da Lei n° 12.378, de 31 de dezembro de 2010, e os artigos 15 e 29, inciso V do Regimento Geral Provisório e de acordo com a deliberação adotada na Sessão Plenária Ordinária n° 3, realizada nos dias 1° e 2 de março de</w:t>
      </w:r>
      <w:r>
        <w:rPr>
          <w:spacing w:val="-12"/>
        </w:rPr>
        <w:t> </w:t>
      </w:r>
      <w:r>
        <w:rPr/>
        <w:t>2012;</w:t>
      </w:r>
    </w:p>
    <w:p>
      <w:pPr>
        <w:pStyle w:val="BodyText"/>
        <w:spacing w:before="1"/>
      </w:pPr>
    </w:p>
    <w:p>
      <w:pPr>
        <w:pStyle w:val="Heading1"/>
        <w:ind w:left="100" w:right="0"/>
        <w:jc w:val="both"/>
      </w:pPr>
      <w:r>
        <w:rPr/>
        <w:t>DELIBERA: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4217" w:right="4233" w:hanging="4"/>
        <w:jc w:val="center"/>
        <w:rPr>
          <w:b/>
          <w:sz w:val="22"/>
        </w:rPr>
      </w:pPr>
      <w:r>
        <w:rPr>
          <w:b/>
          <w:sz w:val="22"/>
        </w:rPr>
        <w:t>CAPÍTULO I DO PLENÁRIO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890" w:right="2912" w:firstLine="0"/>
        <w:jc w:val="center"/>
        <w:rPr>
          <w:b/>
          <w:sz w:val="22"/>
        </w:rPr>
      </w:pPr>
      <w:r>
        <w:rPr>
          <w:b/>
          <w:sz w:val="22"/>
        </w:rPr>
        <w:t>Seção I</w:t>
      </w:r>
    </w:p>
    <w:p>
      <w:pPr>
        <w:spacing w:before="0"/>
        <w:ind w:left="2891" w:right="2909" w:firstLine="0"/>
        <w:jc w:val="center"/>
        <w:rPr>
          <w:b/>
          <w:sz w:val="22"/>
        </w:rPr>
      </w:pPr>
      <w:r>
        <w:rPr>
          <w:b/>
          <w:sz w:val="22"/>
        </w:rPr>
        <w:t>Da Sessão Plenária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120"/>
        <w:jc w:val="both"/>
      </w:pPr>
      <w:r>
        <w:rPr/>
        <w:t>Art. 1° O Conselho de Arquitetura e Urbanismo do Brasil (CAU/BR) realiza sessões plenárias ordinárias e extraordinárias.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00" w:right="117"/>
        <w:jc w:val="both"/>
      </w:pPr>
      <w:r>
        <w:rPr/>
        <w:t>Art. 2° A sessão plenária é realizada na sede do CAU/BR ou, excepcionalmente, em outro local, mediante decisão do Plenário.</w:t>
      </w:r>
    </w:p>
    <w:p>
      <w:pPr>
        <w:pStyle w:val="BodyText"/>
        <w:spacing w:before="1"/>
      </w:pPr>
    </w:p>
    <w:p>
      <w:pPr>
        <w:pStyle w:val="BodyText"/>
        <w:ind w:left="100" w:right="115"/>
        <w:jc w:val="both"/>
      </w:pPr>
      <w:r>
        <w:rPr/>
        <w:t>Art. 3° As sessões plenárias ordinárias são realizadas em número definido no calendário anual do CAU/BR, em intervalos não superiores a sessenta dias.</w:t>
      </w:r>
    </w:p>
    <w:p>
      <w:pPr>
        <w:pStyle w:val="BodyText"/>
        <w:spacing w:before="1"/>
      </w:pPr>
    </w:p>
    <w:p>
      <w:pPr>
        <w:pStyle w:val="BodyText"/>
        <w:ind w:left="100" w:right="116"/>
        <w:jc w:val="both"/>
      </w:pPr>
      <w:r>
        <w:rPr/>
        <w:t>Parágrafo único. O calendário anual contendo as datas de realização das sessões plenárias ordinárias é proposto pelo Conselho Diretor e aprovado pelo Plenário do CAU/BR até a última sessão plenária ordinária do ano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7"/>
        <w:jc w:val="both"/>
      </w:pPr>
      <w:r>
        <w:rPr/>
        <w:t>Art. 4° A convocação da sessão plenária ordinária deve ser encaminhada ao conselheiro federal com antecedência mínima de quinze dias da data de sua realização.</w:t>
      </w:r>
    </w:p>
    <w:p>
      <w:pPr>
        <w:pStyle w:val="BodyText"/>
        <w:spacing w:before="1"/>
      </w:pPr>
    </w:p>
    <w:p>
      <w:pPr>
        <w:pStyle w:val="BodyText"/>
        <w:ind w:left="100" w:right="116"/>
        <w:jc w:val="both"/>
      </w:pPr>
      <w:r>
        <w:rPr/>
        <w:t>Art. 5° A pauta da sessão plenária ordinária deve ser disponibilizada ao conselheiro federal para conhecimento com antecedência mínima de sete dias da data de sua realização.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Art. 6° A sessão plenária ordinária tem duração de dois dias, com início às 9h e término às 18h.</w:t>
      </w:r>
    </w:p>
    <w:p>
      <w:pPr>
        <w:pStyle w:val="BodyText"/>
      </w:pPr>
    </w:p>
    <w:p>
      <w:pPr>
        <w:pStyle w:val="BodyText"/>
        <w:ind w:left="100" w:right="117"/>
        <w:jc w:val="both"/>
      </w:pPr>
      <w:r>
        <w:rPr/>
        <w:t>§ 1° Excepcionalmente, em função da ocorrência simultânea de outros eventos ou do número de matérias pautadas, a duração da sessão plenária ordinária poderá ser reduzida para um dia.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7"/>
        <w:jc w:val="both"/>
      </w:pPr>
      <w:r>
        <w:rPr/>
        <w:t>§ 2° Excepcionalmente, em função da urgência ou do número de matérias pautadas, a mesa diretora dos trabalhos poderá postergar o término da sessão plenária ordinária por até duas horas em cada dia.</w:t>
      </w:r>
    </w:p>
    <w:p>
      <w:pPr>
        <w:pStyle w:val="BodyText"/>
        <w:spacing w:before="1"/>
      </w:pPr>
    </w:p>
    <w:p>
      <w:pPr>
        <w:pStyle w:val="BodyText"/>
        <w:ind w:left="100" w:right="116"/>
        <w:jc w:val="both"/>
      </w:pPr>
      <w:r>
        <w:rPr/>
        <w:t>Art. 7° A sessão plenária extraordinária é realizada, mediante justificativa e pauta pré-definida, dentro do período de quinze dias contados da data da convocação, salvo em caso de apreciação de matéria  eleitoral, que atende ao disposto em normativo</w:t>
      </w:r>
      <w:r>
        <w:rPr>
          <w:spacing w:val="-4"/>
        </w:rPr>
        <w:t> </w:t>
      </w:r>
      <w:r>
        <w:rPr/>
        <w:t>específico.</w:t>
      </w:r>
    </w:p>
    <w:p>
      <w:pPr>
        <w:pStyle w:val="BodyText"/>
        <w:spacing w:before="1"/>
        <w:ind w:left="100" w:right="116"/>
        <w:jc w:val="both"/>
      </w:pPr>
      <w:r>
        <w:rPr/>
        <w:t>Parágrafo único. A sessão plenária extraordinária pode ser convocada pelo presidente do CAU/BR ou por dois terços dos integrantes do Plenário, mediante requerimento justificado.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4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1</w:t>
      </w:r>
    </w:p>
    <w:p>
      <w:pPr>
        <w:spacing w:after="0"/>
        <w:jc w:val="right"/>
        <w:rPr>
          <w:rFonts w:ascii="Arial"/>
          <w:sz w:val="18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1" simplePos="0" relativeHeight="268421063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6"/>
        <w:ind w:left="100" w:right="374"/>
      </w:pPr>
      <w:r>
        <w:rPr/>
        <w:t>Art. 8° Os itens de pauta da sessão plenária extraordinária são disponibilizados ao conselheiro federal para conhecimento, na mesma data da</w:t>
      </w:r>
      <w:r>
        <w:rPr>
          <w:spacing w:val="-4"/>
        </w:rPr>
        <w:t> </w:t>
      </w:r>
      <w:r>
        <w:rPr/>
        <w:t>convocação.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/>
        <w:t>Art. 9° A sessão plenária extraordinária tem duração de um dia, com início às 9h e término às 18h.</w:t>
      </w:r>
    </w:p>
    <w:p>
      <w:pPr>
        <w:pStyle w:val="BodyText"/>
      </w:pPr>
    </w:p>
    <w:p>
      <w:pPr>
        <w:pStyle w:val="BodyText"/>
        <w:ind w:left="100"/>
      </w:pPr>
      <w:r>
        <w:rPr/>
        <w:t>Parágrafo único. Excepcionalmente, em função da urgência ou do número de matérias pautadas, a mesa diretora dos trabalhos poderá postergar o término da sessão plenária extraordinária por até duas horas.</w:t>
      </w:r>
    </w:p>
    <w:p>
      <w:pPr>
        <w:pStyle w:val="BodyText"/>
        <w:spacing w:before="1"/>
      </w:pPr>
    </w:p>
    <w:p>
      <w:pPr>
        <w:pStyle w:val="BodyText"/>
        <w:ind w:left="100" w:right="374"/>
      </w:pPr>
      <w:r>
        <w:rPr/>
        <w:t>Art. 10. A pauta de sessão plenária, ordinária ou extraordinária, poderá ser disponibilizada aos conselheiros por meio eletrônico.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00" w:right="374"/>
      </w:pPr>
      <w:r>
        <w:rPr/>
        <w:t>Art. 11. Toda matéria levada à apreciação do Plenário, após ser protocolizada, deve ser analisada e relatada previamente por conselheiro, ou por conselheiro relator designado pelo presidente.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Parágrafo único. Excetuam-se do disposto neste artigo, podendo ser encaminhadas diretamente ao Plenário: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00" w:right="3251"/>
      </w:pPr>
      <w:r>
        <w:rPr/>
        <w:t>I – matérias encaminhadas pelo presidente ou pelo Conselho Diretor; e II – matéria caracterizada como urgente encaminhada pelo presidente.</w:t>
      </w:r>
    </w:p>
    <w:p>
      <w:pPr>
        <w:pStyle w:val="BodyText"/>
        <w:spacing w:before="1"/>
        <w:ind w:left="100" w:right="119"/>
        <w:jc w:val="both"/>
      </w:pPr>
      <w:r>
        <w:rPr/>
        <w:t>Art. 12. As Sessões Plenárias serão públicas, podendo ser assistidas por quaisquer cidadãos ou cidadãs, arquitetos e urbanistas e pessoas em geral que se fizerem presentes e somente poderão ser declaradas sigilosas, no todo ou em parte, a critério do Plenário, quando deliberarem sobre matéria de cunho ético.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2910"/>
      </w:pPr>
      <w:r>
        <w:rPr/>
        <w:t>Seção II</w:t>
      </w:r>
    </w:p>
    <w:p>
      <w:pPr>
        <w:spacing w:before="1"/>
        <w:ind w:left="2849" w:right="0" w:firstLine="0"/>
        <w:jc w:val="left"/>
        <w:rPr>
          <w:b/>
          <w:sz w:val="22"/>
        </w:rPr>
      </w:pPr>
      <w:r>
        <w:rPr>
          <w:b/>
          <w:sz w:val="22"/>
        </w:rPr>
        <w:t>Da Ordem dos Trabalhos da Sessão Plenária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/>
      </w:pPr>
      <w:r>
        <w:rPr/>
        <w:t>Art. 13. A sessão plenária é dirigida por uma mesa diretora composta pelo presidente e pelo vice- presidente.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</w:pPr>
      <w:r>
        <w:rPr/>
        <w:t>Art. 14. Os trabalhos da mesa diretora são conduzidos pelo presidente.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Art. 15. O </w:t>
      </w:r>
      <w:r>
        <w:rPr>
          <w:i/>
        </w:rPr>
        <w:t>quorum </w:t>
      </w:r>
      <w:r>
        <w:rPr/>
        <w:t>para instalação e funcionamento da sessão plenária corresponde ao número inteiro imediatamente superior à metade dos integrantes do Plenário.</w:t>
      </w:r>
    </w:p>
    <w:p>
      <w:pPr>
        <w:pStyle w:val="BodyText"/>
      </w:pPr>
    </w:p>
    <w:p>
      <w:pPr>
        <w:pStyle w:val="BodyText"/>
        <w:ind w:left="100"/>
      </w:pPr>
      <w:r>
        <w:rPr/>
        <w:t>Art. 16. A ordem dos trabalhos obedece à seguinte sequencia: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07" w:val="left" w:leader="none"/>
        </w:tabs>
        <w:spacing w:line="240" w:lineRule="auto" w:before="0" w:after="0"/>
        <w:ind w:left="206" w:right="0" w:hanging="106"/>
        <w:jc w:val="left"/>
        <w:rPr>
          <w:sz w:val="22"/>
        </w:rPr>
      </w:pPr>
      <w:r>
        <w:rPr>
          <w:sz w:val="22"/>
        </w:rPr>
        <w:t>– verificação do</w:t>
      </w:r>
      <w:r>
        <w:rPr>
          <w:spacing w:val="2"/>
          <w:sz w:val="22"/>
        </w:rPr>
        <w:t> </w:t>
      </w:r>
      <w:r>
        <w:rPr>
          <w:i/>
          <w:sz w:val="22"/>
        </w:rPr>
        <w:t>quorum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0" w:lineRule="auto" w:before="0" w:after="0"/>
        <w:ind w:left="261" w:right="0" w:hanging="161"/>
        <w:jc w:val="left"/>
        <w:rPr>
          <w:sz w:val="22"/>
        </w:rPr>
      </w:pPr>
      <w:r>
        <w:rPr>
          <w:sz w:val="22"/>
        </w:rPr>
        <w:t>– execução do Hino Nacional</w:t>
      </w:r>
      <w:r>
        <w:rPr>
          <w:spacing w:val="3"/>
          <w:sz w:val="22"/>
        </w:rPr>
        <w:t> </w:t>
      </w:r>
      <w:r>
        <w:rPr>
          <w:sz w:val="22"/>
        </w:rPr>
        <w:t>Brasileiro;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67" w:lineRule="exact" w:before="1" w:after="0"/>
        <w:ind w:left="316" w:right="0" w:hanging="216"/>
        <w:jc w:val="left"/>
        <w:rPr>
          <w:sz w:val="22"/>
        </w:rPr>
      </w:pPr>
      <w:r>
        <w:rPr>
          <w:sz w:val="22"/>
        </w:rPr>
        <w:t>– discussão e aprovação da ata da sessão plenária</w:t>
      </w:r>
      <w:r>
        <w:rPr>
          <w:spacing w:val="-3"/>
          <w:sz w:val="22"/>
        </w:rPr>
        <w:t> </w:t>
      </w:r>
      <w:r>
        <w:rPr>
          <w:sz w:val="22"/>
        </w:rPr>
        <w:t>anterior;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100" w:right="3825" w:firstLine="0"/>
        <w:jc w:val="left"/>
        <w:rPr>
          <w:sz w:val="22"/>
        </w:rPr>
      </w:pPr>
      <w:r>
        <w:rPr>
          <w:sz w:val="22"/>
        </w:rPr>
        <w:t>– apresentação de extrato dos destaques de correspondência; VI – apresentação de comunicados;</w:t>
      </w:r>
      <w:r>
        <w:rPr>
          <w:spacing w:val="-4"/>
          <w:sz w:val="22"/>
        </w:rPr>
        <w:t> </w:t>
      </w:r>
      <w:r>
        <w:rPr>
          <w:sz w:val="22"/>
        </w:rPr>
        <w:t>e</w:t>
      </w:r>
    </w:p>
    <w:p>
      <w:pPr>
        <w:pStyle w:val="BodyText"/>
        <w:ind w:left="100"/>
      </w:pPr>
      <w:r>
        <w:rPr/>
        <w:t>VII – ordem do dia.</w:t>
      </w:r>
    </w:p>
    <w:p>
      <w:pPr>
        <w:pStyle w:val="BodyText"/>
      </w:pPr>
    </w:p>
    <w:p>
      <w:pPr>
        <w:pStyle w:val="BodyText"/>
        <w:ind w:left="100" w:right="374"/>
      </w:pPr>
      <w:r>
        <w:rPr/>
        <w:t>Parágrafo único. A ordem dos trabalhos pode ser alterada quando houver matéria urgente ou requerimento justificado acatado pelo Plenário após a verificação do </w:t>
      </w:r>
      <w:r>
        <w:rPr>
          <w:i/>
        </w:rPr>
        <w:t>quorum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5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2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8"/>
        <w:ind w:left="100" w:right="116"/>
        <w:jc w:val="both"/>
      </w:pPr>
      <w:r>
        <w:rPr/>
        <w:drawing>
          <wp:anchor distT="0" distB="0" distL="0" distR="0" allowOverlap="1" layoutInCell="1" locked="0" behindDoc="1" simplePos="0" relativeHeight="268421087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17. As matérias apreciadas pelo Plenário são registradas em ata circunstanciada que, após lida e aprovada, é assinada pelo presidente e pelo empregado do CAU/BR responsável pela assistência à mesa diretora.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/>
      </w:pPr>
      <w:r>
        <w:rPr/>
        <w:t>Parágrafo único. Durante a discussão, o conselheiro pode pedir retificação da ata, apresentando-a por escrito à mesa diretora.</w:t>
      </w:r>
    </w:p>
    <w:p>
      <w:pPr>
        <w:pStyle w:val="BodyText"/>
      </w:pPr>
    </w:p>
    <w:p>
      <w:pPr>
        <w:pStyle w:val="BodyText"/>
        <w:ind w:left="100"/>
      </w:pPr>
      <w:r>
        <w:rPr/>
        <w:t>Art. 18. O extrato dos destaques de correspondência recebida ou expedida pelo CAU/BR é disponibilizado na pauta.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Parágrafo único. Caso o conselheiro deseje, poderá solicitar cópia de correspondência à unidade organizacional responsável pela assistência ao</w:t>
      </w:r>
      <w:r>
        <w:rPr>
          <w:spacing w:val="-5"/>
        </w:rPr>
        <w:t> </w:t>
      </w:r>
      <w:r>
        <w:rPr/>
        <w:t>Plenário.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/>
      </w:pPr>
      <w:r>
        <w:rPr/>
        <w:t>Art. 19. Os comunicados devem ser apresentados ao Plenário pelo presidente, por conselheiro federal ou por coordenador de comissão permanente ou</w:t>
      </w:r>
      <w:r>
        <w:rPr>
          <w:spacing w:val="-2"/>
        </w:rPr>
        <w:t> </w:t>
      </w:r>
      <w:r>
        <w:rPr/>
        <w:t>especial.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§ 1° O conselheiro, em sua comunicação, pode fazer uso da palavra por, no máximo, três minutos.</w:t>
      </w:r>
    </w:p>
    <w:p>
      <w:pPr>
        <w:pStyle w:val="BodyText"/>
      </w:pPr>
    </w:p>
    <w:p>
      <w:pPr>
        <w:pStyle w:val="BodyText"/>
        <w:ind w:left="100"/>
      </w:pPr>
      <w:r>
        <w:rPr/>
        <w:t>§ 2° Somente o comunicado apresentado por escrito à mesa diretora constará da ata.</w:t>
      </w:r>
    </w:p>
    <w:p>
      <w:pPr>
        <w:pStyle w:val="BodyText"/>
        <w:spacing w:before="1"/>
      </w:pPr>
    </w:p>
    <w:p>
      <w:pPr>
        <w:pStyle w:val="BodyText"/>
        <w:ind w:left="100" w:right="106"/>
      </w:pPr>
      <w:r>
        <w:rPr/>
        <w:t>Art. 20. A ordem do dia destina-se à apreciação de matérias relacionadas na pauta ou apresentadas extras à pauta, constando de: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4681"/>
      </w:pPr>
      <w:r>
        <w:rPr/>
        <w:t>I – assuntos aprovados </w:t>
      </w:r>
      <w:r>
        <w:rPr>
          <w:i/>
        </w:rPr>
        <w:t>ad referendum </w:t>
      </w:r>
      <w:r>
        <w:rPr/>
        <w:t>pelo presidente; II – pedido de vista;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1" w:after="0"/>
        <w:ind w:left="316" w:right="0" w:hanging="216"/>
        <w:jc w:val="left"/>
        <w:rPr>
          <w:sz w:val="22"/>
        </w:rPr>
      </w:pPr>
      <w:r>
        <w:rPr>
          <w:sz w:val="22"/>
        </w:rPr>
        <w:t>– pedido de</w:t>
      </w:r>
      <w:r>
        <w:rPr>
          <w:spacing w:val="2"/>
          <w:sz w:val="22"/>
        </w:rPr>
        <w:t> </w:t>
      </w:r>
      <w:r>
        <w:rPr>
          <w:sz w:val="22"/>
        </w:rPr>
        <w:t>reconsideração;</w:t>
      </w: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0" w:after="0"/>
        <w:ind w:left="100" w:right="4722" w:firstLine="0"/>
        <w:jc w:val="left"/>
        <w:rPr>
          <w:sz w:val="22"/>
        </w:rPr>
      </w:pPr>
      <w:r>
        <w:rPr>
          <w:sz w:val="22"/>
        </w:rPr>
        <w:t>– deliberação de comissão permanente e especial; e V – assunto de interesse</w:t>
      </w:r>
      <w:r>
        <w:rPr>
          <w:spacing w:val="-4"/>
          <w:sz w:val="22"/>
        </w:rPr>
        <w:t> </w:t>
      </w:r>
      <w:r>
        <w:rPr>
          <w:sz w:val="22"/>
        </w:rPr>
        <w:t>geral.</w:t>
      </w:r>
    </w:p>
    <w:p>
      <w:pPr>
        <w:pStyle w:val="BodyText"/>
        <w:spacing w:before="1"/>
      </w:pPr>
    </w:p>
    <w:p>
      <w:pPr>
        <w:pStyle w:val="BodyText"/>
        <w:ind w:left="100" w:right="115"/>
        <w:jc w:val="both"/>
      </w:pPr>
      <w:r>
        <w:rPr/>
        <w:t>Parágrafo único. As matérias extras à pauta encaminhadas por conselheiro para conhecimento ou para apreciação do Plenário devem ser previamente analisadas pelo gestor da unidade organizacional responsável pela assistência aos colegiados que autorizará sua numeração, reprodução e distribuição.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4192" w:right="4197" w:firstLine="172"/>
        <w:jc w:val="left"/>
      </w:pPr>
      <w:r>
        <w:rPr/>
        <w:t>Subseção I Da Apreciação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</w:pPr>
      <w:r>
        <w:rPr/>
        <w:t>Art. 21. A apreciação de matéria constante da ordem do dia obedece às seguintes regras:</w:t>
      </w:r>
    </w:p>
    <w:p>
      <w:pPr>
        <w:pStyle w:val="BodyText"/>
      </w:pPr>
    </w:p>
    <w:p>
      <w:pPr>
        <w:pStyle w:val="BodyText"/>
        <w:ind w:left="100" w:right="374"/>
      </w:pPr>
      <w:r>
        <w:rPr/>
        <w:t>I – o conselheiro relator ou o presidente, conforme o caso, relata ao Plenário a matéria a ser apreciada; II – o presidente abre a discussão, concedendo a palavra ao conselheiro que a solicitar;</w:t>
      </w: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1" w:after="0"/>
        <w:ind w:left="100" w:right="121" w:firstLine="0"/>
        <w:jc w:val="left"/>
        <w:rPr>
          <w:sz w:val="22"/>
        </w:rPr>
      </w:pPr>
      <w:r>
        <w:rPr>
          <w:sz w:val="22"/>
        </w:rPr>
        <w:t>– cada conselheiro pode fazer uso da palavra por duas vezes sobre a matéria em debate, pelo tempo de cinco minutos, cada</w:t>
      </w:r>
      <w:r>
        <w:rPr>
          <w:spacing w:val="-4"/>
          <w:sz w:val="22"/>
        </w:rPr>
        <w:t> </w:t>
      </w:r>
      <w:r>
        <w:rPr>
          <w:sz w:val="22"/>
        </w:rPr>
        <w:t>vez;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67" w:lineRule="exact" w:before="0" w:after="0"/>
        <w:ind w:left="330" w:right="0" w:hanging="230"/>
        <w:jc w:val="left"/>
        <w:rPr>
          <w:sz w:val="22"/>
        </w:rPr>
      </w:pPr>
      <w:r>
        <w:rPr>
          <w:sz w:val="22"/>
        </w:rPr>
        <w:t>– o conselheiro federal com a palavra pode conceder aparte, que é descontado do seu tempo;</w:t>
      </w:r>
      <w:r>
        <w:rPr>
          <w:spacing w:val="-14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40" w:lineRule="auto" w:before="0" w:after="0"/>
        <w:ind w:left="100" w:right="117" w:firstLine="0"/>
        <w:jc w:val="left"/>
        <w:rPr>
          <w:sz w:val="22"/>
        </w:rPr>
      </w:pPr>
      <w:r>
        <w:rPr>
          <w:sz w:val="22"/>
        </w:rPr>
        <w:t>– o relator tem o direito de fazer uso da palavra quando houver interpelação ou contestação, antes de encerrada a</w:t>
      </w:r>
      <w:r>
        <w:rPr>
          <w:spacing w:val="-4"/>
          <w:sz w:val="22"/>
        </w:rPr>
        <w:t> </w:t>
      </w:r>
      <w:r>
        <w:rPr>
          <w:sz w:val="22"/>
        </w:rPr>
        <w:t>discussão.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§ 1° Durante o relato da matéria não será permitido aparte.</w:t>
      </w:r>
    </w:p>
    <w:p>
      <w:pPr>
        <w:pStyle w:val="BodyText"/>
      </w:pPr>
    </w:p>
    <w:p>
      <w:pPr>
        <w:pStyle w:val="BodyText"/>
        <w:ind w:left="100"/>
      </w:pPr>
      <w:r>
        <w:rPr/>
        <w:t>§ 2° Durante a discussão, o conselheiro pode solicitar vista do documento cuja matéria esteja em apreciação.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95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3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8"/>
        <w:ind w:left="100" w:right="374"/>
      </w:pPr>
      <w:r>
        <w:rPr/>
        <w:drawing>
          <wp:anchor distT="0" distB="0" distL="0" distR="0" allowOverlap="1" layoutInCell="1" locked="0" behindDoc="1" simplePos="0" relativeHeight="26842111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§ 3° Durante a discussão, o conselheiro pode apresentar proposta de encaminhamento referente à matéria em apreciação.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</w:pPr>
      <w:r>
        <w:rPr/>
        <w:t>Art. 22. A questão de ordem é levantada exclusivamente sobre matéria regimental e tem preferência na sessão plenária, devendo ser dirimida pelo presidente.</w:t>
      </w:r>
    </w:p>
    <w:p>
      <w:pPr>
        <w:pStyle w:val="BodyText"/>
        <w:spacing w:before="1"/>
      </w:pPr>
    </w:p>
    <w:p>
      <w:pPr>
        <w:pStyle w:val="Heading1"/>
        <w:ind w:left="4325" w:right="4342"/>
      </w:pPr>
      <w:r>
        <w:rPr/>
        <w:t>Subseção II Da Votação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  <w:jc w:val="both"/>
      </w:pPr>
      <w:r>
        <w:rPr/>
        <w:t>Art. 23. Encerrada a discussão, o presidente apresenta o encaminhamento da matéria para votação.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§ 1° Iniciado o processo de votação não será permitido manifestação.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/>
        <w:jc w:val="both"/>
      </w:pPr>
      <w:r>
        <w:rPr/>
        <w:t>§ 2° A votação será efetuada por chamada nominal do conselheiro.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r>
        <w:rPr/>
        <w:t>§ 3° O Plenário decide por maioria simples, salvo nos casos em que a legislação exigir de modo diferente.</w:t>
      </w:r>
    </w:p>
    <w:p>
      <w:pPr>
        <w:pStyle w:val="BodyText"/>
      </w:pPr>
    </w:p>
    <w:p>
      <w:pPr>
        <w:pStyle w:val="BodyText"/>
        <w:ind w:left="100" w:right="116"/>
        <w:jc w:val="both"/>
      </w:pPr>
      <w:r>
        <w:rPr/>
        <w:t>§ 4° No caso de voto fundamentado de pedido de vista ou de proposta de encaminhamento divergente do relato original apresentado durante a discussão da matéria, os votos referentes a cada proposição serão colhidos simultaneamente no momento da</w:t>
      </w:r>
      <w:r>
        <w:rPr>
          <w:spacing w:val="-4"/>
        </w:rPr>
        <w:t> </w:t>
      </w:r>
      <w:r>
        <w:rPr/>
        <w:t>votação.</w:t>
      </w:r>
    </w:p>
    <w:p>
      <w:pPr>
        <w:pStyle w:val="BodyText"/>
        <w:spacing w:before="1"/>
      </w:pPr>
    </w:p>
    <w:p>
      <w:pPr>
        <w:pStyle w:val="BodyText"/>
        <w:ind w:left="100" w:right="374"/>
      </w:pPr>
      <w:r>
        <w:rPr/>
        <w:t>§ 5° Apurados os votos proferidos pelos conselheiros, a mesa diretora dos trabalhos proclama o resultado, que constará da ata e da deliberação</w:t>
      </w:r>
      <w:r>
        <w:rPr>
          <w:spacing w:val="-10"/>
        </w:rPr>
        <w:t> </w:t>
      </w:r>
      <w:r>
        <w:rPr/>
        <w:t>plenária.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/>
        <w:t>§ 6° A votação poderá ser simbólica, com a manifestação apenas de votos contrários e das abstenções, quando envolver o julgamento de matérias de rotina ou com jurisprudência firmada.</w:t>
      </w:r>
    </w:p>
    <w:p>
      <w:pPr>
        <w:pStyle w:val="BodyText"/>
      </w:pPr>
    </w:p>
    <w:p>
      <w:pPr>
        <w:pStyle w:val="BodyText"/>
        <w:ind w:left="100"/>
      </w:pPr>
      <w:r>
        <w:rPr/>
        <w:t>§ 7° A não manifestação do conselheiro no regime de votação será computado como ausente.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§ 8° Em caso de empate, cabe ao presidente proferir o voto de qualidade.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00" w:right="374"/>
      </w:pPr>
      <w:r>
        <w:rPr/>
        <w:t>Art. 24. O conselheiro cuja proposta, apresentada verbalmente durante a discussão da matéria, for acatada pelo Plenário deve redigir o texto que constará da deliberação plenária.</w:t>
      </w:r>
    </w:p>
    <w:p>
      <w:pPr>
        <w:pStyle w:val="BodyText"/>
        <w:spacing w:before="1"/>
      </w:pPr>
    </w:p>
    <w:p>
      <w:pPr>
        <w:pStyle w:val="BodyText"/>
        <w:spacing w:before="1"/>
        <w:ind w:left="100" w:right="106"/>
      </w:pPr>
      <w:r>
        <w:rPr/>
        <w:t>Art. 25. Somente o conselheiro que divergir da decisão do Plenário pode apresentar declaração de voto por escrito, que constará da ata e da decisão plenária.</w:t>
      </w:r>
    </w:p>
    <w:p>
      <w:pPr>
        <w:pStyle w:val="BodyText"/>
      </w:pPr>
    </w:p>
    <w:p>
      <w:pPr>
        <w:pStyle w:val="Heading1"/>
        <w:ind w:right="2907"/>
      </w:pPr>
      <w:r>
        <w:rPr/>
        <w:t>Subseção III</w:t>
      </w:r>
    </w:p>
    <w:p>
      <w:pPr>
        <w:spacing w:before="1"/>
        <w:ind w:left="2891" w:right="2909" w:firstLine="0"/>
        <w:jc w:val="center"/>
        <w:rPr>
          <w:b/>
          <w:sz w:val="22"/>
        </w:rPr>
      </w:pPr>
      <w:r>
        <w:rPr>
          <w:b/>
          <w:sz w:val="22"/>
        </w:rPr>
        <w:t>Do Pedido de Vista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Art. 26. Todo documento submetido à apreciação do Plenário pode ser objeto de até dois pedidos de vista.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/>
        <w:t>§ 1° O pedido de vista deve ser solicitado verbalmente pelo conselheiro federal durante a discussão do documento cuja matéria esteja em apreciação.</w:t>
      </w:r>
    </w:p>
    <w:p>
      <w:pPr>
        <w:pStyle w:val="BodyText"/>
      </w:pPr>
    </w:p>
    <w:p>
      <w:pPr>
        <w:pStyle w:val="BodyText"/>
        <w:spacing w:before="1"/>
        <w:ind w:left="100" w:right="106"/>
      </w:pPr>
      <w:r>
        <w:rPr/>
        <w:t>§ 2° O conselheiro que pediu vista deve, obrigatoriamente, devolver o documento na mesma sessão ou na sessão plenária ordinária subsequente, acompanhado de voto fundamentado.</w:t>
      </w:r>
    </w:p>
    <w:p>
      <w:pPr>
        <w:pStyle w:val="BodyText"/>
      </w:pPr>
    </w:p>
    <w:p>
      <w:pPr>
        <w:pStyle w:val="BodyText"/>
        <w:ind w:left="100" w:right="116"/>
        <w:jc w:val="both"/>
      </w:pPr>
      <w:r>
        <w:rPr/>
        <w:t>§ 3° Caso o conselheiro deseje apresentar o voto fundamentado de pedido de vista na sessão plenária subsequente, deverá informá-lo ao empregado responsável pela assistência ao Plenário, que providenciará e lhe entregará cópia autenticada do documento.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4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4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8"/>
        <w:ind w:left="100" w:right="115"/>
        <w:jc w:val="both"/>
      </w:pPr>
      <w:r>
        <w:rPr/>
        <w:drawing>
          <wp:anchor distT="0" distB="0" distL="0" distR="0" allowOverlap="1" layoutInCell="1" locked="0" behindDoc="1" simplePos="0" relativeHeight="268421135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§ 4° Durante sessão plenária ordinária, quando da apreciação de matéria caracterizada como urgente ou cuja tramitação esteja vinculada a prazo estipulado, o pedido de vista será concedido para análise do documento em mesa por tempo determinado, visando apreciar e decidir sobre a matéria no decorrer da sessão.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7"/>
        <w:jc w:val="both"/>
      </w:pPr>
      <w:r>
        <w:rPr/>
        <w:t>§ 5° Durante sessão plenária extraordinária, o pedido de vista será concedido para análise do documento em mesa por tempo determinado, visando apreciar e decidir sobre a matéria no decorrer da sessão.</w:t>
      </w:r>
    </w:p>
    <w:p>
      <w:pPr>
        <w:pStyle w:val="BodyText"/>
      </w:pPr>
    </w:p>
    <w:p>
      <w:pPr>
        <w:pStyle w:val="BodyText"/>
        <w:spacing w:before="1"/>
        <w:ind w:left="100"/>
        <w:jc w:val="both"/>
      </w:pPr>
      <w:r>
        <w:rPr/>
        <w:t>Art. 27. A apresentação do voto fundamentado de pedido de vista obedece às seguintes regras: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216" w:val="left" w:leader="none"/>
        </w:tabs>
        <w:spacing w:line="240" w:lineRule="auto" w:before="0" w:after="0"/>
        <w:ind w:left="100" w:right="118" w:firstLine="0"/>
        <w:jc w:val="both"/>
        <w:rPr>
          <w:sz w:val="22"/>
        </w:rPr>
      </w:pPr>
      <w:r>
        <w:rPr>
          <w:sz w:val="22"/>
        </w:rPr>
        <w:t>– a deliberação ou o relatório e voto original tem prioridade na apreciação pelo Plenário em relação ao voto fundamentado de pedido de</w:t>
      </w:r>
      <w:r>
        <w:rPr>
          <w:spacing w:val="-2"/>
          <w:sz w:val="22"/>
        </w:rPr>
        <w:t> </w:t>
      </w:r>
      <w:r>
        <w:rPr>
          <w:sz w:val="22"/>
        </w:rPr>
        <w:t>vista;</w:t>
      </w:r>
    </w:p>
    <w:p>
      <w:pPr>
        <w:pStyle w:val="ListParagraph"/>
        <w:numPr>
          <w:ilvl w:val="0"/>
          <w:numId w:val="4"/>
        </w:numPr>
        <w:tabs>
          <w:tab w:pos="274" w:val="left" w:leader="none"/>
        </w:tabs>
        <w:spacing w:line="240" w:lineRule="auto" w:before="1" w:after="0"/>
        <w:ind w:left="100" w:right="116" w:firstLine="0"/>
        <w:jc w:val="both"/>
        <w:rPr>
          <w:sz w:val="22"/>
        </w:rPr>
      </w:pPr>
      <w:r>
        <w:rPr>
          <w:sz w:val="22"/>
        </w:rPr>
        <w:t>– o conselheiro que pediu vista que não apresentar o voto fundamentado no prazo estabelecido neste Regimento deve manifestar suas razões por escrito e estas, obrigatoriamente, farão parte dos autos, do que será dado conhecimento ao Plenário;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240" w:lineRule="auto" w:before="0" w:after="0"/>
        <w:ind w:left="100" w:right="116" w:firstLine="0"/>
        <w:jc w:val="both"/>
        <w:rPr>
          <w:sz w:val="22"/>
        </w:rPr>
      </w:pPr>
      <w:r>
        <w:rPr>
          <w:sz w:val="22"/>
        </w:rPr>
        <w:t>– caso as razões apresentadas pelo conselheiro que pediu vista não sejam acatadas, o documento será apresentado imediatamente pelo presidente ao Plenário para apreciação da deliberação ou do relatório e voto</w:t>
      </w:r>
      <w:r>
        <w:rPr>
          <w:spacing w:val="-1"/>
          <w:sz w:val="22"/>
        </w:rPr>
        <w:t> </w:t>
      </w:r>
      <w:r>
        <w:rPr>
          <w:sz w:val="22"/>
        </w:rPr>
        <w:t>original.</w:t>
      </w:r>
    </w:p>
    <w:p>
      <w:pPr>
        <w:pStyle w:val="BodyText"/>
        <w:spacing w:before="12"/>
        <w:rPr>
          <w:sz w:val="21"/>
        </w:rPr>
      </w:pPr>
    </w:p>
    <w:p>
      <w:pPr>
        <w:pStyle w:val="Heading1"/>
      </w:pPr>
      <w:r>
        <w:rPr/>
        <w:t>Subseção IV</w:t>
      </w:r>
    </w:p>
    <w:p>
      <w:pPr>
        <w:spacing w:before="0"/>
        <w:ind w:left="2891" w:right="2908" w:firstLine="0"/>
        <w:jc w:val="center"/>
        <w:rPr>
          <w:b/>
          <w:sz w:val="22"/>
        </w:rPr>
      </w:pPr>
      <w:r>
        <w:rPr>
          <w:b/>
          <w:sz w:val="22"/>
        </w:rPr>
        <w:t>Da Deliberação Plenária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7" w:lineRule="auto" w:before="1"/>
        <w:ind w:left="100" w:right="116"/>
        <w:jc w:val="both"/>
      </w:pPr>
      <w:r>
        <w:rPr/>
        <w:t>Art. 28. Toda deliberação plenária deve, obrigatoriamente, ser assinada pelo presidente, no prazo  máximo de quinze dias após a realização da sessão plenária que a</w:t>
      </w:r>
      <w:r>
        <w:rPr>
          <w:spacing w:val="-2"/>
        </w:rPr>
        <w:t> </w:t>
      </w:r>
      <w:r>
        <w:rPr/>
        <w:t>exarou.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r>
        <w:rPr/>
        <w:t>§ 1° A decisão Plenária entra em vigor após a assinatura pelo presidente e sua divulgação.</w:t>
      </w:r>
    </w:p>
    <w:p>
      <w:pPr>
        <w:pStyle w:val="BodyText"/>
      </w:pPr>
    </w:p>
    <w:p>
      <w:pPr>
        <w:pStyle w:val="BodyText"/>
        <w:spacing w:before="1"/>
        <w:ind w:left="100" w:right="116"/>
        <w:jc w:val="both"/>
      </w:pPr>
      <w:r>
        <w:rPr/>
        <w:t>§ 2° Caso não seja assinada no prazo previsto no </w:t>
      </w:r>
      <w:r>
        <w:rPr>
          <w:i/>
        </w:rPr>
        <w:t>caput</w:t>
      </w:r>
      <w:r>
        <w:rPr/>
        <w:t>, a matéria decidida pelo Plenário entrará em vigor após sua divulgação.</w:t>
      </w:r>
    </w:p>
    <w:p>
      <w:pPr>
        <w:pStyle w:val="BodyText"/>
        <w:spacing w:before="1"/>
      </w:pPr>
    </w:p>
    <w:p>
      <w:pPr>
        <w:pStyle w:val="BodyText"/>
        <w:ind w:left="100" w:right="116"/>
        <w:jc w:val="both"/>
      </w:pPr>
      <w:r>
        <w:rPr/>
        <w:t>§ 3° Verificada a inexatidão material devida a erro ortográfico ou gramatical, o texto da deliberação plenária poderá ser alterado antes de sua assinatura, desde que a correção não configure alteração do mérito da matéria.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114"/>
        <w:jc w:val="both"/>
      </w:pPr>
      <w:r>
        <w:rPr/>
        <w:t>Art. 29. O presidente do CAU/BR pode, excepcionalmente, </w:t>
      </w:r>
      <w:r>
        <w:rPr>
          <w:i/>
        </w:rPr>
        <w:t>ad referendum </w:t>
      </w:r>
      <w:r>
        <w:rPr/>
        <w:t>do Plenário, suspender deliberação plenária, por meio de portaria, por motivo de ilegalidade, ilegitimidade, conveniência ou oportunidade parcial ou total de seu conteúdo.</w:t>
      </w:r>
    </w:p>
    <w:p>
      <w:pPr>
        <w:pStyle w:val="BodyText"/>
      </w:pPr>
    </w:p>
    <w:p>
      <w:pPr>
        <w:pStyle w:val="BodyText"/>
        <w:spacing w:before="1"/>
        <w:ind w:left="100" w:right="115"/>
        <w:jc w:val="both"/>
      </w:pPr>
      <w:r>
        <w:rPr/>
        <w:t>§ 1° A portaria faz cessar os efeitos da deliberação plenária até a sessão plenária ordinária subsequente, quando obrigatoriamente os motivos apresentados pelo presidente serão apreciados pelo Plenário.</w:t>
      </w:r>
    </w:p>
    <w:p>
      <w:pPr>
        <w:pStyle w:val="BodyText"/>
        <w:spacing w:before="1"/>
      </w:pPr>
    </w:p>
    <w:p>
      <w:pPr>
        <w:pStyle w:val="BodyText"/>
        <w:ind w:left="100" w:right="118"/>
        <w:jc w:val="both"/>
      </w:pPr>
      <w:r>
        <w:rPr/>
        <w:t>§ 2° Caso os motivos da suspensão não sejam apresentados pelo presidente ou, sendo apresentados, sejam rejeitados pelo Plenário, a portaria perderá sua eficácia e a vigência da deliberação plenária será restabelecida imediatamente.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118"/>
        <w:jc w:val="both"/>
      </w:pPr>
      <w:r>
        <w:rPr/>
        <w:t>§ 3° Os efeitos da portaria suspensiva perdurarão até que o Plenário delibere definitivamente sobre a matéria.</w:t>
      </w:r>
    </w:p>
    <w:p>
      <w:pPr>
        <w:pStyle w:val="BodyText"/>
      </w:pPr>
    </w:p>
    <w:p>
      <w:pPr>
        <w:pStyle w:val="BodyText"/>
        <w:spacing w:line="480" w:lineRule="auto"/>
        <w:ind w:left="100" w:right="918"/>
      </w:pPr>
      <w:r>
        <w:rPr/>
        <w:t>Art. 30. Ao apreciar a portaria do presidente, o Plenário pode adotar uma das seguintes medidas: I – não acolher os motivos apresentados pelo presidente, mantendo a deliberação plenária;</w:t>
      </w:r>
    </w:p>
    <w:p>
      <w:pPr>
        <w:pStyle w:val="BodyText"/>
        <w:spacing w:before="2"/>
        <w:rPr>
          <w:sz w:val="18"/>
        </w:rPr>
      </w:pPr>
    </w:p>
    <w:p>
      <w:pPr>
        <w:spacing w:before="94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5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8"/>
        <w:ind w:left="100" w:right="154"/>
      </w:pPr>
      <w:r>
        <w:rPr/>
        <w:drawing>
          <wp:anchor distT="0" distB="0" distL="0" distR="0" allowOverlap="1" layoutInCell="1" locked="0" behindDoc="1" simplePos="0" relativeHeight="268421159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II – acolher os motivos apresentados pelo presidente, revogando ou anulando a deliberação plenária; ou III – acolher os motivos apresentados pelo presidente, suspendendo a deliberação para análise técnica e/ou</w:t>
      </w:r>
      <w:r>
        <w:rPr>
          <w:spacing w:val="-2"/>
        </w:rPr>
        <w:t> </w:t>
      </w:r>
      <w:r>
        <w:rPr/>
        <w:t>jurídica.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115"/>
        <w:jc w:val="both"/>
      </w:pPr>
      <w:r>
        <w:rPr/>
        <w:t>§ 1° Caso os motivos da suspensão não sejam acolhidos pelo Plenário, a vigência da deliberação plenária será restabelecida imediatamente.</w:t>
      </w:r>
    </w:p>
    <w:p>
      <w:pPr>
        <w:pStyle w:val="BodyText"/>
      </w:pPr>
    </w:p>
    <w:p>
      <w:pPr>
        <w:pStyle w:val="BodyText"/>
        <w:ind w:left="100" w:right="115"/>
        <w:jc w:val="both"/>
      </w:pPr>
      <w:r>
        <w:rPr/>
        <w:t>§ 2° Caso os motivos da suspensão de deliberação plenária que aprovou ato administrativo normativo do CAU/BR e, quando couber, do CAU/UF, sejam acolhidos, o Plenário somente poderá decidir sobre a matéria após sua análise técnica e/ou jurídica e a manifestação da comissão permanente responsável  pela análise do mérito,</w:t>
      </w:r>
      <w:r>
        <w:rPr>
          <w:spacing w:val="-5"/>
        </w:rPr>
        <w:t> </w:t>
      </w:r>
      <w:r>
        <w:rPr/>
        <w:t>respectivamente.</w:t>
      </w:r>
    </w:p>
    <w:p>
      <w:pPr>
        <w:pStyle w:val="BodyText"/>
        <w:spacing w:before="3"/>
      </w:pPr>
    </w:p>
    <w:p>
      <w:pPr>
        <w:pStyle w:val="BodyText"/>
        <w:spacing w:line="237" w:lineRule="auto" w:before="1"/>
        <w:ind w:left="100" w:right="118"/>
        <w:jc w:val="both"/>
      </w:pPr>
      <w:r>
        <w:rPr/>
        <w:t>§ 3° O Plenário decide sobre a portaria que suspendeu </w:t>
      </w:r>
      <w:r>
        <w:rPr>
          <w:i/>
        </w:rPr>
        <w:t>ad referendum </w:t>
      </w:r>
      <w:r>
        <w:rPr/>
        <w:t>a deliberação plenária, por maioria simples, salvo nos casos em que a legislação exigir de modo diferente.</w:t>
      </w:r>
    </w:p>
    <w:p>
      <w:pPr>
        <w:pStyle w:val="BodyText"/>
        <w:spacing w:before="2"/>
      </w:pPr>
    </w:p>
    <w:p>
      <w:pPr>
        <w:pStyle w:val="BodyText"/>
        <w:ind w:left="100" w:right="116"/>
        <w:jc w:val="both"/>
      </w:pPr>
      <w:r>
        <w:rPr/>
        <w:t>Art. 31. Após a apreciação dos motivos da suspensão, a deliberação plenária que decidir sobre a portaria do presidente deverá indicar os procedimentos a serem adotados relativamente aos efeitos gerados pela suspensão da decisão plenária anterior.</w:t>
      </w:r>
    </w:p>
    <w:p>
      <w:pPr>
        <w:pStyle w:val="BodyText"/>
        <w:spacing w:before="1"/>
      </w:pPr>
    </w:p>
    <w:p>
      <w:pPr>
        <w:pStyle w:val="Heading1"/>
        <w:ind w:right="2911"/>
      </w:pPr>
      <w:r>
        <w:rPr/>
        <w:t>Subseção V</w:t>
      </w:r>
    </w:p>
    <w:p>
      <w:pPr>
        <w:spacing w:before="0"/>
        <w:ind w:left="2891" w:right="2911" w:firstLine="0"/>
        <w:jc w:val="center"/>
        <w:rPr>
          <w:b/>
          <w:sz w:val="22"/>
        </w:rPr>
      </w:pPr>
      <w:r>
        <w:rPr>
          <w:b/>
          <w:sz w:val="22"/>
        </w:rPr>
        <w:t>Do Pedido de Reconsideração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37" w:lineRule="auto"/>
        <w:ind w:left="100" w:right="117"/>
        <w:jc w:val="both"/>
      </w:pPr>
      <w:r>
        <w:rPr/>
        <w:t>Art. 32. Da decisão do Plenário do CAU/BR cabe um único pedido de reconsideração interposto pela parte legitimamente interessada, sem efeito suspensivo, desde que apresentados novos fatos e argumentos.</w:t>
      </w:r>
    </w:p>
    <w:p>
      <w:pPr>
        <w:pStyle w:val="BodyText"/>
        <w:spacing w:before="1"/>
      </w:pPr>
    </w:p>
    <w:p>
      <w:pPr>
        <w:pStyle w:val="BodyText"/>
        <w:ind w:left="100" w:right="115"/>
        <w:jc w:val="both"/>
      </w:pPr>
      <w:r>
        <w:rPr/>
        <w:t>§ 1º O pedido de reconsideração deverá ser encaminhado pela parte interessada, em correspondência dirigida ao presidente do CAU BR.</w:t>
      </w:r>
    </w:p>
    <w:p>
      <w:pPr>
        <w:pStyle w:val="BodyText"/>
        <w:spacing w:before="1"/>
      </w:pPr>
    </w:p>
    <w:p>
      <w:pPr>
        <w:pStyle w:val="BodyText"/>
        <w:ind w:left="100" w:right="116"/>
        <w:jc w:val="both"/>
      </w:pPr>
      <w:r>
        <w:rPr/>
        <w:t>§ 2º O pedido de reconsideração, após o trâmite de análise técnica e/ou jurídica, é dirigido ao presidente ou a funcionário por ele indicado, que designará conselheiro relator.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00" w:right="118"/>
        <w:jc w:val="both"/>
      </w:pPr>
      <w:r>
        <w:rPr/>
        <w:t>§ 3° O conselheiro relator deve apresentar o relatório e voto fundamentado na primeira sessão plenária ordinária subsequente à designação.</w:t>
      </w:r>
    </w:p>
    <w:p>
      <w:pPr>
        <w:pStyle w:val="BodyText"/>
        <w:spacing w:before="2"/>
      </w:pPr>
    </w:p>
    <w:p>
      <w:pPr>
        <w:pStyle w:val="BodyText"/>
        <w:ind w:left="100" w:right="116"/>
        <w:jc w:val="both"/>
      </w:pPr>
      <w:r>
        <w:rPr/>
        <w:t>Art. 33. Julgado procedente o pedido de reconsideração, o Plenário do CAU/BR poderá confirmar, modificar, anular ou revogar, total ou parcialmente, a deliberação.</w:t>
      </w:r>
    </w:p>
    <w:p>
      <w:pPr>
        <w:pStyle w:val="BodyText"/>
      </w:pPr>
    </w:p>
    <w:p>
      <w:pPr>
        <w:pStyle w:val="BodyText"/>
        <w:spacing w:before="1"/>
        <w:ind w:left="100" w:right="115"/>
        <w:jc w:val="both"/>
      </w:pPr>
      <w:r>
        <w:rPr/>
        <w:t>Parágrafo único. Da revisão da decisão do Plenário do CAU/BR não poderá resultar agravamento da sanção.</w:t>
      </w:r>
    </w:p>
    <w:p>
      <w:pPr>
        <w:pStyle w:val="BodyText"/>
      </w:pPr>
    </w:p>
    <w:p>
      <w:pPr>
        <w:pStyle w:val="Heading1"/>
      </w:pPr>
      <w:r>
        <w:rPr/>
        <w:t>CAPÍTULO II</w:t>
      </w:r>
    </w:p>
    <w:p>
      <w:pPr>
        <w:spacing w:before="1"/>
        <w:ind w:left="2891" w:right="2908" w:firstLine="0"/>
        <w:jc w:val="center"/>
        <w:rPr>
          <w:b/>
          <w:sz w:val="22"/>
        </w:rPr>
      </w:pPr>
      <w:r>
        <w:rPr>
          <w:b/>
          <w:sz w:val="22"/>
        </w:rPr>
        <w:t>DA COMISSÃO PERMANENTE DO CAU/BR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2890" w:right="2912" w:firstLine="0"/>
        <w:jc w:val="center"/>
        <w:rPr>
          <w:b/>
          <w:sz w:val="22"/>
        </w:rPr>
      </w:pPr>
      <w:r>
        <w:rPr>
          <w:b/>
          <w:sz w:val="22"/>
        </w:rPr>
        <w:t>Seção I</w:t>
      </w:r>
    </w:p>
    <w:p>
      <w:pPr>
        <w:spacing w:before="0"/>
        <w:ind w:left="2891" w:right="2912" w:firstLine="0"/>
        <w:jc w:val="center"/>
        <w:rPr>
          <w:b/>
          <w:sz w:val="22"/>
        </w:rPr>
      </w:pPr>
      <w:r>
        <w:rPr>
          <w:b/>
          <w:sz w:val="22"/>
        </w:rPr>
        <w:t>Da Coordenação da Comissão Permanente</w:t>
      </w:r>
    </w:p>
    <w:p>
      <w:pPr>
        <w:pStyle w:val="BodyText"/>
        <w:rPr>
          <w:b/>
        </w:rPr>
      </w:pPr>
    </w:p>
    <w:p>
      <w:pPr>
        <w:pStyle w:val="BodyText"/>
        <w:ind w:left="100" w:right="115"/>
        <w:jc w:val="both"/>
      </w:pPr>
      <w:r>
        <w:rPr/>
        <w:t>Art. 34. Os trabalhos da comissão permanente são conduzidos por um coordenador ou coordenador adjunto.</w:t>
      </w:r>
    </w:p>
    <w:p>
      <w:pPr>
        <w:pStyle w:val="BodyText"/>
        <w:spacing w:before="1"/>
      </w:pPr>
    </w:p>
    <w:p>
      <w:pPr>
        <w:pStyle w:val="BodyText"/>
        <w:ind w:left="100" w:right="120"/>
        <w:jc w:val="both"/>
      </w:pPr>
      <w:r>
        <w:rPr/>
        <w:t>Art. 35. O coordenador da comissão permanente é eleito pelo Plenário e o coordenador adjunto é eleito pelos integrantes da comissão.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4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6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8"/>
        <w:ind w:left="100"/>
      </w:pPr>
      <w:r>
        <w:rPr/>
        <w:drawing>
          <wp:anchor distT="0" distB="0" distL="0" distR="0" allowOverlap="1" layoutInCell="1" locked="0" behindDoc="1" simplePos="0" relativeHeight="268421183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§ 1° Na função de coordenador, somente será permitido uma única recondução, independente do tipo da comissão.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</w:pPr>
      <w:r>
        <w:rPr/>
        <w:t>§ 2° Não se aplica a regra do parágrafo anterior para a função de coordenador adjunto.</w:t>
      </w:r>
    </w:p>
    <w:p>
      <w:pPr>
        <w:pStyle w:val="BodyText"/>
        <w:spacing w:before="1"/>
      </w:pPr>
    </w:p>
    <w:p>
      <w:pPr>
        <w:pStyle w:val="BodyText"/>
        <w:ind w:left="100" w:right="117"/>
        <w:jc w:val="both"/>
      </w:pPr>
      <w:r>
        <w:rPr/>
        <w:t>Art. 36. O mandato de coordenador e de coordenador adjunto de comissão permanente tem duração de um ano, iniciando-se na primeira sessão plenária ordinária do ano e encerrando-se na primeira sessão plenária ordinária do ano seguinte, ressalvado o caso de conclusão de mandato de conselheiro neste período.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Art. 37. O coordenador de comissão permanente tem as seguintes atribuições: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00" w:right="1554"/>
      </w:pPr>
      <w:r>
        <w:rPr/>
        <w:t>I – convocar e coordenar as reuniões da comissão de acordo com calendário estabelecido; II – responsabilizar-se pelas atividades da comissão junto ao Plenário do CAU/BR;</w:t>
      </w:r>
    </w:p>
    <w:p>
      <w:pPr>
        <w:pStyle w:val="ListParagraph"/>
        <w:numPr>
          <w:ilvl w:val="0"/>
          <w:numId w:val="5"/>
        </w:numPr>
        <w:tabs>
          <w:tab w:pos="317" w:val="left" w:leader="none"/>
        </w:tabs>
        <w:spacing w:line="240" w:lineRule="auto" w:before="2" w:after="0"/>
        <w:ind w:left="316" w:right="0" w:hanging="216"/>
        <w:jc w:val="left"/>
        <w:rPr>
          <w:sz w:val="22"/>
        </w:rPr>
      </w:pPr>
      <w:r>
        <w:rPr>
          <w:sz w:val="22"/>
        </w:rPr>
        <w:t>– manter o Plenário informado dos trabalhos</w:t>
      </w:r>
      <w:r>
        <w:rPr>
          <w:spacing w:val="-8"/>
          <w:sz w:val="22"/>
        </w:rPr>
        <w:t> </w:t>
      </w:r>
      <w:r>
        <w:rPr>
          <w:sz w:val="22"/>
        </w:rPr>
        <w:t>desenvolvidos;</w:t>
      </w: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240" w:lineRule="auto" w:before="0" w:after="0"/>
        <w:ind w:left="100" w:right="117" w:firstLine="0"/>
        <w:jc w:val="left"/>
        <w:rPr>
          <w:sz w:val="22"/>
        </w:rPr>
      </w:pPr>
      <w:r>
        <w:rPr>
          <w:sz w:val="22"/>
        </w:rPr>
        <w:t>– apresentar ao Conselho Diretor o plano anual de trabalho, incluindo objetivos, ações, metas, cronograma de execução e previsão de recursos financeiros e administrativos</w:t>
      </w:r>
      <w:r>
        <w:rPr>
          <w:spacing w:val="-10"/>
          <w:sz w:val="22"/>
        </w:rPr>
        <w:t> </w:t>
      </w:r>
      <w:r>
        <w:rPr>
          <w:sz w:val="22"/>
        </w:rPr>
        <w:t>necessários;</w:t>
      </w:r>
    </w:p>
    <w:p>
      <w:pPr>
        <w:pStyle w:val="ListParagraph"/>
        <w:numPr>
          <w:ilvl w:val="0"/>
          <w:numId w:val="5"/>
        </w:numPr>
        <w:tabs>
          <w:tab w:pos="276" w:val="left" w:leader="none"/>
        </w:tabs>
        <w:spacing w:line="240" w:lineRule="auto" w:before="0" w:after="0"/>
        <w:ind w:left="100" w:right="1053" w:firstLine="0"/>
        <w:jc w:val="left"/>
        <w:rPr>
          <w:sz w:val="22"/>
        </w:rPr>
      </w:pPr>
      <w:r>
        <w:rPr>
          <w:sz w:val="22"/>
        </w:rPr>
        <w:t>– propor ao Conselho Diretor o calendário de reuniões em função do plano anual de trabalho; VI – propor ao Conselho Diretor alterações no calendário de</w:t>
      </w:r>
      <w:r>
        <w:rPr>
          <w:spacing w:val="-3"/>
          <w:sz w:val="22"/>
        </w:rPr>
        <w:t> </w:t>
      </w:r>
      <w:r>
        <w:rPr>
          <w:sz w:val="22"/>
        </w:rPr>
        <w:t>reuniões;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40" w:lineRule="auto" w:before="1" w:after="0"/>
        <w:ind w:left="386" w:right="0" w:hanging="286"/>
        <w:jc w:val="left"/>
        <w:rPr>
          <w:sz w:val="22"/>
        </w:rPr>
      </w:pPr>
      <w:r>
        <w:rPr>
          <w:sz w:val="22"/>
        </w:rPr>
        <w:t>– cumprir e fazer cumprir o plano de trabalho da</w:t>
      </w:r>
      <w:r>
        <w:rPr>
          <w:spacing w:val="-6"/>
          <w:sz w:val="22"/>
        </w:rPr>
        <w:t> </w:t>
      </w:r>
      <w:r>
        <w:rPr>
          <w:sz w:val="22"/>
        </w:rPr>
        <w:t>comissão;</w:t>
      </w: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40" w:lineRule="auto" w:before="0" w:after="0"/>
        <w:ind w:left="100" w:right="115" w:firstLine="0"/>
        <w:jc w:val="left"/>
        <w:rPr>
          <w:sz w:val="22"/>
        </w:rPr>
      </w:pPr>
      <w:r>
        <w:rPr>
          <w:sz w:val="22"/>
        </w:rPr>
        <w:t>– acompanhar o desenvolvimento dos projetos do planejamento estratégico do CAU/BR relacionados às suas atividades</w:t>
      </w:r>
      <w:r>
        <w:rPr>
          <w:spacing w:val="-2"/>
          <w:sz w:val="22"/>
        </w:rPr>
        <w:t> </w:t>
      </w:r>
      <w:r>
        <w:rPr>
          <w:sz w:val="22"/>
        </w:rPr>
        <w:t>específicas;</w:t>
      </w:r>
    </w:p>
    <w:p>
      <w:pPr>
        <w:pStyle w:val="ListParagraph"/>
        <w:numPr>
          <w:ilvl w:val="0"/>
          <w:numId w:val="6"/>
        </w:numPr>
        <w:tabs>
          <w:tab w:pos="322" w:val="left" w:leader="none"/>
        </w:tabs>
        <w:spacing w:line="267" w:lineRule="exact" w:before="1" w:after="0"/>
        <w:ind w:left="321" w:right="0" w:hanging="221"/>
        <w:jc w:val="left"/>
        <w:rPr>
          <w:sz w:val="22"/>
        </w:rPr>
      </w:pPr>
      <w:r>
        <w:rPr>
          <w:sz w:val="22"/>
        </w:rPr>
        <w:t>– acompanhar a aplicação dos recursos financeiros destinados à</w:t>
      </w:r>
      <w:r>
        <w:rPr>
          <w:spacing w:val="-7"/>
          <w:sz w:val="22"/>
        </w:rPr>
        <w:t> </w:t>
      </w:r>
      <w:r>
        <w:rPr>
          <w:sz w:val="22"/>
        </w:rPr>
        <w:t>comissão;</w:t>
      </w:r>
    </w:p>
    <w:p>
      <w:pPr>
        <w:pStyle w:val="ListParagraph"/>
        <w:numPr>
          <w:ilvl w:val="0"/>
          <w:numId w:val="6"/>
        </w:numPr>
        <w:tabs>
          <w:tab w:pos="267" w:val="left" w:leader="none"/>
        </w:tabs>
        <w:spacing w:line="240" w:lineRule="auto" w:before="0" w:after="0"/>
        <w:ind w:left="100" w:right="1597" w:firstLine="0"/>
        <w:jc w:val="left"/>
        <w:rPr>
          <w:sz w:val="22"/>
        </w:rPr>
      </w:pPr>
      <w:r>
        <w:rPr>
          <w:sz w:val="22"/>
        </w:rPr>
        <w:t>– representar o CAU/BR em eventos relacionados às atividades específicas da comissão; XI – relatar em sessão plenária os assuntos pertinentes à</w:t>
      </w:r>
      <w:r>
        <w:rPr>
          <w:spacing w:val="-9"/>
          <w:sz w:val="22"/>
        </w:rPr>
        <w:t> </w:t>
      </w:r>
      <w:r>
        <w:rPr>
          <w:sz w:val="22"/>
        </w:rPr>
        <w:t>comissão;</w:t>
      </w:r>
    </w:p>
    <w:p>
      <w:pPr>
        <w:pStyle w:val="ListParagraph"/>
        <w:numPr>
          <w:ilvl w:val="0"/>
          <w:numId w:val="7"/>
        </w:numPr>
        <w:tabs>
          <w:tab w:pos="384" w:val="left" w:leader="none"/>
        </w:tabs>
        <w:spacing w:line="240" w:lineRule="auto" w:before="0" w:after="0"/>
        <w:ind w:left="100" w:right="119" w:firstLine="0"/>
        <w:jc w:val="left"/>
        <w:rPr>
          <w:sz w:val="22"/>
        </w:rPr>
      </w:pPr>
      <w:r>
        <w:rPr>
          <w:sz w:val="22"/>
        </w:rPr>
        <w:t>– relatar e votar em processos além de proferir voto de qualidade, em caso de empate, na reunião da comissão;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7"/>
        </w:numPr>
        <w:tabs>
          <w:tab w:pos="435" w:val="left" w:leader="none"/>
        </w:tabs>
        <w:spacing w:line="240" w:lineRule="auto" w:before="0" w:after="0"/>
        <w:ind w:left="100" w:right="116" w:firstLine="0"/>
        <w:jc w:val="left"/>
        <w:rPr>
          <w:sz w:val="22"/>
        </w:rPr>
      </w:pPr>
      <w:r>
        <w:rPr>
          <w:sz w:val="22"/>
        </w:rPr>
        <w:t>– sugerir ao presidente, empregado do CAU/BR para exercer a assistência à comissão, ouvido o gestor da unidade organizacional responsável pela assistência aos</w:t>
      </w:r>
      <w:r>
        <w:rPr>
          <w:spacing w:val="-8"/>
          <w:sz w:val="22"/>
        </w:rPr>
        <w:t> </w:t>
      </w:r>
      <w:r>
        <w:rPr>
          <w:sz w:val="22"/>
        </w:rPr>
        <w:t>colegiados.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Art. 38. O coordenador é substituído na sua falta, impedimento, licença ou renúncia pelo coordenador adjunto.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374"/>
      </w:pPr>
      <w:r>
        <w:rPr/>
        <w:t>§ 1° No caso de renúncia ou de licença do coordenador por período superior a quatro meses, o coordenador adjunto deve assumir em caráter definitivo a coordenação da comissão permanente.</w:t>
      </w:r>
    </w:p>
    <w:p>
      <w:pPr>
        <w:pStyle w:val="BodyText"/>
        <w:spacing w:before="1"/>
      </w:pPr>
    </w:p>
    <w:p>
      <w:pPr>
        <w:pStyle w:val="BodyText"/>
        <w:ind w:left="100" w:right="374"/>
      </w:pPr>
      <w:r>
        <w:rPr/>
        <w:t>§ 2° Na falta do coordenador em mais de quatro reuniões consecutivas da comissão, o coordenador adjunto assumirá em caráter definitivo e a comissão elegerá novo coordenador adjunto.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Art. 39. O coordenador adjunto é substituído na sua falta, impedimento ou licença por período inferior a quatro meses pelo integrante da comissão eleito entre seus integrantes.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374"/>
      </w:pPr>
      <w:r>
        <w:rPr/>
        <w:t>Parágrafo único. No caso de renúncia ou de licença do coordenador adjunto por período superior a  quatro meses, a comissão permanente elege substituto entre seus integrantes para exercer a</w:t>
      </w:r>
      <w:r>
        <w:rPr>
          <w:spacing w:val="-26"/>
        </w:rPr>
        <w:t> </w:t>
      </w:r>
      <w:r>
        <w:rPr/>
        <w:t>função.</w:t>
      </w:r>
    </w:p>
    <w:p>
      <w:pPr>
        <w:pStyle w:val="BodyText"/>
      </w:pPr>
    </w:p>
    <w:p>
      <w:pPr>
        <w:pStyle w:val="Heading1"/>
        <w:spacing w:before="1"/>
        <w:ind w:right="2910"/>
      </w:pPr>
      <w:r>
        <w:rPr/>
        <w:t>Seção II</w:t>
      </w:r>
    </w:p>
    <w:p>
      <w:pPr>
        <w:spacing w:before="0"/>
        <w:ind w:left="3137" w:right="0" w:firstLine="0"/>
        <w:jc w:val="left"/>
        <w:rPr>
          <w:b/>
          <w:sz w:val="22"/>
        </w:rPr>
      </w:pPr>
      <w:r>
        <w:rPr>
          <w:b/>
          <w:sz w:val="22"/>
        </w:rPr>
        <w:t>Da Reunião da Comissão Permanente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Art. 40. A comissão permanente desenvolve suas atividades por meio de reuniões ordinárias e extraordinárias.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95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7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8"/>
        <w:ind w:left="100"/>
      </w:pPr>
      <w:r>
        <w:rPr/>
        <w:drawing>
          <wp:anchor distT="0" distB="0" distL="0" distR="0" allowOverlap="1" layoutInCell="1" locked="0" behindDoc="1" simplePos="0" relativeHeight="268421207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Parágrafo único. Podem participar das reuniões de comissão permanente profissionais e especialistas, na condição de convidados, sem direito a voto.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</w:pPr>
      <w:r>
        <w:rPr/>
        <w:t>Art. 41. As reuniões ordinárias são realizadas em número definido no calendário anual de reuniões, com antecedência mínima de dez dias das sessões plenárias do CAU/BR.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Art. 42. A convocação de reunião ordinária é encaminhada aos integrantes da comissão permanente com antecedência mínima de dez dias da data de sua realização.</w:t>
      </w:r>
    </w:p>
    <w:p>
      <w:pPr>
        <w:pStyle w:val="BodyText"/>
        <w:spacing w:before="1"/>
      </w:pPr>
    </w:p>
    <w:p>
      <w:pPr>
        <w:pStyle w:val="BodyText"/>
        <w:ind w:left="100" w:right="374"/>
      </w:pPr>
      <w:r>
        <w:rPr/>
        <w:t>Parágrafo único. O integrante da comissão permanente impedido de comparecer a reunião deve comunicar o fato com antecedência de três dias da data de sua realização.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00" w:right="374"/>
      </w:pPr>
      <w:r>
        <w:rPr/>
        <w:t>Art. 43. A reunião extraordinária é convocada pelo coordenador, após autorização do presidente, que levará o assunto ao conhecimento do Conselho Diretor.</w:t>
      </w:r>
    </w:p>
    <w:p>
      <w:pPr>
        <w:pStyle w:val="BodyText"/>
        <w:spacing w:before="2"/>
      </w:pPr>
    </w:p>
    <w:p>
      <w:pPr>
        <w:pStyle w:val="BodyText"/>
        <w:ind w:left="100" w:right="116"/>
      </w:pPr>
      <w:r>
        <w:rPr/>
        <w:t>§ 1° A reunião extraordinária somente será autorizada mediante apresentação de justificativa e pauta pré-definida.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§ 2° A reunião extraordinária realizada simultaneamente à sessão plenária do CAU/BR independe de autorização para sua realização.</w:t>
      </w:r>
    </w:p>
    <w:p>
      <w:pPr>
        <w:pStyle w:val="BodyText"/>
      </w:pPr>
    </w:p>
    <w:p>
      <w:pPr>
        <w:pStyle w:val="BodyText"/>
        <w:ind w:left="100"/>
      </w:pPr>
      <w:r>
        <w:rPr/>
        <w:t>Art. 44. A pauta da reunião, ordinária ou extraordinária, é disponibilizada aos integrantes da comissão permanente para conhecimento, juntamente com a convocação.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/>
        <w:t>Art. 45. O </w:t>
      </w:r>
      <w:r>
        <w:rPr>
          <w:i/>
        </w:rPr>
        <w:t>quorum </w:t>
      </w:r>
      <w:r>
        <w:rPr/>
        <w:t>para instalação e funcionamento de reunião de comissão permanente corresponde ao número inteiro imediatamente superior à metade dos integrantes da comissão.</w:t>
      </w:r>
    </w:p>
    <w:p>
      <w:pPr>
        <w:pStyle w:val="BodyText"/>
        <w:spacing w:line="530" w:lineRule="atLeast" w:before="8"/>
        <w:ind w:left="100" w:right="564"/>
      </w:pPr>
      <w:r>
        <w:rPr/>
        <w:t>Art. 46. A ordem dos trabalhos das reuniões de comissão permanente obedece à seguinte sequencia: I – verificação do </w:t>
      </w:r>
      <w:r>
        <w:rPr>
          <w:i/>
        </w:rPr>
        <w:t>quorum</w:t>
      </w:r>
      <w:r>
        <w:rPr/>
        <w:t>;</w:t>
      </w:r>
    </w:p>
    <w:p>
      <w:pPr>
        <w:pStyle w:val="BodyText"/>
        <w:spacing w:before="8"/>
        <w:ind w:left="100" w:right="3680"/>
      </w:pPr>
      <w:r>
        <w:rPr/>
        <w:t>II – leitura, discussão e aprovação da súmula da reunião anterior; III – leitura de extrato de correspondências recebidas e expedidas; IV – comunicações;</w:t>
      </w:r>
    </w:p>
    <w:p>
      <w:pPr>
        <w:pStyle w:val="ListParagraph"/>
        <w:numPr>
          <w:ilvl w:val="0"/>
          <w:numId w:val="8"/>
        </w:numPr>
        <w:tabs>
          <w:tab w:pos="276" w:val="left" w:leader="none"/>
        </w:tabs>
        <w:spacing w:line="267" w:lineRule="exact" w:before="0" w:after="0"/>
        <w:ind w:left="275" w:right="0" w:hanging="175"/>
        <w:jc w:val="left"/>
        <w:rPr>
          <w:sz w:val="22"/>
        </w:rPr>
      </w:pPr>
      <w:r>
        <w:rPr>
          <w:sz w:val="22"/>
        </w:rPr>
        <w:t>– apresentação da</w:t>
      </w:r>
      <w:r>
        <w:rPr>
          <w:spacing w:val="1"/>
          <w:sz w:val="22"/>
        </w:rPr>
        <w:t> </w:t>
      </w:r>
      <w:r>
        <w:rPr>
          <w:sz w:val="22"/>
        </w:rPr>
        <w:t>pauta;</w:t>
      </w:r>
    </w:p>
    <w:p>
      <w:pPr>
        <w:pStyle w:val="ListParagraph"/>
        <w:numPr>
          <w:ilvl w:val="0"/>
          <w:numId w:val="8"/>
        </w:numPr>
        <w:tabs>
          <w:tab w:pos="331" w:val="left" w:leader="none"/>
        </w:tabs>
        <w:spacing w:line="240" w:lineRule="auto" w:before="0" w:after="0"/>
        <w:ind w:left="100" w:right="5036" w:firstLine="0"/>
        <w:jc w:val="left"/>
        <w:rPr>
          <w:sz w:val="22"/>
        </w:rPr>
      </w:pPr>
      <w:r>
        <w:rPr>
          <w:sz w:val="22"/>
        </w:rPr>
        <w:t>– definição da ordem de prioridade dos relatos; VII – distribuição das matérias a serem relatadas; VIII – relato, discussão e apreciação das matérias;</w:t>
      </w:r>
      <w:r>
        <w:rPr>
          <w:spacing w:val="-1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"/>
        <w:ind w:left="100"/>
      </w:pPr>
      <w:r>
        <w:rPr/>
        <w:t>IX – apreciação das matérias apresentadas extras à pauta.</w:t>
      </w:r>
    </w:p>
    <w:p>
      <w:pPr>
        <w:pStyle w:val="BodyText"/>
      </w:pPr>
    </w:p>
    <w:p>
      <w:pPr>
        <w:pStyle w:val="BodyText"/>
        <w:ind w:left="100" w:right="114"/>
        <w:jc w:val="both"/>
      </w:pPr>
      <w:r>
        <w:rPr/>
        <w:t>Parágrafo único. A ordem dos trabalhos pode ser alterada quando houver matéria urgente ou requerimento justificado de integrante da comissão permanente acatado pelo coordenador após a verificação do </w:t>
      </w:r>
      <w:r>
        <w:rPr>
          <w:i/>
        </w:rPr>
        <w:t>quorum</w:t>
      </w:r>
      <w:r>
        <w:rPr/>
        <w:t>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00" w:right="118"/>
        <w:jc w:val="both"/>
      </w:pPr>
      <w:r>
        <w:rPr/>
        <w:t>Art. 47. Os assuntos apreciados pela comissão permanente são registrados em súmula que, após lida e aprovada na reunião subsequente, é assinada pelo coordenador e pelos demais integrantes presentes à reunião.</w:t>
      </w:r>
    </w:p>
    <w:p>
      <w:pPr>
        <w:pStyle w:val="BodyText"/>
        <w:spacing w:before="1"/>
      </w:pPr>
    </w:p>
    <w:p>
      <w:pPr>
        <w:pStyle w:val="BodyText"/>
        <w:ind w:left="100" w:right="374"/>
      </w:pPr>
      <w:r>
        <w:rPr/>
        <w:t>Art. 48. O integrante da comissão pode apresentar proposta de inclusão de outras matérias não constantes da pauta.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94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8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8"/>
        <w:ind w:left="100" w:right="116"/>
        <w:jc w:val="both"/>
      </w:pPr>
      <w:r>
        <w:rPr/>
        <w:drawing>
          <wp:anchor distT="0" distB="0" distL="0" distR="0" allowOverlap="1" layoutInCell="1" locked="0" behindDoc="1" simplePos="0" relativeHeight="26842123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49. O integrante da comissão permanente deve relatar documento a ele distribuído de forma clara, concisa, objetiva e legalmente fundamentada, emitindo informação consubstanciada ou relatório e voto fundamentado.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117"/>
        <w:jc w:val="both"/>
      </w:pPr>
      <w:r>
        <w:rPr/>
        <w:t>Art. 50. Após o relato da matéria, qualquer integrante da comissão permanente pode obter vista do documento, devolvendo-o, obrigatoriamente, na mesma reunião acompanhado do relatório e voto fundamentado.</w:t>
      </w:r>
    </w:p>
    <w:p>
      <w:pPr>
        <w:pStyle w:val="BodyText"/>
      </w:pPr>
    </w:p>
    <w:p>
      <w:pPr>
        <w:pStyle w:val="BodyText"/>
        <w:spacing w:before="1"/>
        <w:ind w:left="100" w:right="117"/>
        <w:jc w:val="both"/>
      </w:pPr>
      <w:r>
        <w:rPr/>
        <w:t>Art. 51. Encerrada a discussão, o coordenador apresenta proposta de encaminhamento do tema para votação.</w:t>
      </w:r>
    </w:p>
    <w:p>
      <w:pPr>
        <w:pStyle w:val="BodyText"/>
      </w:pPr>
    </w:p>
    <w:p>
      <w:pPr>
        <w:pStyle w:val="BodyText"/>
        <w:ind w:left="100"/>
      </w:pPr>
      <w:r>
        <w:rPr/>
        <w:t>§ 1° A comissão permanente decide por maioria simples.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/>
      </w:pPr>
      <w:r>
        <w:rPr/>
        <w:t>§ 2° Em caso de empate, cabe ao coordenador proferir o voto de qualidade.</w:t>
      </w:r>
    </w:p>
    <w:p>
      <w:pPr>
        <w:pStyle w:val="BodyText"/>
        <w:spacing w:before="1"/>
      </w:pPr>
    </w:p>
    <w:p>
      <w:pPr>
        <w:pStyle w:val="BodyText"/>
        <w:ind w:left="100" w:right="117"/>
        <w:jc w:val="both"/>
      </w:pPr>
      <w:r>
        <w:rPr/>
        <w:t>Art. 52. O conselheiro que divergir da decisão pode apresentar declaração de voto por escrito, que poderá constar da deliberação da comissão permanente.</w:t>
      </w:r>
    </w:p>
    <w:p>
      <w:pPr>
        <w:pStyle w:val="BodyText"/>
      </w:pPr>
    </w:p>
    <w:p>
      <w:pPr>
        <w:pStyle w:val="BodyText"/>
        <w:ind w:left="100" w:right="115"/>
        <w:jc w:val="both"/>
      </w:pPr>
      <w:r>
        <w:rPr/>
        <w:t>Art. 53. As deliberações exaradas pela comissão permanente são encaminhadas ao Plenário do CAU/BR para conhecimento ou apreciação, conforme o caso.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r>
        <w:rPr/>
        <w:t>Art. 54. A comissão permanente pode ser assistida por consultoria externa.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CAPÍTULO III</w:t>
      </w:r>
    </w:p>
    <w:p>
      <w:pPr>
        <w:spacing w:before="1"/>
        <w:ind w:left="2891" w:right="2910" w:firstLine="0"/>
        <w:jc w:val="center"/>
        <w:rPr>
          <w:b/>
          <w:sz w:val="22"/>
        </w:rPr>
      </w:pPr>
      <w:r>
        <w:rPr>
          <w:b/>
          <w:sz w:val="22"/>
        </w:rPr>
        <w:t>DO CONSELHO DIRETOR</w:t>
      </w:r>
    </w:p>
    <w:p>
      <w:pPr>
        <w:pStyle w:val="BodyText"/>
        <w:rPr>
          <w:b/>
        </w:rPr>
      </w:pPr>
    </w:p>
    <w:p>
      <w:pPr>
        <w:pStyle w:val="BodyText"/>
        <w:ind w:left="100"/>
        <w:jc w:val="both"/>
      </w:pPr>
      <w:r>
        <w:rPr/>
        <w:t>Art. 55. O Conselho Diretor desenvolve suas atividades por meio de reuniões ordinárias e extraordinárias.</w:t>
      </w:r>
    </w:p>
    <w:p>
      <w:pPr>
        <w:pStyle w:val="BodyText"/>
        <w:spacing w:before="1"/>
      </w:pPr>
    </w:p>
    <w:p>
      <w:pPr>
        <w:pStyle w:val="BodyText"/>
        <w:ind w:left="100" w:right="117"/>
        <w:jc w:val="both"/>
      </w:pPr>
      <w:r>
        <w:rPr/>
        <w:t>Art. 56. As reuniões ordinárias são realizadas em intervalos não superiores a quarenta e cinco dias, em número definido no calendário anual de reuniões.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Art. 57. Os trabalhos do Conselho Diretor são conduzidos pelo presidente do CAU/BR.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17"/>
        <w:jc w:val="both"/>
      </w:pPr>
      <w:r>
        <w:rPr/>
        <w:t>Art. 58. O </w:t>
      </w:r>
      <w:r>
        <w:rPr>
          <w:i/>
        </w:rPr>
        <w:t>quorum </w:t>
      </w:r>
      <w:r>
        <w:rPr/>
        <w:t>para instalação e funcionamento de reunião do Conselho Diretor corresponde ao número inteiro imediatamente superior à metade de seus integrantes.</w:t>
      </w:r>
    </w:p>
    <w:p>
      <w:pPr>
        <w:pStyle w:val="BodyText"/>
        <w:spacing w:before="1"/>
      </w:pPr>
    </w:p>
    <w:p>
      <w:pPr>
        <w:pStyle w:val="BodyText"/>
        <w:ind w:left="100" w:right="118"/>
        <w:jc w:val="both"/>
      </w:pPr>
      <w:r>
        <w:rPr/>
        <w:t>Art. 59. O integrante do Conselho Diretor deve analisar documento a ele distribuído de forma clara, concisa, objetiva e legalmente fundamentada, emitindo informação consubstanciada ou relatório fundamentado.</w:t>
      </w:r>
    </w:p>
    <w:p>
      <w:pPr>
        <w:pStyle w:val="BodyText"/>
        <w:spacing w:before="1"/>
      </w:pPr>
    </w:p>
    <w:p>
      <w:pPr>
        <w:pStyle w:val="BodyText"/>
        <w:ind w:left="100" w:right="115"/>
        <w:jc w:val="both"/>
      </w:pPr>
      <w:r>
        <w:rPr/>
        <w:t>Art. 60. A organização e a ordem dos trabalhos da reunião do Conselho Diretor obedece à regulamentação estabelecida para o funcionamento de comissão permanente, com as devidas adaptações.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CAPÍTULO IV</w:t>
      </w:r>
    </w:p>
    <w:p>
      <w:pPr>
        <w:spacing w:before="1"/>
        <w:ind w:left="2891" w:right="2909" w:firstLine="0"/>
        <w:jc w:val="center"/>
        <w:rPr>
          <w:b/>
          <w:sz w:val="22"/>
        </w:rPr>
      </w:pPr>
      <w:r>
        <w:rPr>
          <w:b/>
          <w:sz w:val="22"/>
        </w:rPr>
        <w:t>DA COMISSÃO ESPECIAL</w:t>
      </w:r>
    </w:p>
    <w:p>
      <w:pPr>
        <w:pStyle w:val="BodyText"/>
        <w:rPr>
          <w:b/>
        </w:rPr>
      </w:pPr>
    </w:p>
    <w:p>
      <w:pPr>
        <w:spacing w:before="0"/>
        <w:ind w:left="2890" w:right="2912" w:firstLine="0"/>
        <w:jc w:val="center"/>
        <w:rPr>
          <w:b/>
          <w:sz w:val="22"/>
        </w:rPr>
      </w:pPr>
      <w:r>
        <w:rPr>
          <w:b/>
          <w:sz w:val="22"/>
        </w:rPr>
        <w:t>Seção I</w:t>
      </w:r>
    </w:p>
    <w:p>
      <w:pPr>
        <w:spacing w:before="0"/>
        <w:ind w:left="2891" w:right="2909" w:firstLine="0"/>
        <w:jc w:val="center"/>
        <w:rPr>
          <w:b/>
          <w:sz w:val="22"/>
        </w:rPr>
      </w:pPr>
      <w:r>
        <w:rPr>
          <w:b/>
          <w:sz w:val="22"/>
        </w:rPr>
        <w:t>Da Coordenação de Comissão Especial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/>
        <w:jc w:val="both"/>
      </w:pPr>
      <w:r>
        <w:rPr/>
        <w:t>Art. 61. Os trabalhos da comissão especial são conduzidos por um coordenador.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5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9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8"/>
        <w:ind w:left="100"/>
      </w:pPr>
      <w:r>
        <w:rPr/>
        <w:drawing>
          <wp:anchor distT="0" distB="0" distL="0" distR="0" allowOverlap="1" layoutInCell="1" locked="0" behindDoc="1" simplePos="0" relativeHeight="268421255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62. O coordenador de comissão especial tem as seguintes atribuições: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0" w:right="2417"/>
      </w:pPr>
      <w:r>
        <w:rPr/>
        <w:t>I – responsabilizar-se pelas atividades da comissão junto ao Plenário do CAU/BR; II – relatar em sessão plenária os assuntos pertinentes à comissão;</w:t>
      </w:r>
    </w:p>
    <w:p>
      <w:pPr>
        <w:pStyle w:val="ListParagraph"/>
        <w:numPr>
          <w:ilvl w:val="0"/>
          <w:numId w:val="9"/>
        </w:numPr>
        <w:tabs>
          <w:tab w:pos="334" w:val="left" w:leader="none"/>
        </w:tabs>
        <w:spacing w:line="240" w:lineRule="auto" w:before="2" w:after="0"/>
        <w:ind w:left="100" w:right="116" w:firstLine="0"/>
        <w:jc w:val="left"/>
        <w:rPr>
          <w:sz w:val="22"/>
        </w:rPr>
      </w:pPr>
      <w:r>
        <w:rPr>
          <w:sz w:val="22"/>
        </w:rPr>
        <w:t>– encaminhar ao Conselho Diretor o plano de trabalho, incluindo objetivos, metas, ações, calendário, cronograma de execução e previsão de recursos financeiros e administrativos</w:t>
      </w:r>
      <w:r>
        <w:rPr>
          <w:spacing w:val="-10"/>
          <w:sz w:val="22"/>
        </w:rPr>
        <w:t> </w:t>
      </w:r>
      <w:r>
        <w:rPr>
          <w:sz w:val="22"/>
        </w:rPr>
        <w:t>necessários;</w:t>
      </w:r>
    </w:p>
    <w:p>
      <w:pPr>
        <w:pStyle w:val="ListParagraph"/>
        <w:numPr>
          <w:ilvl w:val="0"/>
          <w:numId w:val="9"/>
        </w:numPr>
        <w:tabs>
          <w:tab w:pos="331" w:val="left" w:leader="none"/>
        </w:tabs>
        <w:spacing w:line="240" w:lineRule="auto" w:before="0" w:after="0"/>
        <w:ind w:left="100" w:right="4106" w:firstLine="0"/>
        <w:jc w:val="left"/>
        <w:rPr>
          <w:sz w:val="22"/>
        </w:rPr>
      </w:pPr>
      <w:r>
        <w:rPr>
          <w:sz w:val="22"/>
        </w:rPr>
        <w:t>– cumprir e fazer cumprir o plano de trabalho da comissão; V – convocar e coordenar as reuniões;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"/>
        <w:ind w:left="100"/>
      </w:pPr>
      <w:r>
        <w:rPr/>
        <w:t>VI – relatar, votar e proferir voto de qualidade, em caso de empate.</w:t>
      </w:r>
    </w:p>
    <w:p>
      <w:pPr>
        <w:pStyle w:val="BodyText"/>
      </w:pPr>
    </w:p>
    <w:p>
      <w:pPr>
        <w:pStyle w:val="Heading1"/>
        <w:ind w:right="2910"/>
      </w:pPr>
      <w:r>
        <w:rPr/>
        <w:t>Seção II</w:t>
      </w:r>
    </w:p>
    <w:p>
      <w:pPr>
        <w:spacing w:before="0"/>
        <w:ind w:left="2891" w:right="2912" w:firstLine="0"/>
        <w:jc w:val="center"/>
        <w:rPr>
          <w:b/>
          <w:sz w:val="22"/>
        </w:rPr>
      </w:pPr>
      <w:r>
        <w:rPr>
          <w:b/>
          <w:sz w:val="22"/>
        </w:rPr>
        <w:t>Da Reunião da Comissão Especial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0"/>
      </w:pPr>
      <w:r>
        <w:rPr/>
        <w:t>Art. 63. A comissão especial desenvolve suas atividades por meio de reuniões ordinárias e extraordinárias.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Art. 64. As reuniões ordinárias da comissão especial são realizadas de acordo com seu calendário de reuniões, elaborado em atendimento ao seu cronograma de atividades.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Art. 65. O </w:t>
      </w:r>
      <w:r>
        <w:rPr>
          <w:i/>
        </w:rPr>
        <w:t>quorum </w:t>
      </w:r>
      <w:r>
        <w:rPr/>
        <w:t>para instalação e funcionamento de reunião da comissão especial corresponde ao número inteiro imediatamente superior à metade de seus</w:t>
      </w:r>
      <w:r>
        <w:rPr>
          <w:spacing w:val="-6"/>
        </w:rPr>
        <w:t> </w:t>
      </w:r>
      <w:r>
        <w:rPr/>
        <w:t>integrantes.</w:t>
      </w:r>
    </w:p>
    <w:p>
      <w:pPr>
        <w:pStyle w:val="BodyText"/>
      </w:pPr>
    </w:p>
    <w:p>
      <w:pPr>
        <w:pStyle w:val="BodyText"/>
        <w:ind w:left="100"/>
      </w:pPr>
      <w:r>
        <w:rPr/>
        <w:t>Art. 66. A comissão especial pode ser assistida por consultoria</w:t>
      </w:r>
      <w:r>
        <w:rPr>
          <w:spacing w:val="-27"/>
        </w:rPr>
        <w:t> </w:t>
      </w:r>
      <w:r>
        <w:rPr/>
        <w:t>externa.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/>
      </w:pPr>
      <w:r>
        <w:rPr/>
        <w:t>Art. 67. A </w:t>
      </w:r>
      <w:r>
        <w:rPr>
          <w:spacing w:val="-3"/>
        </w:rPr>
        <w:t>organização </w:t>
      </w:r>
      <w:r>
        <w:rPr/>
        <w:t>e a </w:t>
      </w:r>
      <w:r>
        <w:rPr>
          <w:spacing w:val="-3"/>
        </w:rPr>
        <w:t>ordem </w:t>
      </w:r>
      <w:r>
        <w:rPr>
          <w:spacing w:val="-2"/>
        </w:rPr>
        <w:t>dos </w:t>
      </w:r>
      <w:r>
        <w:rPr>
          <w:spacing w:val="-3"/>
        </w:rPr>
        <w:t>trabalhos </w:t>
      </w:r>
      <w:r>
        <w:rPr/>
        <w:t>da </w:t>
      </w:r>
      <w:r>
        <w:rPr>
          <w:spacing w:val="-3"/>
        </w:rPr>
        <w:t>reunião </w:t>
      </w:r>
      <w:r>
        <w:rPr/>
        <w:t>da </w:t>
      </w:r>
      <w:r>
        <w:rPr>
          <w:spacing w:val="-3"/>
        </w:rPr>
        <w:t>comissão especial obedece </w:t>
      </w:r>
      <w:r>
        <w:rPr/>
        <w:t>à </w:t>
      </w:r>
      <w:r>
        <w:rPr>
          <w:spacing w:val="-3"/>
        </w:rPr>
        <w:t>regulamentação estabelecida para </w:t>
      </w:r>
      <w:r>
        <w:rPr/>
        <w:t>o </w:t>
      </w:r>
      <w:r>
        <w:rPr>
          <w:spacing w:val="-3"/>
        </w:rPr>
        <w:t>funcionamento </w:t>
      </w:r>
      <w:r>
        <w:rPr/>
        <w:t>de </w:t>
      </w:r>
      <w:r>
        <w:rPr>
          <w:spacing w:val="-3"/>
        </w:rPr>
        <w:t>comissão permanente, </w:t>
      </w:r>
      <w:r>
        <w:rPr/>
        <w:t>com as </w:t>
      </w:r>
      <w:r>
        <w:rPr>
          <w:spacing w:val="-3"/>
        </w:rPr>
        <w:t>devidas adaptações.</w:t>
      </w:r>
    </w:p>
    <w:p>
      <w:pPr>
        <w:pStyle w:val="BodyText"/>
      </w:pPr>
    </w:p>
    <w:p>
      <w:pPr>
        <w:pStyle w:val="Heading1"/>
        <w:ind w:right="2909"/>
      </w:pPr>
      <w:r>
        <w:rPr/>
        <w:t>CAPÍTULO V</w:t>
      </w:r>
    </w:p>
    <w:p>
      <w:pPr>
        <w:spacing w:before="1"/>
        <w:ind w:left="2891" w:right="2907" w:firstLine="0"/>
        <w:jc w:val="center"/>
        <w:rPr>
          <w:b/>
          <w:sz w:val="22"/>
        </w:rPr>
      </w:pPr>
      <w:r>
        <w:rPr>
          <w:b/>
          <w:sz w:val="22"/>
        </w:rPr>
        <w:t>DO GRUPO DE TRABALHO</w:t>
      </w:r>
    </w:p>
    <w:p>
      <w:pPr>
        <w:pStyle w:val="BodyText"/>
        <w:rPr>
          <w:b/>
        </w:rPr>
      </w:pPr>
    </w:p>
    <w:p>
      <w:pPr>
        <w:spacing w:before="1"/>
        <w:ind w:left="2890" w:right="2912" w:firstLine="0"/>
        <w:jc w:val="center"/>
        <w:rPr>
          <w:b/>
          <w:sz w:val="22"/>
        </w:rPr>
      </w:pPr>
      <w:r>
        <w:rPr>
          <w:b/>
          <w:sz w:val="22"/>
        </w:rPr>
        <w:t>Seção I</w:t>
      </w:r>
    </w:p>
    <w:p>
      <w:pPr>
        <w:spacing w:before="0"/>
        <w:ind w:left="2891" w:right="2910" w:firstLine="0"/>
        <w:jc w:val="center"/>
        <w:rPr>
          <w:b/>
          <w:sz w:val="22"/>
        </w:rPr>
      </w:pPr>
      <w:r>
        <w:rPr>
          <w:b/>
          <w:sz w:val="22"/>
        </w:rPr>
        <w:t>Da Coordenação do Grupo de Trabalho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00"/>
      </w:pPr>
      <w:r>
        <w:rPr/>
        <w:t>Art. 68. O grupo de trabalho é conduzido por um coordenador.</w:t>
      </w:r>
    </w:p>
    <w:p>
      <w:pPr>
        <w:pStyle w:val="BodyText"/>
      </w:pPr>
    </w:p>
    <w:p>
      <w:pPr>
        <w:pStyle w:val="BodyText"/>
        <w:spacing w:before="1"/>
        <w:ind w:left="100" w:right="154"/>
      </w:pPr>
      <w:r>
        <w:rPr/>
        <w:t>Art. 69. O coordenador do grupo de trabalho é indicado pelo órgão proponente e o coordenador adjunto é eleito pelos seus</w:t>
      </w:r>
      <w:r>
        <w:rPr>
          <w:spacing w:val="-4"/>
        </w:rPr>
        <w:t> </w:t>
      </w:r>
      <w:r>
        <w:rPr/>
        <w:t>integrantes.</w:t>
      </w:r>
    </w:p>
    <w:p>
      <w:pPr>
        <w:pStyle w:val="BodyText"/>
      </w:pPr>
    </w:p>
    <w:p>
      <w:pPr>
        <w:pStyle w:val="BodyText"/>
        <w:ind w:left="100"/>
      </w:pPr>
      <w:r>
        <w:rPr/>
        <w:t>Art. 70. O coordenador de grupo de trabalho tem as seguintes atribuições:</w:t>
      </w:r>
    </w:p>
    <w:p>
      <w:pPr>
        <w:pStyle w:val="BodyText"/>
        <w:spacing w:before="1"/>
      </w:pPr>
    </w:p>
    <w:p>
      <w:pPr>
        <w:pStyle w:val="BodyText"/>
        <w:ind w:left="100" w:right="2855"/>
      </w:pPr>
      <w:r>
        <w:rPr/>
        <w:t>I – responsabilizar-se pelas atividades do grupo junto ao órgão proponente; II – manter o órgão proponente informado dos trabalhos desenvolvidos;</w:t>
      </w:r>
    </w:p>
    <w:p>
      <w:pPr>
        <w:pStyle w:val="ListParagraph"/>
        <w:numPr>
          <w:ilvl w:val="0"/>
          <w:numId w:val="10"/>
        </w:numPr>
        <w:tabs>
          <w:tab w:pos="334" w:val="left" w:leader="none"/>
        </w:tabs>
        <w:spacing w:line="237" w:lineRule="auto" w:before="3" w:after="0"/>
        <w:ind w:left="100" w:right="116" w:firstLine="0"/>
        <w:jc w:val="left"/>
        <w:rPr>
          <w:sz w:val="22"/>
        </w:rPr>
      </w:pPr>
      <w:r>
        <w:rPr>
          <w:sz w:val="22"/>
        </w:rPr>
        <w:t>– apresentar ao órgão proponente o plano de trabalho, incluindo objetivos, metas, ações, calendário, cronograma de execução e previsão de recursos financeiros e administrativos</w:t>
      </w:r>
      <w:r>
        <w:rPr>
          <w:spacing w:val="-10"/>
          <w:sz w:val="22"/>
        </w:rPr>
        <w:t> </w:t>
      </w:r>
      <w:r>
        <w:rPr>
          <w:sz w:val="22"/>
        </w:rPr>
        <w:t>necessários;</w:t>
      </w:r>
    </w:p>
    <w:p>
      <w:pPr>
        <w:pStyle w:val="ListParagraph"/>
        <w:numPr>
          <w:ilvl w:val="0"/>
          <w:numId w:val="10"/>
        </w:numPr>
        <w:tabs>
          <w:tab w:pos="331" w:val="left" w:leader="none"/>
        </w:tabs>
        <w:spacing w:line="240" w:lineRule="auto" w:before="1" w:after="0"/>
        <w:ind w:left="100" w:right="4396" w:firstLine="0"/>
        <w:jc w:val="left"/>
        <w:rPr>
          <w:sz w:val="22"/>
        </w:rPr>
      </w:pPr>
      <w:r>
        <w:rPr>
          <w:sz w:val="22"/>
        </w:rPr>
        <w:t>– cumprir e fazer cumprir o plano de trabalho do grupo; V – convocar e coordenar as reuniões;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"/>
        <w:ind w:left="100"/>
      </w:pPr>
      <w:r>
        <w:rPr/>
        <w:t>VI – relatar, votar e proferir voto de qualidade, em caso de empate.</w:t>
      </w:r>
    </w:p>
    <w:p>
      <w:pPr>
        <w:pStyle w:val="BodyText"/>
      </w:pPr>
    </w:p>
    <w:p>
      <w:pPr>
        <w:pStyle w:val="Heading1"/>
        <w:ind w:right="2910"/>
      </w:pPr>
      <w:r>
        <w:rPr/>
        <w:t>Seção II</w:t>
      </w:r>
    </w:p>
    <w:p>
      <w:pPr>
        <w:spacing w:before="1"/>
        <w:ind w:left="2891" w:right="2908" w:firstLine="0"/>
        <w:jc w:val="center"/>
        <w:rPr>
          <w:b/>
          <w:sz w:val="22"/>
        </w:rPr>
      </w:pPr>
      <w:r>
        <w:rPr>
          <w:b/>
          <w:sz w:val="22"/>
        </w:rPr>
        <w:t>Da Reunião do Grupo de Trabalho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Art. 71. O grupo de trabalho desenvolve suas atividades por meio de reuniões ordinárias e extraordinárias.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4"/>
        <w:ind w:left="0" w:right="122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5"/>
          <w:sz w:val="18"/>
        </w:rPr>
        <w:t>10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8"/>
        <w:ind w:left="100"/>
      </w:pPr>
      <w:r>
        <w:rPr/>
        <w:drawing>
          <wp:anchor distT="0" distB="0" distL="0" distR="0" allowOverlap="1" layoutInCell="1" locked="0" behindDoc="1" simplePos="0" relativeHeight="268421279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2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72. As reuniões ordinárias do grupo de trabalho são realizadas de acordo com seu calendário de reuniões, elaborado em atendimento ao seu cronograma de atividades.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</w:pPr>
      <w:r>
        <w:rPr/>
        <w:t>Art. 73. O </w:t>
      </w:r>
      <w:r>
        <w:rPr>
          <w:i/>
        </w:rPr>
        <w:t>quorum </w:t>
      </w:r>
      <w:r>
        <w:rPr/>
        <w:t>para instalação e para funcionamento de reunião do grupo de trabalho corresponde ao número inteiro imediatamente superior à metade de seus integrantes.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Art. 74. O grupo de trabalho pode ser assistido por consultoria externa, mediante indicação do órgão proponente.</w:t>
      </w:r>
    </w:p>
    <w:p>
      <w:pPr>
        <w:pStyle w:val="BodyText"/>
        <w:spacing w:before="1"/>
      </w:pPr>
    </w:p>
    <w:p>
      <w:pPr>
        <w:pStyle w:val="BodyText"/>
        <w:ind w:left="100" w:right="117"/>
        <w:jc w:val="both"/>
      </w:pPr>
      <w:r>
        <w:rPr/>
        <w:t>Art. 75. A organização e a ordem dos trabalhos da reunião do grupo de trabalho obedece à regulamentação estabelecida para o funcionamento de comissão permanente, com as devidas adaptações.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/>
      </w:pPr>
      <w:r>
        <w:rPr/>
        <w:t>Art. 76. O funcionamento do grupo de trabalho tem duração máxima de um ano.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§ 1° No caso de conclusão dos trabalhos em prazo inferior ao estabelecido no </w:t>
      </w:r>
      <w:r>
        <w:rPr>
          <w:i/>
        </w:rPr>
        <w:t>caput </w:t>
      </w:r>
      <w:r>
        <w:rPr/>
        <w:t>deste artigo ou por decisão do Plenário, o grupo de trabalho é desconstituído automaticamente.</w:t>
      </w:r>
    </w:p>
    <w:p>
      <w:pPr>
        <w:pStyle w:val="BodyText"/>
      </w:pPr>
    </w:p>
    <w:p>
      <w:pPr>
        <w:pStyle w:val="BodyText"/>
        <w:ind w:left="100"/>
      </w:pPr>
      <w:r>
        <w:rPr/>
        <w:t>§ 2° Excepcionalmente, mediante justificativa fundamentada, o Plenário do CAU/BR pode autorizar a prorrogação do prazo por, no máximo, igual período.</w:t>
      </w:r>
    </w:p>
    <w:p>
      <w:pPr>
        <w:pStyle w:val="BodyText"/>
        <w:spacing w:before="1"/>
      </w:pPr>
    </w:p>
    <w:p>
      <w:pPr>
        <w:pStyle w:val="Heading1"/>
      </w:pPr>
      <w:r>
        <w:rPr/>
        <w:t>CAPÍTULO VI</w:t>
      </w:r>
    </w:p>
    <w:p>
      <w:pPr>
        <w:spacing w:before="0"/>
        <w:ind w:left="2891" w:right="2910" w:firstLine="0"/>
        <w:jc w:val="center"/>
        <w:rPr>
          <w:b/>
          <w:sz w:val="22"/>
        </w:rPr>
      </w:pPr>
      <w:r>
        <w:rPr>
          <w:b/>
          <w:sz w:val="22"/>
        </w:rPr>
        <w:t>DO COLEGIADO DE ENTIDADES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2890" w:right="2912" w:firstLine="0"/>
        <w:jc w:val="center"/>
        <w:rPr>
          <w:b/>
          <w:sz w:val="22"/>
        </w:rPr>
      </w:pPr>
      <w:r>
        <w:rPr>
          <w:b/>
          <w:sz w:val="22"/>
        </w:rPr>
        <w:t>Seção I</w:t>
      </w:r>
    </w:p>
    <w:p>
      <w:pPr>
        <w:spacing w:before="0"/>
        <w:ind w:left="2891" w:right="2911" w:firstLine="0"/>
        <w:jc w:val="center"/>
        <w:rPr>
          <w:b/>
          <w:sz w:val="22"/>
        </w:rPr>
      </w:pPr>
      <w:r>
        <w:rPr>
          <w:b/>
          <w:sz w:val="22"/>
        </w:rPr>
        <w:t>Da Coordenação do Colegiado</w:t>
      </w:r>
    </w:p>
    <w:p>
      <w:pPr>
        <w:pStyle w:val="BodyText"/>
        <w:rPr>
          <w:b/>
        </w:rPr>
      </w:pPr>
    </w:p>
    <w:p>
      <w:pPr>
        <w:pStyle w:val="BodyText"/>
        <w:ind w:left="100" w:right="374"/>
      </w:pPr>
      <w:r>
        <w:rPr/>
        <w:t>Art. 77. Será instituído um Colegiado Permanente com participação das entidades nacionais dos arquitetos e urbanistas, com atribuição para tratar das questões do ensino e exercício</w:t>
      </w:r>
      <w:r>
        <w:rPr>
          <w:spacing w:val="-16"/>
        </w:rPr>
        <w:t> </w:t>
      </w:r>
      <w:r>
        <w:rPr/>
        <w:t>profissional.</w:t>
      </w:r>
    </w:p>
    <w:p>
      <w:pPr>
        <w:pStyle w:val="BodyText"/>
        <w:spacing w:before="1"/>
      </w:pPr>
    </w:p>
    <w:p>
      <w:pPr>
        <w:pStyle w:val="BodyText"/>
        <w:spacing w:before="1"/>
        <w:ind w:left="100"/>
        <w:jc w:val="both"/>
      </w:pPr>
      <w:r>
        <w:rPr/>
        <w:t>§ 1° O Colegiado Permanente será integrado pelas seguintes entidades: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24" w:val="left" w:leader="none"/>
        </w:tabs>
        <w:spacing w:line="240" w:lineRule="auto" w:before="0" w:after="0"/>
        <w:ind w:left="323" w:right="0" w:hanging="223"/>
        <w:jc w:val="both"/>
        <w:rPr>
          <w:sz w:val="22"/>
        </w:rPr>
      </w:pPr>
      <w:r>
        <w:rPr>
          <w:sz w:val="22"/>
        </w:rPr>
        <w:t>Instituto de Arquitetos do Brasil – Direção Nacional</w:t>
      </w:r>
      <w:r>
        <w:rPr>
          <w:spacing w:val="-8"/>
          <w:sz w:val="22"/>
        </w:rPr>
        <w:t> </w:t>
      </w:r>
      <w:r>
        <w:rPr>
          <w:sz w:val="22"/>
        </w:rPr>
        <w:t>(IAB/DN);</w:t>
      </w:r>
    </w:p>
    <w:p>
      <w:pPr>
        <w:pStyle w:val="ListParagraph"/>
        <w:numPr>
          <w:ilvl w:val="0"/>
          <w:numId w:val="11"/>
        </w:numPr>
        <w:tabs>
          <w:tab w:pos="334" w:val="left" w:leader="none"/>
        </w:tabs>
        <w:spacing w:line="240" w:lineRule="auto" w:before="0" w:after="0"/>
        <w:ind w:left="333" w:right="0" w:hanging="233"/>
        <w:jc w:val="both"/>
        <w:rPr>
          <w:sz w:val="22"/>
        </w:rPr>
      </w:pPr>
      <w:r>
        <w:rPr>
          <w:sz w:val="22"/>
        </w:rPr>
        <w:t>Federação Nacional de Arquitetos e Urbanistas</w:t>
      </w:r>
      <w:r>
        <w:rPr>
          <w:spacing w:val="-7"/>
          <w:sz w:val="22"/>
        </w:rPr>
        <w:t> </w:t>
      </w:r>
      <w:r>
        <w:rPr>
          <w:sz w:val="22"/>
        </w:rPr>
        <w:t>(FNA);</w:t>
      </w:r>
    </w:p>
    <w:p>
      <w:pPr>
        <w:pStyle w:val="ListParagraph"/>
        <w:numPr>
          <w:ilvl w:val="0"/>
          <w:numId w:val="11"/>
        </w:numPr>
        <w:tabs>
          <w:tab w:pos="312" w:val="left" w:leader="none"/>
        </w:tabs>
        <w:spacing w:line="240" w:lineRule="auto" w:before="0" w:after="0"/>
        <w:ind w:left="311" w:right="0" w:hanging="211"/>
        <w:jc w:val="both"/>
        <w:rPr>
          <w:sz w:val="22"/>
        </w:rPr>
      </w:pPr>
      <w:r>
        <w:rPr>
          <w:sz w:val="22"/>
        </w:rPr>
        <w:t>Associação Brasileira dos Escritórios de Arquitetura</w:t>
      </w:r>
      <w:r>
        <w:rPr>
          <w:spacing w:val="-7"/>
          <w:sz w:val="22"/>
        </w:rPr>
        <w:t> </w:t>
      </w:r>
      <w:r>
        <w:rPr>
          <w:sz w:val="22"/>
        </w:rPr>
        <w:t>(AsBEA);</w:t>
      </w:r>
    </w:p>
    <w:p>
      <w:pPr>
        <w:pStyle w:val="ListParagraph"/>
        <w:numPr>
          <w:ilvl w:val="0"/>
          <w:numId w:val="11"/>
        </w:numPr>
        <w:tabs>
          <w:tab w:pos="334" w:val="left" w:leader="none"/>
        </w:tabs>
        <w:spacing w:line="240" w:lineRule="auto" w:before="1" w:after="0"/>
        <w:ind w:left="333" w:right="0" w:hanging="233"/>
        <w:jc w:val="both"/>
        <w:rPr>
          <w:sz w:val="22"/>
        </w:rPr>
      </w:pPr>
      <w:r>
        <w:rPr>
          <w:sz w:val="22"/>
        </w:rPr>
        <w:t>Associação Brasileira de Ensino de Arquitetura e Urbanismo</w:t>
      </w:r>
      <w:r>
        <w:rPr>
          <w:spacing w:val="-9"/>
          <w:sz w:val="22"/>
        </w:rPr>
        <w:t> </w:t>
      </w:r>
      <w:r>
        <w:rPr>
          <w:sz w:val="22"/>
        </w:rPr>
        <w:t>(ABEA);</w:t>
      </w:r>
    </w:p>
    <w:p>
      <w:pPr>
        <w:pStyle w:val="ListParagraph"/>
        <w:numPr>
          <w:ilvl w:val="0"/>
          <w:numId w:val="11"/>
        </w:numPr>
        <w:tabs>
          <w:tab w:pos="328" w:val="left" w:leader="none"/>
        </w:tabs>
        <w:spacing w:line="240" w:lineRule="auto" w:before="0" w:after="0"/>
        <w:ind w:left="327" w:right="0" w:hanging="227"/>
        <w:jc w:val="both"/>
        <w:rPr>
          <w:sz w:val="22"/>
        </w:rPr>
      </w:pPr>
      <w:r>
        <w:rPr>
          <w:sz w:val="22"/>
        </w:rPr>
        <w:t>Associação Brasileira de Arquitetos Paisagistas</w:t>
      </w:r>
      <w:r>
        <w:rPr>
          <w:spacing w:val="-7"/>
          <w:sz w:val="22"/>
        </w:rPr>
        <w:t> </w:t>
      </w:r>
      <w:r>
        <w:rPr>
          <w:sz w:val="22"/>
        </w:rPr>
        <w:t>(ABAP).</w:t>
      </w:r>
    </w:p>
    <w:p>
      <w:pPr>
        <w:pStyle w:val="BodyText"/>
      </w:pPr>
    </w:p>
    <w:p>
      <w:pPr>
        <w:pStyle w:val="BodyText"/>
        <w:ind w:left="100" w:right="154"/>
      </w:pPr>
      <w:r>
        <w:rPr/>
        <w:t>§ 2° Integrará o Colegiado Permanente, como membro honorário, com direito a voz e sem direito a voto, a Federação Nacional de Estudantes de Arquitetura e Urbanismo</w:t>
      </w:r>
      <w:r>
        <w:rPr>
          <w:spacing w:val="-8"/>
        </w:rPr>
        <w:t> </w:t>
      </w:r>
      <w:r>
        <w:rPr/>
        <w:t>(FeNEA).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00"/>
      </w:pPr>
      <w:r>
        <w:rPr/>
        <w:t>§ 3° As entidades indicadas nos §§ 1° e 2° serão representadas no Colegiado Permanente pelo respectivo presidente, facultada a indicação de suplentes para as substituições eventuais.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§ 4° A organização e a ordem dos trabalhos da reunião do colegiado obedece à regulamentação estabelecida para o funcionamento de comissão permanente, com as devidas adaptações.</w:t>
      </w:r>
    </w:p>
    <w:p>
      <w:pPr>
        <w:pStyle w:val="BodyText"/>
        <w:spacing w:before="1"/>
      </w:pPr>
    </w:p>
    <w:p>
      <w:pPr>
        <w:pStyle w:val="Heading1"/>
        <w:ind w:right="2910"/>
      </w:pPr>
      <w:r>
        <w:rPr/>
        <w:t>Seção II</w:t>
      </w:r>
    </w:p>
    <w:p>
      <w:pPr>
        <w:spacing w:before="0"/>
        <w:ind w:left="2891" w:right="2911" w:firstLine="0"/>
        <w:jc w:val="center"/>
        <w:rPr>
          <w:b/>
          <w:sz w:val="22"/>
        </w:rPr>
      </w:pPr>
      <w:r>
        <w:rPr>
          <w:b/>
          <w:sz w:val="22"/>
        </w:rPr>
        <w:t>Da Reunião do Colegiado das Entidades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  <w:jc w:val="both"/>
      </w:pPr>
      <w:r>
        <w:rPr/>
        <w:t>Art. 78. O colegiado desenvolve suas atividades por meio de reuniões ordinárias;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4"/>
        <w:ind w:left="0" w:right="122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5"/>
          <w:sz w:val="18"/>
        </w:rPr>
        <w:t>11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98"/>
        <w:ind w:left="100" w:right="119"/>
        <w:jc w:val="both"/>
      </w:pPr>
      <w:r>
        <w:rPr/>
        <w:drawing>
          <wp:anchor distT="0" distB="0" distL="0" distR="0" allowOverlap="1" layoutInCell="1" locked="0" behindDoc="1" simplePos="0" relativeHeight="268421303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2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79. As reuniões ordinárias do colegiado são realizadas de acordo com seu calendário de reuniões, elaborado em atendimento ao seu cronograma de atividades.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22"/>
        <w:jc w:val="both"/>
      </w:pPr>
      <w:r>
        <w:rPr/>
        <w:t>Art. 80. O </w:t>
      </w:r>
      <w:r>
        <w:rPr>
          <w:i/>
        </w:rPr>
        <w:t>quorum </w:t>
      </w:r>
      <w:r>
        <w:rPr/>
        <w:t>para instalação e para funcionamento de reunião do colegiado corresponde ao número inteiro imediatamente superior à metade de seus</w:t>
      </w:r>
      <w:r>
        <w:rPr>
          <w:spacing w:val="-8"/>
        </w:rPr>
        <w:t> </w:t>
      </w:r>
      <w:r>
        <w:rPr/>
        <w:t>integrantes.</w:t>
      </w:r>
    </w:p>
    <w:p>
      <w:pPr>
        <w:pStyle w:val="BodyText"/>
        <w:spacing w:before="1"/>
      </w:pPr>
    </w:p>
    <w:p>
      <w:pPr>
        <w:pStyle w:val="BodyText"/>
        <w:ind w:left="100" w:right="118"/>
        <w:jc w:val="both"/>
      </w:pPr>
      <w:r>
        <w:rPr/>
        <w:t>Art. 81. O colegiado pode ser assistido por consultoria externa, mediante solicitação ao plenário do CAU/BR.</w:t>
      </w:r>
    </w:p>
    <w:p>
      <w:pPr>
        <w:pStyle w:val="BodyText"/>
        <w:spacing w:before="1"/>
      </w:pPr>
    </w:p>
    <w:p>
      <w:pPr>
        <w:pStyle w:val="BodyText"/>
        <w:ind w:left="100" w:right="121"/>
        <w:jc w:val="both"/>
      </w:pPr>
      <w:r>
        <w:rPr/>
        <w:t>Art. 82. A organização e a ordem dos trabalhos da reunião do colegiado obedece à regulamentação estabelecida para o funcionamento de comissão permanente, com as devidas adaptações.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00" w:right="115"/>
        <w:jc w:val="both"/>
      </w:pPr>
      <w:r>
        <w:rPr/>
        <w:t>Art. 83. Os assuntos pertinentes ao colegiado permanente são relatados em Plenário pelo coordenador  do</w:t>
      </w:r>
      <w:r>
        <w:rPr>
          <w:spacing w:val="1"/>
        </w:rPr>
        <w:t> </w:t>
      </w:r>
      <w:r>
        <w:rPr/>
        <w:t>colegiado.</w:t>
      </w:r>
    </w:p>
    <w:p>
      <w:pPr>
        <w:pStyle w:val="BodyText"/>
        <w:spacing w:before="2"/>
      </w:pPr>
    </w:p>
    <w:p>
      <w:pPr>
        <w:pStyle w:val="Heading1"/>
      </w:pPr>
      <w:r>
        <w:rPr/>
        <w:t>CAPÍTULO VII</w:t>
      </w:r>
    </w:p>
    <w:p>
      <w:pPr>
        <w:spacing w:before="0"/>
        <w:ind w:left="2891" w:right="2908" w:firstLine="0"/>
        <w:jc w:val="center"/>
        <w:rPr>
          <w:b/>
          <w:sz w:val="22"/>
        </w:rPr>
      </w:pPr>
      <w:r>
        <w:rPr>
          <w:b/>
          <w:sz w:val="22"/>
        </w:rPr>
        <w:t>DAS DISPOSIÇÕES GERAIS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/>
      </w:pPr>
      <w:r>
        <w:rPr/>
        <w:t>Art. 84. É vedado ao CAU/BR manifestar-se sobre assuntos de caráter religioso ou político-partidário.</w:t>
      </w:r>
    </w:p>
    <w:p>
      <w:pPr>
        <w:pStyle w:val="BodyText"/>
      </w:pPr>
    </w:p>
    <w:p>
      <w:pPr>
        <w:pStyle w:val="BodyText"/>
        <w:ind w:left="100" w:right="116"/>
        <w:jc w:val="both"/>
      </w:pPr>
      <w:r>
        <w:rPr/>
        <w:t>Art. 85. O CAU/BR poderá garantir a presidente, ex-presidente, diretor, ex-diretor, conselheiro federal ou ex-conselheiro federal assistência jurídica em processos cíveis ou criminais, em lides que envolvam atos praticados no exercício de suas funções, desde que haja interesse inerente ao CAU/BR na lide.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4"/>
        <w:jc w:val="both"/>
      </w:pPr>
      <w:r>
        <w:rPr/>
        <w:t>Parágrafo único. A parte interessada deve solicitar a assistência jurídica ao Plenário do CAU/BR, mediante requerimento justificado, o qual deverá, obrigatoriamente, ser objeto de análise prévia da assessoria ou departamento jurídico do CAU/BR.</w:t>
      </w:r>
    </w:p>
    <w:p>
      <w:pPr>
        <w:pStyle w:val="BodyText"/>
        <w:spacing w:before="1"/>
      </w:pPr>
    </w:p>
    <w:p>
      <w:pPr>
        <w:pStyle w:val="BodyText"/>
        <w:ind w:left="100" w:right="116"/>
        <w:jc w:val="both"/>
      </w:pPr>
      <w:r>
        <w:rPr/>
        <w:t>Art. 86. O CAU/BR baixará ato administrativo regulamentando os critérios para participação de conselheiros federais, empregados e convidados em eventos de interesse do CAU/BR.</w:t>
      </w:r>
    </w:p>
    <w:p>
      <w:pPr>
        <w:pStyle w:val="BodyText"/>
        <w:spacing w:before="1"/>
      </w:pPr>
    </w:p>
    <w:p>
      <w:pPr>
        <w:pStyle w:val="BodyText"/>
        <w:ind w:left="100" w:right="116"/>
        <w:jc w:val="both"/>
      </w:pPr>
      <w:r>
        <w:rPr/>
        <w:t>Art. 87. O CAU/BR baixará ato administrativo estabelecendo os valores e os critérios de concessão de diárias e de ajuda de custo para ressarcimento de despesas de presidente, conselheiro federal, empregados e colaboradores eventuais.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  <w:jc w:val="both"/>
      </w:pPr>
      <w:r>
        <w:rPr/>
        <w:t>Art. 88. Esta Deliberação entra em vigor nesta data.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"/>
        <w:ind w:right="2911"/>
      </w:pPr>
      <w:r>
        <w:rPr/>
        <w:t>HAROLDO PINHEIRO VILLAR DE QUEIROZ</w:t>
      </w:r>
    </w:p>
    <w:p>
      <w:pPr>
        <w:spacing w:before="0"/>
        <w:ind w:left="2891" w:right="2907" w:firstLine="0"/>
        <w:jc w:val="center"/>
        <w:rPr>
          <w:b/>
          <w:sz w:val="22"/>
        </w:rPr>
      </w:pPr>
      <w:r>
        <w:rPr>
          <w:b/>
          <w:sz w:val="22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ind w:left="100"/>
        <w:jc w:val="both"/>
      </w:pPr>
      <w:r>
        <w:rPr/>
        <w:t>(Aprovada na Sessão Plenária Ordinária n° 4, realizada nos dias 1° e 2 de março de 2012)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5"/>
        <w:ind w:left="0" w:right="122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5"/>
          <w:sz w:val="18"/>
        </w:rPr>
        <w:t>12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lowerLetter"/>
      <w:lvlText w:val="%1)"/>
      <w:lvlJc w:val="left"/>
      <w:pPr>
        <w:ind w:left="323" w:hanging="223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99" w:hanging="22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39" w:hanging="22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9" w:hanging="22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19" w:hanging="22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59" w:hanging="22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99" w:hanging="22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39" w:hanging="223"/>
      </w:pPr>
      <w:rPr>
        <w:rFonts w:hint="default"/>
        <w:lang w:val="pt-br" w:eastAsia="pt-br" w:bidi="pt-br"/>
      </w:rPr>
    </w:lvl>
  </w:abstractNum>
  <w:abstractNum w:abstractNumId="9">
    <w:multiLevelType w:val="hybridMultilevel"/>
    <w:lvl w:ilvl="0">
      <w:start w:val="3"/>
      <w:numFmt w:val="upperRoman"/>
      <w:lvlText w:val="%1"/>
      <w:lvlJc w:val="left"/>
      <w:pPr>
        <w:ind w:left="100" w:hanging="233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33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3"/>
      <w:numFmt w:val="upperRoman"/>
      <w:lvlText w:val="%1"/>
      <w:lvlJc w:val="left"/>
      <w:pPr>
        <w:ind w:left="100" w:hanging="233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33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5"/>
      <w:numFmt w:val="upperRoman"/>
      <w:lvlText w:val="%1"/>
      <w:lvlJc w:val="left"/>
      <w:pPr>
        <w:ind w:left="275" w:hanging="176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23" w:hanging="17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67" w:hanging="17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11" w:hanging="17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55" w:hanging="17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99" w:hanging="17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43" w:hanging="17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87" w:hanging="17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31" w:hanging="176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12"/>
      <w:numFmt w:val="upperRoman"/>
      <w:lvlText w:val="%1"/>
      <w:lvlJc w:val="left"/>
      <w:pPr>
        <w:ind w:left="100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8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8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8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8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8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8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8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84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7"/>
      <w:numFmt w:val="upperRoman"/>
      <w:lvlText w:val="%1"/>
      <w:lvlJc w:val="left"/>
      <w:pPr>
        <w:ind w:left="386" w:hanging="2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13" w:hanging="28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47" w:hanging="28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81" w:hanging="28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15" w:hanging="28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49" w:hanging="28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83" w:hanging="28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17" w:hanging="28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51" w:hanging="286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3"/>
      <w:numFmt w:val="upperRoman"/>
      <w:lvlText w:val="%1"/>
      <w:lvlJc w:val="left"/>
      <w:pPr>
        <w:ind w:left="316" w:hanging="21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9" w:hanging="2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99" w:hanging="2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39" w:hanging="2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9" w:hanging="2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19" w:hanging="2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59" w:hanging="2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99" w:hanging="2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39" w:hanging="216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0" w:hanging="116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16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3"/>
      <w:numFmt w:val="upperRoman"/>
      <w:lvlText w:val="%1"/>
      <w:lvlJc w:val="left"/>
      <w:pPr>
        <w:ind w:left="100" w:hanging="21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16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3"/>
      <w:numFmt w:val="upperRoman"/>
      <w:lvlText w:val="%1"/>
      <w:lvlJc w:val="left"/>
      <w:pPr>
        <w:ind w:left="316" w:hanging="21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9" w:hanging="2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99" w:hanging="2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39" w:hanging="2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9" w:hanging="2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19" w:hanging="2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59" w:hanging="2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99" w:hanging="2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39" w:hanging="216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06" w:hanging="106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51" w:hanging="10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03" w:hanging="10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55" w:hanging="10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07" w:hanging="10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59" w:hanging="10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1" w:hanging="10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3" w:hanging="10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5" w:hanging="106"/>
      </w:pPr>
      <w:rPr>
        <w:rFonts w:hint="default"/>
        <w:lang w:val="pt-br" w:eastAsia="pt-br" w:bidi="pt-br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891" w:right="2908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2019-04-12T17:36:49Z</dcterms:created>
  <dcterms:modified xsi:type="dcterms:W3CDTF">2019-04-12T17:36:49Z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2019-04-12T00:00:00Z</vt:filetime>
  </property>
</Properties>
</file>