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031E9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031E9" w:rsidRDefault="003031E9" w:rsidP="00C43F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031E9" w:rsidRDefault="00C43F89" w:rsidP="00C43F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031E9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031E9" w:rsidRDefault="003031E9" w:rsidP="00C43F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031E9" w:rsidRDefault="003A3D75" w:rsidP="00C43F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3D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Ministério das Relações Exteriores (MRE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3031E9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031E9" w:rsidRDefault="003031E9" w:rsidP="00C43F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031E9" w:rsidRDefault="00C43F89" w:rsidP="00C43F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Acordo Marco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o Exercício Temp</w:t>
            </w:r>
            <w:r w:rsidR="003A3D75" w:rsidRPr="003A3D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orário nos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países do</w:t>
            </w:r>
            <w:r w:rsidR="003A3D75" w:rsidRPr="003A3D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MERCOSUL</w:t>
            </w:r>
          </w:p>
        </w:tc>
      </w:tr>
    </w:tbl>
    <w:p w:rsidR="003031E9" w:rsidRPr="00B56B50" w:rsidRDefault="003031E9" w:rsidP="00C43F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43F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028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4A78B7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106 e 107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Default="00585F28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Considerando a comunicação do Ministério das Relações Exteriores nos questionando sobre a nossa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anuência para que o SGT-17 (serviços) receba formalmente e encaminhe para adoção do Grupo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Mercado Comum o "Acordo sobre Exercício Profissional Temporário" discutido e negociado no âmbito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</w:t>
      </w: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IAM;</w:t>
      </w:r>
    </w:p>
    <w:p w:rsidR="00585F28" w:rsidRPr="00585F28" w:rsidRDefault="00585F28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Default="00413654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-CAU/BR n</w:t>
      </w:r>
      <w:r w:rsidR="00585F28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 xml:space="preserve"> 027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bookmarkStart w:id="0" w:name="_GoBack"/>
      <w:bookmarkEnd w:id="0"/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, que solicita providências para a tradução dos</w:t>
      </w:r>
      <w:r w:rsidR="00585F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documentos recebidos pelo MRE, o encaminhamento dos Apêndi</w:t>
      </w:r>
      <w:r w:rsidR="00585F28">
        <w:rPr>
          <w:rFonts w:ascii="Times New Roman" w:eastAsia="Times New Roman" w:hAnsi="Times New Roman"/>
          <w:sz w:val="22"/>
          <w:szCs w:val="22"/>
          <w:lang w:eastAsia="pt-BR"/>
        </w:rPr>
        <w:t xml:space="preserve">ces III e IV à CED para análise e 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manifestação e a convocação de reunião para deliberar sobre o mérito;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Default="00585F28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Considera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>ndo o Parecer Técnico nº 001/CRI/</w:t>
      </w:r>
      <w:r w:rsidR="0041365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, os comentários nele expostos e as respectivas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sugestões de encaminhamentos;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Pr="003A3D75" w:rsidRDefault="00585F28" w:rsidP="00C43F8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1– 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Solicitar um parecer jurídico ao gabinete do CAU/BR sobre a eventual sobreposição de um Decreto</w:t>
      </w:r>
    </w:p>
    <w:p w:rsidR="00585F28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Federal que incorporasse o 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Acordo Marco ao orde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namento jurídico brasileiro ao §3º do art. 6º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 xml:space="preserve"> da Lei</w:t>
      </w:r>
    </w:p>
    <w:p w:rsidR="00585F28" w:rsidRDefault="00585F28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12.378/2010, no sentido de se dispensar a exigência de um profissional ou empresa nacional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>acompanhe as atividades dos profissionais oriundos de países do MERCOSUL;</w:t>
      </w:r>
    </w:p>
    <w:p w:rsidR="003A3D75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 gabinete o envio de resposta ao </w:t>
      </w:r>
      <w:proofErr w:type="spellStart"/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ltamaraty</w:t>
      </w:r>
      <w:proofErr w:type="spellEnd"/>
      <w:r w:rsidR="00585F28" w:rsidRPr="00585F28">
        <w:rPr>
          <w:rFonts w:ascii="Times New Roman" w:eastAsia="Times New Roman" w:hAnsi="Times New Roman"/>
          <w:sz w:val="22"/>
          <w:szCs w:val="22"/>
          <w:lang w:eastAsia="pt-BR"/>
        </w:rPr>
        <w:t>, informando: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A3D75" w:rsidRDefault="00585F28" w:rsidP="00C43F8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Que temos, a princípio, um impedimento legal para declararmos a nossa anuência aos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documentos, dado o disposto no 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>§3º do art. 6º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da Lei 12.378/2010;</w:t>
      </w:r>
    </w:p>
    <w:p w:rsidR="003A3D75" w:rsidRDefault="00585F28" w:rsidP="00C43F8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Que não temos conheciment</w:t>
      </w:r>
      <w:r w:rsidR="003A3D75" w:rsidRPr="003A3D75">
        <w:rPr>
          <w:rFonts w:ascii="Times New Roman" w:eastAsia="Times New Roman" w:hAnsi="Times New Roman"/>
          <w:sz w:val="22"/>
          <w:szCs w:val="22"/>
          <w:lang w:eastAsia="pt-BR"/>
        </w:rPr>
        <w:t>o do texto atual dos Apêndices I e II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do Acordo Marco, portanto</w:t>
      </w:r>
      <w:r w:rsidR="003A3D75" w:rsidRP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não podemos nos manifestar com relação aos respectivos conteúdos</w:t>
      </w:r>
      <w:r w:rsidR="003A3D75" w:rsidRPr="003A3D7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A3D75" w:rsidRDefault="003A3D75" w:rsidP="00C43F8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Que os Apêndices III e I</w:t>
      </w:r>
      <w:r w:rsidR="00585F28" w:rsidRP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V do Acordo Marco foram encaminhados à nossa Comissão de 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É</w:t>
      </w:r>
      <w:r w:rsidR="00585F28" w:rsidRPr="003A3D75">
        <w:rPr>
          <w:rFonts w:ascii="Times New Roman" w:eastAsia="Times New Roman" w:hAnsi="Times New Roman"/>
          <w:sz w:val="22"/>
          <w:szCs w:val="22"/>
          <w:lang w:eastAsia="pt-BR"/>
        </w:rPr>
        <w:t>tica e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5F28" w:rsidRPr="003A3D75">
        <w:rPr>
          <w:rFonts w:ascii="Times New Roman" w:eastAsia="Times New Roman" w:hAnsi="Times New Roman"/>
          <w:sz w:val="22"/>
          <w:szCs w:val="22"/>
          <w:lang w:eastAsia="pt-BR"/>
        </w:rPr>
        <w:t>Disciplina para manifestação;</w:t>
      </w:r>
    </w:p>
    <w:p w:rsidR="00585F28" w:rsidRPr="003A3D75" w:rsidRDefault="00585F28" w:rsidP="00C43F89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Que temos interesse em buscar meios para operacionalizar o Acordo Marco, para o qual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solicitamos ao MRE subsídios ao parecer de nossa Assessoria Jurídica ou informação sobre a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>existência de abertura para a revisão do próprio Acordo Marco visando a sua compatibilização</w:t>
      </w:r>
      <w:r w:rsid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com o exigido no §3º do art. 6º</w:t>
      </w:r>
      <w:r w:rsidRPr="003A3D75">
        <w:rPr>
          <w:rFonts w:ascii="Times New Roman" w:eastAsia="Times New Roman" w:hAnsi="Times New Roman"/>
          <w:sz w:val="22"/>
          <w:szCs w:val="22"/>
          <w:lang w:eastAsia="pt-BR"/>
        </w:rPr>
        <w:t xml:space="preserve"> da Lei 12.378/2010.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3031E9" w:rsidTr="00EA57D0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31E9" w:rsidRDefault="003031E9" w:rsidP="00C43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A78B7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Eduardo Pasquinelli Rocio</w:t>
            </w:r>
          </w:p>
          <w:p w:rsidR="003031E9" w:rsidRPr="003A3D75" w:rsidRDefault="003031E9" w:rsidP="00C43F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substituto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031E9" w:rsidTr="00EA57D0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José Queiroz da Costa Filho</w:t>
            </w:r>
          </w:p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031E9" w:rsidTr="00EA57D0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Helena Aparecida Ayoub Silva</w:t>
            </w:r>
          </w:p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031E9" w:rsidTr="00EA57D0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031E9" w:rsidTr="00EA57D0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31E9" w:rsidRDefault="003031E9" w:rsidP="00C43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3031E9" w:rsidRDefault="003031E9" w:rsidP="00C43F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031E9" w:rsidRDefault="003031E9" w:rsidP="00C43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031E9" w:rsidRDefault="003031E9" w:rsidP="00C43F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</w:tbl>
    <w:p w:rsidR="003031E9" w:rsidRPr="00A4161C" w:rsidRDefault="003031E9" w:rsidP="00C43F89"/>
    <w:sectPr w:rsidR="003031E9" w:rsidRPr="00A4161C" w:rsidSect="00C43F8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560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9" w:rsidRDefault="003031E9">
      <w:r>
        <w:separator/>
      </w:r>
    </w:p>
  </w:endnote>
  <w:endnote w:type="continuationSeparator" w:id="0">
    <w:p w:rsidR="003031E9" w:rsidRDefault="0030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1365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3031E9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F3C9D65" wp14:editId="336F148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9" w:rsidRDefault="003031E9">
      <w:r>
        <w:separator/>
      </w:r>
    </w:p>
  </w:footnote>
  <w:footnote w:type="continuationSeparator" w:id="0">
    <w:p w:rsidR="003031E9" w:rsidRDefault="0030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3031E9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0F6345" wp14:editId="10603AA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6B6609F" wp14:editId="2DA592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3031E9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3F995D3" wp14:editId="58F58D5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AE6B08"/>
    <w:multiLevelType w:val="hybridMultilevel"/>
    <w:tmpl w:val="5030A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A1BA9"/>
    <w:rsid w:val="000D4FA9"/>
    <w:rsid w:val="0015125F"/>
    <w:rsid w:val="001F48F4"/>
    <w:rsid w:val="003031E9"/>
    <w:rsid w:val="003A3D75"/>
    <w:rsid w:val="003C00CE"/>
    <w:rsid w:val="00406516"/>
    <w:rsid w:val="00413654"/>
    <w:rsid w:val="00585F28"/>
    <w:rsid w:val="005A32C4"/>
    <w:rsid w:val="00672748"/>
    <w:rsid w:val="00692187"/>
    <w:rsid w:val="007624AE"/>
    <w:rsid w:val="007F5474"/>
    <w:rsid w:val="00852634"/>
    <w:rsid w:val="009026A8"/>
    <w:rsid w:val="00976795"/>
    <w:rsid w:val="009B654C"/>
    <w:rsid w:val="00A4161C"/>
    <w:rsid w:val="00B56B50"/>
    <w:rsid w:val="00BD0514"/>
    <w:rsid w:val="00C43F89"/>
    <w:rsid w:val="00C55B31"/>
    <w:rsid w:val="00CA3F6C"/>
    <w:rsid w:val="00DA51BF"/>
    <w:rsid w:val="00E40E86"/>
    <w:rsid w:val="00EA5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2019-07-12T14:21:00Z</cp:lastPrinted>
  <dcterms:created xsi:type="dcterms:W3CDTF">2019-07-12T12:21:00Z</dcterms:created>
  <dcterms:modified xsi:type="dcterms:W3CDTF">2019-07-12T14:22:00Z</dcterms:modified>
</cp:coreProperties>
</file>