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6B9" w:rsidRDefault="000F46B9"/>
    <w:p w:rsidR="003D6912" w:rsidRDefault="003D6912"/>
    <w:tbl>
      <w:tblPr>
        <w:tblW w:w="0" w:type="auto"/>
        <w:jc w:val="center"/>
        <w:tblInd w:w="-713" w:type="dxa"/>
        <w:tblBorders>
          <w:top w:val="single" w:sz="4" w:space="0" w:color="7F7F7F"/>
          <w:bottom w:val="single" w:sz="4" w:space="0" w:color="7F7F7F"/>
          <w:insideH w:val="single" w:sz="4" w:space="0" w:color="7F7F7F"/>
          <w:insideV w:val="single" w:sz="4" w:space="0" w:color="7F7F7F"/>
        </w:tblBorders>
        <w:tblLayout w:type="fixed"/>
        <w:tblCellMar>
          <w:left w:w="113" w:type="dxa"/>
          <w:right w:w="113" w:type="dxa"/>
        </w:tblCellMar>
        <w:tblLook w:val="04A0" w:firstRow="1" w:lastRow="0" w:firstColumn="1" w:lastColumn="0" w:noHBand="0" w:noVBand="1"/>
      </w:tblPr>
      <w:tblGrid>
        <w:gridCol w:w="1764"/>
        <w:gridCol w:w="7426"/>
      </w:tblGrid>
      <w:tr w:rsidR="00B130DD" w:rsidRPr="00E61036" w:rsidTr="009E5D52">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rsidR="00B130DD" w:rsidRPr="00E61036" w:rsidRDefault="00B130DD" w:rsidP="009E5D52">
            <w:pPr>
              <w:outlineLvl w:val="4"/>
              <w:rPr>
                <w:rFonts w:ascii="Times New Roman" w:eastAsia="Times New Roman" w:hAnsi="Times New Roman"/>
                <w:sz w:val="22"/>
                <w:szCs w:val="22"/>
                <w:lang w:eastAsia="pt-BR"/>
              </w:rPr>
            </w:pPr>
            <w:r w:rsidRPr="00E61036">
              <w:rPr>
                <w:rFonts w:ascii="Times New Roman" w:eastAsia="Times New Roman" w:hAnsi="Times New Roman"/>
                <w:sz w:val="22"/>
                <w:szCs w:val="22"/>
                <w:lang w:eastAsia="pt-BR"/>
              </w:rPr>
              <w:br w:type="page"/>
              <w:t>PROCESSO</w:t>
            </w:r>
          </w:p>
        </w:tc>
        <w:tc>
          <w:tcPr>
            <w:tcW w:w="7426" w:type="dxa"/>
            <w:tcBorders>
              <w:top w:val="single" w:sz="4" w:space="0" w:color="7F7F7F"/>
              <w:left w:val="single" w:sz="4" w:space="0" w:color="7F7F7F"/>
              <w:bottom w:val="single" w:sz="4" w:space="0" w:color="7F7F7F"/>
              <w:right w:val="nil"/>
            </w:tcBorders>
            <w:vAlign w:val="center"/>
          </w:tcPr>
          <w:p w:rsidR="00B130DD" w:rsidRPr="00E61036" w:rsidRDefault="00A0180F" w:rsidP="00A30527">
            <w:pPr>
              <w:rPr>
                <w:rFonts w:ascii="Times New Roman" w:eastAsia="Times New Roman" w:hAnsi="Times New Roman"/>
                <w:bCs/>
                <w:sz w:val="22"/>
                <w:szCs w:val="22"/>
                <w:lang w:eastAsia="pt-BR"/>
              </w:rPr>
            </w:pPr>
            <w:r w:rsidRPr="00A0180F">
              <w:rPr>
                <w:rFonts w:ascii="Times New Roman" w:eastAsia="Times New Roman" w:hAnsi="Times New Roman"/>
                <w:bCs/>
                <w:sz w:val="22"/>
                <w:szCs w:val="22"/>
                <w:lang w:eastAsia="pt-BR"/>
              </w:rPr>
              <w:t>669154/2018</w:t>
            </w:r>
          </w:p>
        </w:tc>
      </w:tr>
      <w:tr w:rsidR="00B130DD" w:rsidRPr="00E61036" w:rsidTr="009E5D52">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rsidR="00B130DD" w:rsidRPr="00E40CFA" w:rsidRDefault="00B130DD" w:rsidP="009E5D52">
            <w:pPr>
              <w:outlineLvl w:val="4"/>
              <w:rPr>
                <w:rFonts w:ascii="Times New Roman" w:eastAsia="Times New Roman" w:hAnsi="Times New Roman"/>
                <w:bCs/>
                <w:sz w:val="22"/>
                <w:szCs w:val="22"/>
                <w:lang w:eastAsia="pt-BR"/>
              </w:rPr>
            </w:pPr>
            <w:r w:rsidRPr="00E40CFA">
              <w:rPr>
                <w:rFonts w:ascii="Times New Roman" w:eastAsia="Times New Roman" w:hAnsi="Times New Roman"/>
                <w:bCs/>
                <w:sz w:val="22"/>
                <w:szCs w:val="22"/>
                <w:lang w:eastAsia="pt-BR"/>
              </w:rPr>
              <w:t>INTERESSADO</w:t>
            </w:r>
          </w:p>
        </w:tc>
        <w:tc>
          <w:tcPr>
            <w:tcW w:w="7426" w:type="dxa"/>
            <w:tcBorders>
              <w:top w:val="single" w:sz="4" w:space="0" w:color="7F7F7F"/>
              <w:left w:val="single" w:sz="4" w:space="0" w:color="7F7F7F"/>
              <w:bottom w:val="single" w:sz="4" w:space="0" w:color="7F7F7F"/>
              <w:right w:val="nil"/>
            </w:tcBorders>
            <w:vAlign w:val="center"/>
          </w:tcPr>
          <w:p w:rsidR="00B130DD" w:rsidRPr="00E40CFA" w:rsidRDefault="00A0180F" w:rsidP="00AE35AC">
            <w:pPr>
              <w:jc w:val="both"/>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CAU</w:t>
            </w:r>
          </w:p>
        </w:tc>
      </w:tr>
      <w:tr w:rsidR="00B130DD" w:rsidRPr="00E61036" w:rsidTr="009E5D52">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rsidR="00B130DD" w:rsidRPr="00E61036" w:rsidRDefault="00B130DD" w:rsidP="009E5D52">
            <w:pPr>
              <w:rPr>
                <w:rFonts w:ascii="Times New Roman" w:eastAsia="Times New Roman" w:hAnsi="Times New Roman"/>
                <w:sz w:val="22"/>
                <w:szCs w:val="22"/>
                <w:lang w:eastAsia="pt-BR"/>
              </w:rPr>
            </w:pPr>
            <w:r w:rsidRPr="00E61036">
              <w:rPr>
                <w:rFonts w:ascii="Times New Roman" w:eastAsia="Times New Roman" w:hAnsi="Times New Roman"/>
                <w:sz w:val="22"/>
                <w:szCs w:val="22"/>
                <w:lang w:eastAsia="pt-BR"/>
              </w:rPr>
              <w:t>ASSUNTO</w:t>
            </w:r>
          </w:p>
        </w:tc>
        <w:tc>
          <w:tcPr>
            <w:tcW w:w="7426" w:type="dxa"/>
            <w:tcBorders>
              <w:top w:val="single" w:sz="4" w:space="0" w:color="7F7F7F"/>
              <w:left w:val="single" w:sz="4" w:space="0" w:color="7F7F7F"/>
              <w:bottom w:val="single" w:sz="4" w:space="0" w:color="7F7F7F"/>
              <w:right w:val="nil"/>
            </w:tcBorders>
            <w:vAlign w:val="center"/>
          </w:tcPr>
          <w:p w:rsidR="00B130DD" w:rsidRPr="00E61036" w:rsidRDefault="00B610C8" w:rsidP="00363008">
            <w:pPr>
              <w:widowControl w:val="0"/>
              <w:jc w:val="both"/>
              <w:rPr>
                <w:rFonts w:ascii="Times New Roman" w:eastAsia="Times New Roman" w:hAnsi="Times New Roman"/>
                <w:bCs/>
                <w:sz w:val="22"/>
                <w:szCs w:val="22"/>
                <w:lang w:eastAsia="pt-BR"/>
              </w:rPr>
            </w:pPr>
            <w:r>
              <w:rPr>
                <w:rFonts w:ascii="Times New Roman" w:eastAsia="Times New Roman" w:hAnsi="Times New Roman"/>
                <w:sz w:val="22"/>
                <w:szCs w:val="22"/>
                <w:lang w:eastAsia="pt-BR"/>
              </w:rPr>
              <w:t>Plataforma de Empoderamento das Mulheres – ONU MULHERES</w:t>
            </w:r>
          </w:p>
        </w:tc>
      </w:tr>
    </w:tbl>
    <w:p w:rsidR="00B130DD" w:rsidRPr="00757E70" w:rsidRDefault="00B130DD" w:rsidP="00197EFB">
      <w:pPr>
        <w:pBdr>
          <w:top w:val="single" w:sz="8" w:space="1" w:color="7F7F7F"/>
          <w:bottom w:val="single" w:sz="8" w:space="1" w:color="7F7F7F"/>
        </w:pBdr>
        <w:shd w:val="clear" w:color="auto" w:fill="F2F2F2"/>
        <w:jc w:val="center"/>
        <w:rPr>
          <w:rFonts w:ascii="Times New Roman" w:eastAsia="Times New Roman" w:hAnsi="Times New Roman"/>
          <w:smallCaps/>
          <w:sz w:val="22"/>
          <w:szCs w:val="22"/>
          <w:lang w:eastAsia="pt-BR"/>
        </w:rPr>
      </w:pPr>
      <w:r w:rsidRPr="00757E70">
        <w:rPr>
          <w:rFonts w:ascii="Times New Roman" w:eastAsia="Times New Roman" w:hAnsi="Times New Roman"/>
          <w:smallCaps/>
          <w:sz w:val="22"/>
          <w:szCs w:val="22"/>
          <w:lang w:eastAsia="pt-BR"/>
        </w:rPr>
        <w:t xml:space="preserve">DELIBERAÇÃO Nº </w:t>
      </w:r>
      <w:r w:rsidR="00A30527" w:rsidRPr="00765B63">
        <w:rPr>
          <w:rFonts w:ascii="Times New Roman" w:eastAsia="Times New Roman" w:hAnsi="Times New Roman"/>
          <w:smallCaps/>
          <w:sz w:val="22"/>
          <w:szCs w:val="22"/>
          <w:lang w:eastAsia="pt-BR"/>
        </w:rPr>
        <w:t>0</w:t>
      </w:r>
      <w:r w:rsidR="00760B2D">
        <w:rPr>
          <w:rFonts w:ascii="Times New Roman" w:eastAsia="Times New Roman" w:hAnsi="Times New Roman"/>
          <w:smallCaps/>
          <w:sz w:val="22"/>
          <w:szCs w:val="22"/>
          <w:lang w:eastAsia="pt-BR"/>
        </w:rPr>
        <w:t>09</w:t>
      </w:r>
      <w:r w:rsidRPr="00757E70">
        <w:rPr>
          <w:rFonts w:ascii="Times New Roman" w:eastAsia="Times New Roman" w:hAnsi="Times New Roman"/>
          <w:smallCaps/>
          <w:sz w:val="22"/>
          <w:szCs w:val="22"/>
          <w:lang w:eastAsia="pt-BR"/>
        </w:rPr>
        <w:t>/</w:t>
      </w:r>
      <w:r w:rsidR="00BF0DA3">
        <w:rPr>
          <w:rFonts w:ascii="Times New Roman" w:eastAsia="Times New Roman" w:hAnsi="Times New Roman"/>
          <w:smallCaps/>
          <w:noProof/>
          <w:sz w:val="22"/>
          <w:szCs w:val="22"/>
          <w:lang w:eastAsia="pt-BR"/>
        </w:rPr>
        <w:t>2019</w:t>
      </w:r>
      <w:r>
        <w:rPr>
          <w:rFonts w:ascii="Times New Roman" w:eastAsia="Times New Roman" w:hAnsi="Times New Roman"/>
          <w:smallCaps/>
          <w:sz w:val="22"/>
          <w:szCs w:val="22"/>
          <w:lang w:eastAsia="pt-BR"/>
        </w:rPr>
        <w:t xml:space="preserve"> – CRI</w:t>
      </w:r>
      <w:r w:rsidRPr="00757E70">
        <w:rPr>
          <w:rFonts w:ascii="Times New Roman" w:eastAsia="Times New Roman" w:hAnsi="Times New Roman"/>
          <w:smallCaps/>
          <w:sz w:val="22"/>
          <w:szCs w:val="22"/>
          <w:lang w:eastAsia="pt-BR"/>
        </w:rPr>
        <w:t xml:space="preserve"> – CAU/BR</w:t>
      </w:r>
    </w:p>
    <w:p w:rsidR="003D6912" w:rsidRDefault="003D6912" w:rsidP="00A30527">
      <w:pPr>
        <w:jc w:val="both"/>
        <w:rPr>
          <w:rFonts w:ascii="Times New Roman" w:eastAsia="Times New Roman" w:hAnsi="Times New Roman"/>
          <w:sz w:val="22"/>
          <w:szCs w:val="22"/>
          <w:lang w:eastAsia="pt-BR"/>
        </w:rPr>
      </w:pPr>
    </w:p>
    <w:p w:rsidR="003D6912" w:rsidRDefault="003D6912" w:rsidP="00A30527">
      <w:pPr>
        <w:jc w:val="both"/>
        <w:rPr>
          <w:rFonts w:ascii="Times New Roman" w:eastAsia="Times New Roman" w:hAnsi="Times New Roman"/>
          <w:sz w:val="22"/>
          <w:szCs w:val="22"/>
          <w:lang w:eastAsia="pt-BR"/>
        </w:rPr>
      </w:pPr>
    </w:p>
    <w:p w:rsidR="00A30527" w:rsidRPr="006E5D6D" w:rsidRDefault="00A30527" w:rsidP="00A30527">
      <w:pPr>
        <w:jc w:val="both"/>
        <w:rPr>
          <w:rFonts w:ascii="Times New Roman" w:eastAsia="Times New Roman" w:hAnsi="Times New Roman"/>
          <w:sz w:val="22"/>
          <w:szCs w:val="22"/>
          <w:lang w:eastAsia="pt-BR"/>
        </w:rPr>
      </w:pPr>
      <w:r w:rsidRPr="006E5D6D">
        <w:rPr>
          <w:rFonts w:ascii="Times New Roman" w:eastAsia="Times New Roman" w:hAnsi="Times New Roman"/>
          <w:sz w:val="22"/>
          <w:szCs w:val="22"/>
          <w:lang w:eastAsia="pt-BR"/>
        </w:rPr>
        <w:t xml:space="preserve">A COMISSÃO DE </w:t>
      </w:r>
      <w:r>
        <w:rPr>
          <w:rFonts w:ascii="Times New Roman" w:eastAsia="Times New Roman" w:hAnsi="Times New Roman"/>
          <w:sz w:val="22"/>
          <w:szCs w:val="22"/>
          <w:lang w:eastAsia="pt-BR"/>
        </w:rPr>
        <w:t>RELAÇÕES INTERNACIONAIS – CRI</w:t>
      </w:r>
      <w:r w:rsidRPr="006E5D6D">
        <w:rPr>
          <w:rFonts w:ascii="Times New Roman" w:eastAsia="Times New Roman" w:hAnsi="Times New Roman"/>
          <w:sz w:val="22"/>
          <w:szCs w:val="22"/>
          <w:lang w:eastAsia="pt-BR"/>
        </w:rPr>
        <w:t xml:space="preserve">-CAU/BR, reunida </w:t>
      </w:r>
      <w:r w:rsidRPr="00194A23">
        <w:rPr>
          <w:rFonts w:ascii="Times New Roman" w:eastAsia="Times New Roman" w:hAnsi="Times New Roman"/>
          <w:noProof/>
          <w:sz w:val="22"/>
          <w:szCs w:val="22"/>
          <w:lang w:eastAsia="pt-BR"/>
        </w:rPr>
        <w:t>ordinariamente</w:t>
      </w:r>
      <w:r w:rsidRPr="006E5D6D">
        <w:rPr>
          <w:rFonts w:ascii="Times New Roman" w:eastAsia="Times New Roman" w:hAnsi="Times New Roman"/>
          <w:sz w:val="22"/>
          <w:szCs w:val="22"/>
          <w:lang w:eastAsia="pt-BR"/>
        </w:rPr>
        <w:t xml:space="preserve"> em</w:t>
      </w:r>
      <w:r>
        <w:rPr>
          <w:rFonts w:ascii="Times New Roman" w:eastAsia="Times New Roman" w:hAnsi="Times New Roman"/>
          <w:sz w:val="22"/>
          <w:szCs w:val="22"/>
          <w:lang w:eastAsia="pt-BR"/>
        </w:rPr>
        <w:t xml:space="preserve"> </w:t>
      </w:r>
      <w:r w:rsidRPr="00194A23">
        <w:rPr>
          <w:rFonts w:ascii="Times New Roman" w:eastAsia="Times New Roman" w:hAnsi="Times New Roman"/>
          <w:noProof/>
          <w:sz w:val="22"/>
          <w:szCs w:val="22"/>
          <w:lang w:eastAsia="pt-BR"/>
        </w:rPr>
        <w:t>Brasília</w:t>
      </w:r>
      <w:r>
        <w:rPr>
          <w:rFonts w:ascii="Times New Roman" w:eastAsia="Times New Roman" w:hAnsi="Times New Roman"/>
          <w:sz w:val="22"/>
          <w:szCs w:val="22"/>
          <w:lang w:eastAsia="pt-BR"/>
        </w:rPr>
        <w:t>-</w:t>
      </w:r>
      <w:r w:rsidRPr="00194A23">
        <w:rPr>
          <w:rFonts w:ascii="Times New Roman" w:eastAsia="Times New Roman" w:hAnsi="Times New Roman"/>
          <w:noProof/>
          <w:sz w:val="22"/>
          <w:szCs w:val="22"/>
          <w:lang w:eastAsia="pt-BR"/>
        </w:rPr>
        <w:t>DF</w:t>
      </w:r>
      <w:r w:rsidRPr="006E5D6D">
        <w:rPr>
          <w:rFonts w:ascii="Times New Roman" w:eastAsia="Times New Roman" w:hAnsi="Times New Roman"/>
          <w:sz w:val="22"/>
          <w:szCs w:val="22"/>
          <w:lang w:eastAsia="pt-BR"/>
        </w:rPr>
        <w:t>, na</w:t>
      </w:r>
      <w:r>
        <w:rPr>
          <w:rFonts w:ascii="Times New Roman" w:eastAsia="Times New Roman" w:hAnsi="Times New Roman"/>
          <w:sz w:val="22"/>
          <w:szCs w:val="22"/>
          <w:lang w:eastAsia="pt-BR"/>
        </w:rPr>
        <w:t xml:space="preserve"> </w:t>
      </w:r>
      <w:r w:rsidRPr="00194A23">
        <w:rPr>
          <w:rFonts w:ascii="Times New Roman" w:eastAsia="Times New Roman" w:hAnsi="Times New Roman"/>
          <w:noProof/>
          <w:sz w:val="22"/>
          <w:szCs w:val="22"/>
          <w:lang w:eastAsia="pt-BR"/>
        </w:rPr>
        <w:t>Sede do CAU/BR</w:t>
      </w:r>
      <w:r w:rsidRPr="006E5D6D">
        <w:rPr>
          <w:rFonts w:ascii="Times New Roman" w:eastAsia="Times New Roman" w:hAnsi="Times New Roman"/>
          <w:sz w:val="22"/>
          <w:szCs w:val="22"/>
          <w:lang w:eastAsia="pt-BR"/>
        </w:rPr>
        <w:t xml:space="preserve">, no </w:t>
      </w:r>
      <w:r w:rsidRPr="00642E41">
        <w:rPr>
          <w:rFonts w:ascii="Times New Roman" w:eastAsia="Times New Roman" w:hAnsi="Times New Roman"/>
          <w:sz w:val="22"/>
          <w:szCs w:val="22"/>
          <w:lang w:eastAsia="pt-BR"/>
        </w:rPr>
        <w:t>dia</w:t>
      </w:r>
      <w:r>
        <w:rPr>
          <w:rFonts w:ascii="Times New Roman" w:eastAsia="Times New Roman" w:hAnsi="Times New Roman"/>
          <w:sz w:val="22"/>
          <w:szCs w:val="22"/>
          <w:lang w:eastAsia="pt-BR"/>
        </w:rPr>
        <w:t xml:space="preserve"> </w:t>
      </w:r>
      <w:r w:rsidRPr="00194A23">
        <w:rPr>
          <w:rFonts w:ascii="Times New Roman" w:eastAsia="Times New Roman" w:hAnsi="Times New Roman"/>
          <w:noProof/>
          <w:sz w:val="22"/>
          <w:szCs w:val="22"/>
          <w:lang w:eastAsia="pt-BR"/>
        </w:rPr>
        <w:t>13</w:t>
      </w:r>
      <w:r>
        <w:rPr>
          <w:rFonts w:ascii="Times New Roman" w:eastAsia="Times New Roman" w:hAnsi="Times New Roman"/>
          <w:sz w:val="22"/>
          <w:szCs w:val="22"/>
          <w:lang w:eastAsia="pt-BR"/>
        </w:rPr>
        <w:t xml:space="preserve"> de </w:t>
      </w:r>
      <w:r w:rsidRPr="00194A23">
        <w:rPr>
          <w:rFonts w:ascii="Times New Roman" w:eastAsia="Times New Roman" w:hAnsi="Times New Roman"/>
          <w:noProof/>
          <w:sz w:val="22"/>
          <w:szCs w:val="22"/>
          <w:lang w:eastAsia="pt-BR"/>
        </w:rPr>
        <w:t>março</w:t>
      </w:r>
      <w:r>
        <w:rPr>
          <w:rFonts w:ascii="Times New Roman" w:eastAsia="Times New Roman" w:hAnsi="Times New Roman"/>
          <w:sz w:val="22"/>
          <w:szCs w:val="22"/>
          <w:lang w:eastAsia="pt-BR"/>
        </w:rPr>
        <w:t xml:space="preserve"> de </w:t>
      </w:r>
      <w:r w:rsidRPr="00194A23">
        <w:rPr>
          <w:rFonts w:ascii="Times New Roman" w:eastAsia="Times New Roman" w:hAnsi="Times New Roman"/>
          <w:noProof/>
          <w:sz w:val="22"/>
          <w:szCs w:val="22"/>
          <w:lang w:eastAsia="pt-BR"/>
        </w:rPr>
        <w:t>2019</w:t>
      </w:r>
      <w:r w:rsidRPr="006E5D6D">
        <w:rPr>
          <w:rFonts w:ascii="Times New Roman" w:eastAsia="Times New Roman" w:hAnsi="Times New Roman"/>
          <w:sz w:val="22"/>
          <w:szCs w:val="22"/>
          <w:lang w:eastAsia="pt-BR"/>
        </w:rPr>
        <w:t>, no uso das competê</w:t>
      </w:r>
      <w:r>
        <w:rPr>
          <w:rFonts w:ascii="Times New Roman" w:eastAsia="Times New Roman" w:hAnsi="Times New Roman"/>
          <w:sz w:val="22"/>
          <w:szCs w:val="22"/>
          <w:lang w:eastAsia="pt-BR"/>
        </w:rPr>
        <w:t>ncias que lhe conferem os arts. 106 e 107</w:t>
      </w:r>
      <w:r w:rsidRPr="006E5D6D">
        <w:rPr>
          <w:rFonts w:ascii="Times New Roman" w:eastAsia="Times New Roman" w:hAnsi="Times New Roman"/>
          <w:sz w:val="22"/>
          <w:szCs w:val="22"/>
          <w:lang w:eastAsia="pt-BR"/>
        </w:rPr>
        <w:t xml:space="preserve"> do Regimento Interno do CAU/BR, após análise do assunto em epígrafe, e</w:t>
      </w:r>
    </w:p>
    <w:p w:rsidR="005C4ADC" w:rsidRDefault="005C4ADC" w:rsidP="005C4ADC">
      <w:pPr>
        <w:spacing w:before="120"/>
        <w:jc w:val="both"/>
        <w:rPr>
          <w:rFonts w:ascii="Times New Roman" w:eastAsia="Times New Roman" w:hAnsi="Times New Roman"/>
          <w:sz w:val="22"/>
          <w:szCs w:val="22"/>
          <w:lang w:eastAsia="pt-BR"/>
        </w:rPr>
      </w:pPr>
      <w:bookmarkStart w:id="0" w:name="_Hlk3977350"/>
      <w:r>
        <w:rPr>
          <w:rFonts w:ascii="Times New Roman" w:eastAsia="Times New Roman" w:hAnsi="Times New Roman"/>
          <w:sz w:val="22"/>
          <w:szCs w:val="22"/>
          <w:lang w:eastAsia="pt-BR"/>
        </w:rPr>
        <w:t xml:space="preserve">Considerando as Deliberações CRI-CAU/BR nº 016/2018; </w:t>
      </w:r>
      <w:r w:rsidRPr="00F476E8">
        <w:rPr>
          <w:rFonts w:ascii="Times New Roman" w:eastAsia="Times New Roman" w:hAnsi="Times New Roman"/>
          <w:i/>
          <w:sz w:val="22"/>
          <w:szCs w:val="22"/>
          <w:lang w:eastAsia="pt-BR"/>
        </w:rPr>
        <w:t>Ad referendum</w:t>
      </w:r>
      <w:r>
        <w:rPr>
          <w:rFonts w:ascii="Times New Roman" w:eastAsia="Times New Roman" w:hAnsi="Times New Roman"/>
          <w:i/>
          <w:sz w:val="22"/>
          <w:szCs w:val="22"/>
          <w:lang w:eastAsia="pt-BR"/>
        </w:rPr>
        <w:t xml:space="preserve"> </w:t>
      </w:r>
      <w:r w:rsidRPr="00F476E8">
        <w:rPr>
          <w:rFonts w:ascii="Times New Roman" w:eastAsia="Times New Roman" w:hAnsi="Times New Roman"/>
          <w:sz w:val="22"/>
          <w:szCs w:val="22"/>
          <w:lang w:eastAsia="pt-BR"/>
        </w:rPr>
        <w:t>nº</w:t>
      </w:r>
      <w:r>
        <w:rPr>
          <w:rFonts w:ascii="Times New Roman" w:eastAsia="Times New Roman" w:hAnsi="Times New Roman"/>
          <w:sz w:val="22"/>
          <w:szCs w:val="22"/>
          <w:lang w:eastAsia="pt-BR"/>
        </w:rPr>
        <w:t xml:space="preserve"> </w:t>
      </w:r>
      <w:r w:rsidRPr="00F476E8">
        <w:rPr>
          <w:rFonts w:ascii="Times New Roman" w:eastAsia="Times New Roman" w:hAnsi="Times New Roman"/>
          <w:sz w:val="22"/>
          <w:szCs w:val="22"/>
          <w:lang w:eastAsia="pt-BR"/>
        </w:rPr>
        <w:t>2</w:t>
      </w:r>
      <w:r>
        <w:rPr>
          <w:rFonts w:ascii="Times New Roman" w:eastAsia="Times New Roman" w:hAnsi="Times New Roman"/>
          <w:sz w:val="22"/>
          <w:szCs w:val="22"/>
          <w:lang w:eastAsia="pt-BR"/>
        </w:rPr>
        <w:t>/</w:t>
      </w:r>
      <w:r w:rsidRPr="00F476E8">
        <w:rPr>
          <w:rFonts w:ascii="Times New Roman" w:eastAsia="Times New Roman" w:hAnsi="Times New Roman"/>
          <w:sz w:val="22"/>
          <w:szCs w:val="22"/>
          <w:lang w:eastAsia="pt-BR"/>
        </w:rPr>
        <w:t>2018</w:t>
      </w:r>
      <w:r>
        <w:rPr>
          <w:rFonts w:ascii="Times New Roman" w:eastAsia="Times New Roman" w:hAnsi="Times New Roman"/>
          <w:sz w:val="22"/>
          <w:szCs w:val="22"/>
          <w:lang w:eastAsia="pt-BR"/>
        </w:rPr>
        <w:t xml:space="preserve">, </w:t>
      </w:r>
      <w:r w:rsidRPr="00F476E8">
        <w:rPr>
          <w:rFonts w:ascii="Times New Roman" w:eastAsia="Times New Roman" w:hAnsi="Times New Roman"/>
          <w:sz w:val="22"/>
          <w:szCs w:val="22"/>
          <w:lang w:eastAsia="pt-BR"/>
        </w:rPr>
        <w:t>da</w:t>
      </w:r>
      <w:r>
        <w:rPr>
          <w:rFonts w:ascii="Times New Roman" w:eastAsia="Times New Roman" w:hAnsi="Times New Roman"/>
          <w:i/>
          <w:sz w:val="22"/>
          <w:szCs w:val="22"/>
          <w:lang w:eastAsia="pt-BR"/>
        </w:rPr>
        <w:t xml:space="preserve"> </w:t>
      </w:r>
      <w:r>
        <w:rPr>
          <w:rFonts w:ascii="Times New Roman" w:eastAsia="Times New Roman" w:hAnsi="Times New Roman"/>
          <w:sz w:val="22"/>
          <w:szCs w:val="22"/>
          <w:lang w:eastAsia="pt-BR"/>
        </w:rPr>
        <w:t xml:space="preserve">Presidência do CAU/BR; e </w:t>
      </w:r>
      <w:r w:rsidRPr="00F476E8">
        <w:rPr>
          <w:rFonts w:ascii="Times New Roman" w:eastAsia="Times New Roman" w:hAnsi="Times New Roman"/>
          <w:sz w:val="22"/>
          <w:szCs w:val="22"/>
          <w:lang w:eastAsia="pt-BR"/>
        </w:rPr>
        <w:t xml:space="preserve">DPOBR </w:t>
      </w:r>
      <w:r>
        <w:rPr>
          <w:rFonts w:ascii="Times New Roman" w:eastAsia="Times New Roman" w:hAnsi="Times New Roman"/>
          <w:sz w:val="22"/>
          <w:szCs w:val="22"/>
          <w:lang w:eastAsia="pt-BR"/>
        </w:rPr>
        <w:t>n</w:t>
      </w:r>
      <w:r w:rsidRPr="00F476E8">
        <w:rPr>
          <w:rFonts w:ascii="Times New Roman" w:eastAsia="Times New Roman" w:hAnsi="Times New Roman"/>
          <w:sz w:val="22"/>
          <w:szCs w:val="22"/>
          <w:lang w:eastAsia="pt-BR"/>
        </w:rPr>
        <w:t>º 0076-01/2018</w:t>
      </w:r>
      <w:r>
        <w:rPr>
          <w:rFonts w:ascii="Times New Roman" w:eastAsia="Times New Roman" w:hAnsi="Times New Roman"/>
          <w:sz w:val="22"/>
          <w:szCs w:val="22"/>
          <w:lang w:eastAsia="pt-BR"/>
        </w:rPr>
        <w:t xml:space="preserve">, do Plenário do CAU/BR, que respectivamente propõem, aprovam e referendam a adesão do CAU/BR aos Princípios de Empoderamento das Mulheres e a promoção da equidade de gênero </w:t>
      </w:r>
      <w:r>
        <w:rPr>
          <w:rFonts w:ascii="Times New Roman" w:hAnsi="Times New Roman"/>
          <w:sz w:val="22"/>
          <w:szCs w:val="22"/>
        </w:rPr>
        <w:t>em todas as suas instâncias organizacionais e em seu relacionamento com a sociedade</w:t>
      </w:r>
      <w:r>
        <w:rPr>
          <w:rFonts w:ascii="Times New Roman" w:eastAsia="Times New Roman" w:hAnsi="Times New Roman"/>
          <w:sz w:val="22"/>
          <w:szCs w:val="22"/>
          <w:lang w:eastAsia="pt-BR"/>
        </w:rPr>
        <w:t>;</w:t>
      </w:r>
    </w:p>
    <w:p w:rsidR="00A9621B" w:rsidRDefault="00A9621B" w:rsidP="00760B2D">
      <w:pPr>
        <w:spacing w:before="240"/>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Considerando que</w:t>
      </w:r>
      <w:r w:rsidRPr="00A9621B">
        <w:rPr>
          <w:rFonts w:ascii="Times New Roman" w:eastAsia="Times New Roman" w:hAnsi="Times New Roman"/>
          <w:sz w:val="22"/>
          <w:szCs w:val="22"/>
          <w:lang w:eastAsia="pt-BR"/>
        </w:rPr>
        <w:t xml:space="preserve"> a igualdade de gênero</w:t>
      </w:r>
      <w:r>
        <w:rPr>
          <w:rFonts w:ascii="Times New Roman" w:eastAsia="Times New Roman" w:hAnsi="Times New Roman"/>
          <w:sz w:val="22"/>
          <w:szCs w:val="22"/>
          <w:lang w:eastAsia="pt-BR"/>
        </w:rPr>
        <w:t xml:space="preserve"> é</w:t>
      </w:r>
      <w:r w:rsidRPr="00A9621B">
        <w:rPr>
          <w:rFonts w:ascii="Times New Roman" w:eastAsia="Times New Roman" w:hAnsi="Times New Roman"/>
          <w:sz w:val="22"/>
          <w:szCs w:val="22"/>
          <w:lang w:eastAsia="pt-BR"/>
        </w:rPr>
        <w:t xml:space="preserve"> um dos 17 Objetivos de Desenvolvimento Sustentável (ODS) da Agenda 2030 da Organização das Nações Unidas (ONU)</w:t>
      </w:r>
      <w:r>
        <w:rPr>
          <w:rFonts w:ascii="Times New Roman" w:eastAsia="Times New Roman" w:hAnsi="Times New Roman"/>
          <w:sz w:val="22"/>
          <w:szCs w:val="22"/>
          <w:lang w:eastAsia="pt-BR"/>
        </w:rPr>
        <w:t>;</w:t>
      </w:r>
      <w:bookmarkStart w:id="1" w:name="_GoBack"/>
      <w:bookmarkEnd w:id="1"/>
    </w:p>
    <w:p w:rsidR="00A9621B" w:rsidRDefault="00A9621B" w:rsidP="00760B2D">
      <w:pPr>
        <w:spacing w:before="240"/>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Considerando que o </w:t>
      </w:r>
      <w:r w:rsidRPr="00A9621B">
        <w:rPr>
          <w:rFonts w:ascii="Times New Roman" w:eastAsia="Times New Roman" w:hAnsi="Times New Roman"/>
          <w:sz w:val="22"/>
          <w:szCs w:val="22"/>
          <w:lang w:eastAsia="pt-BR"/>
        </w:rPr>
        <w:t>Código de Ética e Disciplina</w:t>
      </w:r>
      <w:r>
        <w:rPr>
          <w:rFonts w:ascii="Times New Roman" w:eastAsia="Times New Roman" w:hAnsi="Times New Roman"/>
          <w:sz w:val="22"/>
          <w:szCs w:val="22"/>
          <w:lang w:eastAsia="pt-BR"/>
        </w:rPr>
        <w:t xml:space="preserve"> do CAU determina que</w:t>
      </w:r>
      <w:r w:rsidRPr="00A9621B">
        <w:rPr>
          <w:rFonts w:ascii="Times New Roman" w:eastAsia="Times New Roman" w:hAnsi="Times New Roman"/>
          <w:sz w:val="22"/>
          <w:szCs w:val="22"/>
          <w:lang w:eastAsia="pt-BR"/>
        </w:rPr>
        <w:t xml:space="preserve"> a profissão deverá ser considerada uma contribuição para o desenvolvimento da sociedade e um instrumento de promoção da justiça social</w:t>
      </w:r>
      <w:r>
        <w:rPr>
          <w:rFonts w:ascii="Times New Roman" w:eastAsia="Times New Roman" w:hAnsi="Times New Roman"/>
          <w:sz w:val="22"/>
          <w:szCs w:val="22"/>
          <w:lang w:eastAsia="pt-BR"/>
        </w:rPr>
        <w:t>;</w:t>
      </w:r>
      <w:r w:rsidRPr="00A9621B">
        <w:rPr>
          <w:rFonts w:ascii="Times New Roman" w:eastAsia="Times New Roman" w:hAnsi="Times New Roman"/>
          <w:sz w:val="22"/>
          <w:szCs w:val="22"/>
          <w:lang w:eastAsia="pt-BR"/>
        </w:rPr>
        <w:t xml:space="preserve"> </w:t>
      </w:r>
    </w:p>
    <w:p w:rsidR="00E52694" w:rsidRPr="00E52694" w:rsidRDefault="00E52694" w:rsidP="00E52694">
      <w:pPr>
        <w:suppressAutoHyphens/>
        <w:autoSpaceDN w:val="0"/>
        <w:spacing w:before="240"/>
        <w:jc w:val="both"/>
        <w:textAlignment w:val="baseline"/>
        <w:rPr>
          <w:rFonts w:ascii="Times New Roman" w:eastAsia="Times New Roman" w:hAnsi="Times New Roman"/>
          <w:sz w:val="22"/>
          <w:szCs w:val="22"/>
          <w:lang w:eastAsia="pt-BR"/>
        </w:rPr>
      </w:pPr>
      <w:r>
        <w:rPr>
          <w:rFonts w:ascii="Times New Roman" w:eastAsia="Times New Roman" w:hAnsi="Times New Roman"/>
          <w:sz w:val="22"/>
          <w:szCs w:val="22"/>
          <w:lang w:eastAsia="pt-BR"/>
        </w:rPr>
        <w:t>Considerando que</w:t>
      </w:r>
      <w:r w:rsidRPr="00E52694">
        <w:rPr>
          <w:rFonts w:ascii="Times New Roman" w:eastAsia="Times New Roman" w:hAnsi="Times New Roman"/>
          <w:sz w:val="22"/>
          <w:szCs w:val="22"/>
          <w:lang w:eastAsia="pt-BR"/>
        </w:rPr>
        <w:t xml:space="preserve"> a missão do CAU</w:t>
      </w:r>
      <w:r>
        <w:rPr>
          <w:rFonts w:ascii="Times New Roman" w:eastAsia="Times New Roman" w:hAnsi="Times New Roman"/>
          <w:sz w:val="22"/>
          <w:szCs w:val="22"/>
          <w:lang w:eastAsia="pt-BR"/>
        </w:rPr>
        <w:t>, conforme seu Mapa Estratégico 2013-2023, é</w:t>
      </w:r>
      <w:r w:rsidRPr="00E52694">
        <w:rPr>
          <w:rFonts w:ascii="Times New Roman" w:eastAsia="Times New Roman" w:hAnsi="Times New Roman"/>
          <w:sz w:val="22"/>
          <w:szCs w:val="22"/>
          <w:lang w:eastAsia="pt-BR"/>
        </w:rPr>
        <w:t xml:space="preserve"> de promover a</w:t>
      </w:r>
      <w:r>
        <w:rPr>
          <w:rFonts w:ascii="Times New Roman" w:eastAsia="Times New Roman" w:hAnsi="Times New Roman"/>
          <w:sz w:val="22"/>
          <w:szCs w:val="22"/>
          <w:lang w:eastAsia="pt-BR"/>
        </w:rPr>
        <w:t xml:space="preserve"> A</w:t>
      </w:r>
      <w:r w:rsidRPr="00E52694">
        <w:rPr>
          <w:rFonts w:ascii="Times New Roman" w:eastAsia="Times New Roman" w:hAnsi="Times New Roman"/>
          <w:sz w:val="22"/>
          <w:szCs w:val="22"/>
          <w:lang w:eastAsia="pt-BR"/>
        </w:rPr>
        <w:t>rquitetura e Urbanismo para todos;</w:t>
      </w:r>
    </w:p>
    <w:p w:rsidR="00F476E8" w:rsidRDefault="00F476E8" w:rsidP="00070724">
      <w:pPr>
        <w:spacing w:before="120"/>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Considerando a notificação sobre a aprovação da adesão do CAU/BR aos Princípios de Empoderamento das Mulheres, recebida do secretariado da ONU Mulheres em 22 de fevereiro de 2019; </w:t>
      </w:r>
    </w:p>
    <w:p w:rsidR="00E52694" w:rsidRDefault="00E52694" w:rsidP="00E52694">
      <w:pPr>
        <w:pStyle w:val="Default"/>
        <w:spacing w:before="240"/>
        <w:jc w:val="both"/>
        <w:rPr>
          <w:rFonts w:ascii="Times New Roman" w:eastAsia="Times New Roman" w:hAnsi="Times New Roman" w:cs="Times New Roman"/>
          <w:color w:val="auto"/>
          <w:sz w:val="22"/>
          <w:szCs w:val="22"/>
        </w:rPr>
      </w:pPr>
      <w:r w:rsidRPr="00907D7D">
        <w:rPr>
          <w:rFonts w:ascii="Times New Roman" w:eastAsia="Times New Roman" w:hAnsi="Times New Roman" w:cs="Times New Roman"/>
          <w:color w:val="auto"/>
          <w:sz w:val="22"/>
          <w:szCs w:val="22"/>
        </w:rPr>
        <w:t xml:space="preserve">Considerando </w:t>
      </w:r>
      <w:r>
        <w:rPr>
          <w:rFonts w:ascii="Times New Roman" w:eastAsia="Times New Roman" w:hAnsi="Times New Roman" w:cs="Times New Roman"/>
          <w:color w:val="auto"/>
          <w:sz w:val="22"/>
          <w:szCs w:val="22"/>
        </w:rPr>
        <w:t>que o p</w:t>
      </w:r>
      <w:r w:rsidRPr="00907D7D">
        <w:rPr>
          <w:rFonts w:ascii="Times New Roman" w:eastAsia="Times New Roman" w:hAnsi="Times New Roman" w:cs="Times New Roman"/>
          <w:color w:val="auto"/>
          <w:sz w:val="22"/>
          <w:szCs w:val="22"/>
        </w:rPr>
        <w:t>arágrafo único do Art 6º do Regimento Interno do CABR/BR determina que</w:t>
      </w:r>
      <w:r>
        <w:rPr>
          <w:rFonts w:ascii="Times New Roman" w:eastAsia="Times New Roman" w:hAnsi="Times New Roman" w:cs="Times New Roman"/>
          <w:color w:val="auto"/>
          <w:sz w:val="22"/>
          <w:szCs w:val="22"/>
        </w:rPr>
        <w:t xml:space="preserve"> “</w:t>
      </w:r>
      <w:r w:rsidRPr="00E52694">
        <w:rPr>
          <w:rFonts w:ascii="Times New Roman" w:eastAsia="Times New Roman" w:hAnsi="Times New Roman" w:cs="Times New Roman"/>
          <w:i/>
          <w:color w:val="auto"/>
          <w:sz w:val="22"/>
          <w:szCs w:val="22"/>
        </w:rPr>
        <w:t>para o desempenho de atividades e funções específicas, o CAU/BR poderá instituir comissões temporárias, como órgãos consultivos, de acordo com os respectivos planos de ação e orçamento e Planejamento Estratégico do CAU</w:t>
      </w:r>
      <w:r>
        <w:rPr>
          <w:rFonts w:ascii="Times New Roman" w:eastAsia="Times New Roman" w:hAnsi="Times New Roman" w:cs="Times New Roman"/>
          <w:color w:val="auto"/>
          <w:sz w:val="22"/>
          <w:szCs w:val="22"/>
        </w:rPr>
        <w:t>”</w:t>
      </w:r>
      <w:r w:rsidRPr="00907D7D">
        <w:rPr>
          <w:rFonts w:ascii="Times New Roman" w:eastAsia="Times New Roman" w:hAnsi="Times New Roman" w:cs="Times New Roman"/>
          <w:color w:val="auto"/>
          <w:sz w:val="22"/>
          <w:szCs w:val="22"/>
        </w:rPr>
        <w:t>;</w:t>
      </w:r>
    </w:p>
    <w:bookmarkEnd w:id="0"/>
    <w:p w:rsidR="00760B2D" w:rsidRDefault="00760B2D" w:rsidP="00197EFB">
      <w:pPr>
        <w:jc w:val="both"/>
        <w:rPr>
          <w:rFonts w:ascii="Times New Roman" w:eastAsia="Times New Roman" w:hAnsi="Times New Roman"/>
          <w:b/>
          <w:sz w:val="22"/>
          <w:szCs w:val="22"/>
          <w:lang w:eastAsia="pt-BR"/>
        </w:rPr>
      </w:pPr>
    </w:p>
    <w:p w:rsidR="00B130DD" w:rsidRPr="00835274" w:rsidRDefault="00B130DD" w:rsidP="00197EFB">
      <w:pPr>
        <w:jc w:val="both"/>
        <w:rPr>
          <w:rFonts w:ascii="Times New Roman" w:eastAsia="Times New Roman" w:hAnsi="Times New Roman"/>
          <w:b/>
          <w:sz w:val="22"/>
          <w:szCs w:val="22"/>
          <w:lang w:eastAsia="pt-BR"/>
        </w:rPr>
      </w:pPr>
      <w:r>
        <w:rPr>
          <w:rFonts w:ascii="Times New Roman" w:eastAsia="Times New Roman" w:hAnsi="Times New Roman"/>
          <w:b/>
          <w:sz w:val="22"/>
          <w:szCs w:val="22"/>
          <w:lang w:eastAsia="pt-BR"/>
        </w:rPr>
        <w:t>DELIBERA</w:t>
      </w:r>
      <w:r w:rsidRPr="00835274">
        <w:rPr>
          <w:rFonts w:ascii="Times New Roman" w:eastAsia="Times New Roman" w:hAnsi="Times New Roman"/>
          <w:b/>
          <w:sz w:val="22"/>
          <w:szCs w:val="22"/>
          <w:lang w:eastAsia="pt-BR"/>
        </w:rPr>
        <w:t>:</w:t>
      </w:r>
    </w:p>
    <w:p w:rsidR="00760B2D" w:rsidRPr="001116E8" w:rsidRDefault="00AE35AC" w:rsidP="001116E8">
      <w:pPr>
        <w:spacing w:before="120" w:line="276" w:lineRule="auto"/>
        <w:rPr>
          <w:rFonts w:ascii="Times New Roman" w:eastAsia="Times New Roman" w:hAnsi="Times New Roman"/>
          <w:sz w:val="22"/>
          <w:szCs w:val="22"/>
          <w:lang w:eastAsia="pt-BR"/>
        </w:rPr>
      </w:pPr>
      <w:r w:rsidRPr="001116E8">
        <w:rPr>
          <w:rFonts w:ascii="Times New Roman" w:eastAsia="Times New Roman" w:hAnsi="Times New Roman"/>
          <w:sz w:val="22"/>
          <w:szCs w:val="22"/>
          <w:lang w:eastAsia="pt-BR"/>
        </w:rPr>
        <w:t>1</w:t>
      </w:r>
      <w:r w:rsidR="001116E8">
        <w:rPr>
          <w:rFonts w:ascii="Times New Roman" w:eastAsia="Times New Roman" w:hAnsi="Times New Roman"/>
          <w:sz w:val="22"/>
          <w:szCs w:val="22"/>
          <w:lang w:eastAsia="pt-BR"/>
        </w:rPr>
        <w:t xml:space="preserve"> </w:t>
      </w:r>
      <w:r w:rsidRPr="001116E8">
        <w:rPr>
          <w:rFonts w:ascii="Times New Roman" w:eastAsia="Times New Roman" w:hAnsi="Times New Roman"/>
          <w:sz w:val="22"/>
          <w:szCs w:val="22"/>
          <w:lang w:eastAsia="pt-BR"/>
        </w:rPr>
        <w:t>–</w:t>
      </w:r>
      <w:r w:rsidR="001116E8">
        <w:rPr>
          <w:rFonts w:ascii="Times New Roman" w:eastAsia="Times New Roman" w:hAnsi="Times New Roman"/>
          <w:sz w:val="22"/>
          <w:szCs w:val="22"/>
          <w:lang w:eastAsia="pt-BR"/>
        </w:rPr>
        <w:t xml:space="preserve"> </w:t>
      </w:r>
      <w:r w:rsidR="00760B2D" w:rsidRPr="001116E8">
        <w:rPr>
          <w:rFonts w:ascii="Times New Roman" w:eastAsia="Times New Roman" w:hAnsi="Times New Roman"/>
          <w:sz w:val="22"/>
          <w:szCs w:val="22"/>
          <w:lang w:eastAsia="pt-BR"/>
        </w:rPr>
        <w:t xml:space="preserve">Aprovar o Plano de Trabalho </w:t>
      </w:r>
      <w:r w:rsidR="001F22EB">
        <w:rPr>
          <w:rFonts w:ascii="Times New Roman" w:eastAsia="Times New Roman" w:hAnsi="Times New Roman"/>
          <w:sz w:val="22"/>
          <w:szCs w:val="22"/>
          <w:lang w:eastAsia="pt-BR"/>
        </w:rPr>
        <w:t xml:space="preserve">anexo </w:t>
      </w:r>
      <w:r w:rsidR="00760B2D" w:rsidRPr="001116E8">
        <w:rPr>
          <w:rFonts w:ascii="Times New Roman" w:eastAsia="Times New Roman" w:hAnsi="Times New Roman"/>
          <w:sz w:val="22"/>
          <w:szCs w:val="22"/>
          <w:lang w:eastAsia="pt-BR"/>
        </w:rPr>
        <w:t xml:space="preserve">para a promoção da equidade de gênero </w:t>
      </w:r>
      <w:r w:rsidR="00760B2D" w:rsidRPr="001116E8">
        <w:rPr>
          <w:rFonts w:ascii="Times New Roman" w:hAnsi="Times New Roman"/>
          <w:sz w:val="22"/>
          <w:szCs w:val="22"/>
        </w:rPr>
        <w:t>em todas as instâncias organizacionais do CAU/BR e em seu relacionamento com a sociedade</w:t>
      </w:r>
      <w:r w:rsidR="00760B2D" w:rsidRPr="001116E8">
        <w:rPr>
          <w:rFonts w:ascii="Times New Roman" w:eastAsia="Times New Roman" w:hAnsi="Times New Roman"/>
          <w:sz w:val="22"/>
          <w:szCs w:val="22"/>
          <w:lang w:eastAsia="pt-BR"/>
        </w:rPr>
        <w:t>;</w:t>
      </w:r>
    </w:p>
    <w:p w:rsidR="00AE35AC" w:rsidRPr="001116E8" w:rsidRDefault="00AE35AC" w:rsidP="001116E8">
      <w:pPr>
        <w:rPr>
          <w:rFonts w:ascii="Times New Roman" w:eastAsia="Times New Roman" w:hAnsi="Times New Roman"/>
          <w:sz w:val="22"/>
          <w:szCs w:val="22"/>
          <w:lang w:eastAsia="pt-BR"/>
        </w:rPr>
      </w:pPr>
    </w:p>
    <w:p w:rsidR="00E40CFA" w:rsidRDefault="00070724" w:rsidP="001116E8">
      <w:pPr>
        <w:rPr>
          <w:rFonts w:ascii="Times New Roman" w:eastAsia="Times New Roman" w:hAnsi="Times New Roman"/>
          <w:sz w:val="22"/>
          <w:szCs w:val="22"/>
          <w:lang w:eastAsia="pt-BR"/>
        </w:rPr>
      </w:pPr>
      <w:r w:rsidRPr="001116E8">
        <w:rPr>
          <w:rFonts w:ascii="Times New Roman" w:eastAsia="Times New Roman" w:hAnsi="Times New Roman"/>
          <w:sz w:val="22"/>
          <w:szCs w:val="22"/>
          <w:lang w:eastAsia="pt-BR"/>
        </w:rPr>
        <w:t>2</w:t>
      </w:r>
      <w:r w:rsidR="001116E8">
        <w:rPr>
          <w:rFonts w:ascii="Times New Roman" w:eastAsia="Times New Roman" w:hAnsi="Times New Roman"/>
          <w:sz w:val="22"/>
          <w:szCs w:val="22"/>
          <w:lang w:eastAsia="pt-BR"/>
        </w:rPr>
        <w:t xml:space="preserve"> </w:t>
      </w:r>
      <w:r w:rsidRPr="001116E8">
        <w:rPr>
          <w:rFonts w:ascii="Times New Roman" w:eastAsia="Times New Roman" w:hAnsi="Times New Roman"/>
          <w:sz w:val="22"/>
          <w:szCs w:val="22"/>
          <w:lang w:eastAsia="pt-BR"/>
        </w:rPr>
        <w:t>–</w:t>
      </w:r>
      <w:r w:rsidR="001116E8">
        <w:rPr>
          <w:rFonts w:ascii="Times New Roman" w:eastAsia="Times New Roman" w:hAnsi="Times New Roman"/>
          <w:sz w:val="22"/>
          <w:szCs w:val="22"/>
          <w:lang w:eastAsia="pt-BR"/>
        </w:rPr>
        <w:t xml:space="preserve"> </w:t>
      </w:r>
      <w:r w:rsidR="00760B2D" w:rsidRPr="001116E8">
        <w:rPr>
          <w:rFonts w:ascii="Times New Roman" w:eastAsia="Times New Roman" w:hAnsi="Times New Roman"/>
          <w:sz w:val="22"/>
          <w:szCs w:val="22"/>
          <w:lang w:eastAsia="pt-BR"/>
        </w:rPr>
        <w:t xml:space="preserve">Propor ao Plenário do CAU/BR a instituição da “Comissão Temporária </w:t>
      </w:r>
      <w:r w:rsidR="00E53155" w:rsidRPr="001116E8">
        <w:rPr>
          <w:rFonts w:ascii="Times New Roman" w:eastAsia="Times New Roman" w:hAnsi="Times New Roman"/>
          <w:sz w:val="22"/>
          <w:szCs w:val="22"/>
          <w:lang w:eastAsia="pt-BR"/>
        </w:rPr>
        <w:t>para a</w:t>
      </w:r>
      <w:r w:rsidR="00760B2D" w:rsidRPr="001116E8">
        <w:rPr>
          <w:rFonts w:ascii="Times New Roman" w:eastAsia="Times New Roman" w:hAnsi="Times New Roman"/>
          <w:sz w:val="22"/>
          <w:szCs w:val="22"/>
          <w:lang w:eastAsia="pt-BR"/>
        </w:rPr>
        <w:t xml:space="preserve"> </w:t>
      </w:r>
      <w:r w:rsidR="00E53155" w:rsidRPr="001116E8">
        <w:rPr>
          <w:rFonts w:ascii="Times New Roman" w:eastAsia="Times New Roman" w:hAnsi="Times New Roman"/>
          <w:sz w:val="22"/>
          <w:szCs w:val="22"/>
          <w:lang w:eastAsia="pt-BR"/>
        </w:rPr>
        <w:t xml:space="preserve">Equidade </w:t>
      </w:r>
      <w:r w:rsidR="001F22EB">
        <w:rPr>
          <w:rFonts w:ascii="Times New Roman" w:eastAsia="Times New Roman" w:hAnsi="Times New Roman"/>
          <w:sz w:val="22"/>
          <w:szCs w:val="22"/>
          <w:lang w:eastAsia="pt-BR"/>
        </w:rPr>
        <w:t xml:space="preserve">de </w:t>
      </w:r>
      <w:r w:rsidR="00760B2D" w:rsidRPr="001116E8">
        <w:rPr>
          <w:rFonts w:ascii="Times New Roman" w:eastAsia="Times New Roman" w:hAnsi="Times New Roman"/>
          <w:sz w:val="22"/>
          <w:szCs w:val="22"/>
          <w:lang w:eastAsia="pt-BR"/>
        </w:rPr>
        <w:t xml:space="preserve">Gênero” seguindo o Plano de Trabalho com justificativa da criação, </w:t>
      </w:r>
      <w:r w:rsidR="001F22EB">
        <w:rPr>
          <w:rFonts w:ascii="Times New Roman" w:eastAsia="Times New Roman" w:hAnsi="Times New Roman"/>
          <w:sz w:val="22"/>
          <w:szCs w:val="22"/>
          <w:lang w:eastAsia="pt-BR"/>
        </w:rPr>
        <w:t>estrutura e</w:t>
      </w:r>
      <w:r w:rsidR="00760B2D" w:rsidRPr="001116E8">
        <w:rPr>
          <w:rFonts w:ascii="Times New Roman" w:eastAsia="Times New Roman" w:hAnsi="Times New Roman"/>
          <w:sz w:val="22"/>
          <w:szCs w:val="22"/>
          <w:lang w:eastAsia="pt-BR"/>
        </w:rPr>
        <w:t xml:space="preserve"> </w:t>
      </w:r>
      <w:r w:rsidR="001F22EB">
        <w:rPr>
          <w:rFonts w:ascii="Times New Roman" w:eastAsia="Times New Roman" w:hAnsi="Times New Roman"/>
          <w:sz w:val="22"/>
          <w:szCs w:val="22"/>
          <w:lang w:eastAsia="pt-BR"/>
        </w:rPr>
        <w:t>cronograma dos trabalhos</w:t>
      </w:r>
      <w:r w:rsidR="00760B2D" w:rsidRPr="001116E8">
        <w:rPr>
          <w:rFonts w:ascii="Times New Roman" w:eastAsia="Times New Roman" w:hAnsi="Times New Roman"/>
          <w:sz w:val="22"/>
          <w:szCs w:val="22"/>
          <w:lang w:eastAsia="pt-BR"/>
        </w:rPr>
        <w:t>;</w:t>
      </w:r>
    </w:p>
    <w:p w:rsidR="00760B2D" w:rsidRDefault="00760B2D" w:rsidP="001116E8">
      <w:pPr>
        <w:rPr>
          <w:rFonts w:ascii="Times New Roman" w:eastAsia="Times New Roman" w:hAnsi="Times New Roman"/>
          <w:sz w:val="22"/>
          <w:szCs w:val="22"/>
          <w:lang w:eastAsia="pt-BR"/>
        </w:rPr>
      </w:pPr>
    </w:p>
    <w:p w:rsidR="00760B2D" w:rsidRDefault="00760B2D" w:rsidP="00760B2D">
      <w:pPr>
        <w:suppressAutoHyphens/>
        <w:autoSpaceDN w:val="0"/>
        <w:textAlignment w:val="baseline"/>
        <w:rPr>
          <w:rFonts w:ascii="Times New Roman" w:eastAsia="Times New Roman" w:hAnsi="Times New Roman"/>
          <w:sz w:val="22"/>
          <w:szCs w:val="22"/>
          <w:lang w:eastAsia="pt-BR"/>
        </w:rPr>
      </w:pPr>
      <w:r>
        <w:rPr>
          <w:rFonts w:ascii="Times New Roman" w:eastAsia="Times New Roman" w:hAnsi="Times New Roman"/>
          <w:sz w:val="22"/>
          <w:szCs w:val="22"/>
          <w:lang w:eastAsia="pt-BR"/>
        </w:rPr>
        <w:t>3 –</w:t>
      </w:r>
      <w:r w:rsidR="001116E8">
        <w:rPr>
          <w:rFonts w:ascii="Times New Roman" w:eastAsia="Times New Roman" w:hAnsi="Times New Roman"/>
          <w:sz w:val="22"/>
          <w:szCs w:val="22"/>
          <w:lang w:eastAsia="pt-BR"/>
        </w:rPr>
        <w:t xml:space="preserve"> </w:t>
      </w:r>
      <w:r w:rsidR="003919AB">
        <w:rPr>
          <w:rFonts w:ascii="Times New Roman" w:eastAsia="Times New Roman" w:hAnsi="Times New Roman"/>
          <w:sz w:val="22"/>
          <w:szCs w:val="22"/>
          <w:lang w:eastAsia="pt-BR"/>
        </w:rPr>
        <w:t>Sugerir ao Plenário</w:t>
      </w:r>
      <w:r w:rsidRPr="00582C1D">
        <w:rPr>
          <w:rFonts w:ascii="Times New Roman" w:eastAsia="Times New Roman" w:hAnsi="Times New Roman"/>
          <w:sz w:val="22"/>
          <w:szCs w:val="22"/>
          <w:lang w:eastAsia="pt-BR"/>
        </w:rPr>
        <w:t xml:space="preserve"> a seguinte composição e </w:t>
      </w:r>
      <w:r w:rsidR="003919AB">
        <w:rPr>
          <w:rFonts w:ascii="Times New Roman" w:eastAsia="Times New Roman" w:hAnsi="Times New Roman"/>
          <w:sz w:val="22"/>
          <w:szCs w:val="22"/>
          <w:lang w:eastAsia="pt-BR"/>
        </w:rPr>
        <w:t>respectiva a</w:t>
      </w:r>
      <w:r w:rsidRPr="00582C1D">
        <w:rPr>
          <w:rFonts w:ascii="Times New Roman" w:eastAsia="Times New Roman" w:hAnsi="Times New Roman"/>
          <w:sz w:val="22"/>
          <w:szCs w:val="22"/>
          <w:lang w:eastAsia="pt-BR"/>
        </w:rPr>
        <w:t>ssessoria</w:t>
      </w:r>
      <w:r w:rsidR="003919AB">
        <w:rPr>
          <w:rFonts w:ascii="Times New Roman" w:eastAsia="Times New Roman" w:hAnsi="Times New Roman"/>
          <w:sz w:val="22"/>
          <w:szCs w:val="22"/>
          <w:lang w:eastAsia="pt-BR"/>
        </w:rPr>
        <w:t xml:space="preserve"> técnica</w:t>
      </w:r>
      <w:r w:rsidRPr="00582C1D">
        <w:rPr>
          <w:rFonts w:ascii="Times New Roman" w:eastAsia="Times New Roman" w:hAnsi="Times New Roman"/>
          <w:sz w:val="22"/>
          <w:szCs w:val="22"/>
          <w:lang w:eastAsia="pt-BR"/>
        </w:rPr>
        <w:t>:</w:t>
      </w:r>
    </w:p>
    <w:p w:rsidR="003D6912" w:rsidRPr="00582C1D" w:rsidRDefault="003D6912" w:rsidP="00760B2D">
      <w:pPr>
        <w:suppressAutoHyphens/>
        <w:autoSpaceDN w:val="0"/>
        <w:textAlignment w:val="baseline"/>
        <w:rPr>
          <w:rFonts w:ascii="Times New Roman" w:eastAsia="Times New Roman" w:hAnsi="Times New Roman"/>
          <w:sz w:val="22"/>
          <w:szCs w:val="22"/>
          <w:lang w:eastAsia="pt-BR"/>
        </w:rPr>
      </w:pPr>
    </w:p>
    <w:p w:rsidR="00760B2D" w:rsidRPr="00582C1D" w:rsidRDefault="00760B2D" w:rsidP="00760B2D">
      <w:pPr>
        <w:ind w:left="360" w:firstLine="360"/>
        <w:jc w:val="both"/>
        <w:rPr>
          <w:rFonts w:ascii="Times New Roman" w:hAnsi="Times New Roman"/>
          <w:sz w:val="22"/>
          <w:szCs w:val="22"/>
          <w:lang w:eastAsia="pt-BR"/>
        </w:rPr>
      </w:pPr>
      <w:bookmarkStart w:id="2" w:name="_Hlk3816703"/>
      <w:r w:rsidRPr="00EB3E23">
        <w:rPr>
          <w:rFonts w:ascii="Times New Roman" w:hAnsi="Times New Roman"/>
          <w:sz w:val="22"/>
          <w:szCs w:val="22"/>
          <w:lang w:eastAsia="pt-BR"/>
        </w:rPr>
        <w:t>3</w:t>
      </w:r>
      <w:r w:rsidRPr="00582C1D">
        <w:rPr>
          <w:rFonts w:ascii="Times New Roman" w:hAnsi="Times New Roman"/>
          <w:sz w:val="22"/>
          <w:szCs w:val="22"/>
          <w:lang w:eastAsia="pt-BR"/>
        </w:rPr>
        <w:t>.1- Composição</w:t>
      </w:r>
      <w:r w:rsidR="00942B47">
        <w:rPr>
          <w:rFonts w:ascii="Times New Roman" w:hAnsi="Times New Roman"/>
          <w:sz w:val="22"/>
          <w:szCs w:val="22"/>
          <w:lang w:eastAsia="pt-BR"/>
        </w:rPr>
        <w:t xml:space="preserve"> (</w:t>
      </w:r>
      <w:bookmarkStart w:id="3" w:name="_Hlk3977566"/>
      <w:r w:rsidR="00942B47">
        <w:rPr>
          <w:rFonts w:ascii="Times New Roman" w:hAnsi="Times New Roman"/>
          <w:sz w:val="22"/>
          <w:szCs w:val="22"/>
          <w:lang w:eastAsia="pt-BR"/>
        </w:rPr>
        <w:t>nomes e quantitativos a serem definidos pelo Plenário do CAU/BR</w:t>
      </w:r>
      <w:bookmarkEnd w:id="3"/>
      <w:r w:rsidR="00942B47">
        <w:rPr>
          <w:rFonts w:ascii="Times New Roman" w:hAnsi="Times New Roman"/>
          <w:sz w:val="22"/>
          <w:szCs w:val="22"/>
          <w:lang w:eastAsia="pt-BR"/>
        </w:rPr>
        <w:t>)</w:t>
      </w:r>
      <w:r w:rsidR="003919AB">
        <w:rPr>
          <w:rFonts w:ascii="Times New Roman" w:hAnsi="Times New Roman"/>
          <w:sz w:val="22"/>
          <w:szCs w:val="22"/>
          <w:lang w:eastAsia="pt-BR"/>
        </w:rPr>
        <w:t>:</w:t>
      </w:r>
    </w:p>
    <w:p w:rsidR="00760B2D" w:rsidRDefault="00760B2D" w:rsidP="00760B2D">
      <w:pPr>
        <w:ind w:left="720" w:firstLine="720"/>
        <w:jc w:val="both"/>
        <w:rPr>
          <w:rFonts w:ascii="Times New Roman" w:eastAsia="Calibri" w:hAnsi="Times New Roman"/>
          <w:sz w:val="22"/>
          <w:szCs w:val="22"/>
        </w:rPr>
      </w:pPr>
      <w:bookmarkStart w:id="4" w:name="_Hlk3816585"/>
      <w:r w:rsidRPr="00582C1D">
        <w:rPr>
          <w:rFonts w:ascii="Times New Roman" w:eastAsia="Calibri" w:hAnsi="Times New Roman"/>
          <w:sz w:val="22"/>
          <w:szCs w:val="22"/>
          <w:lang w:eastAsia="pt-BR"/>
        </w:rPr>
        <w:t>1.</w:t>
      </w:r>
      <w:r w:rsidRPr="00EB3E23">
        <w:rPr>
          <w:rFonts w:ascii="Times New Roman" w:eastAsia="Calibri" w:hAnsi="Times New Roman"/>
          <w:sz w:val="22"/>
          <w:szCs w:val="22"/>
        </w:rPr>
        <w:t xml:space="preserve"> Conselheir</w:t>
      </w:r>
      <w:r w:rsidR="003919AB">
        <w:rPr>
          <w:rFonts w:ascii="Times New Roman" w:eastAsia="Calibri" w:hAnsi="Times New Roman"/>
          <w:sz w:val="22"/>
          <w:szCs w:val="22"/>
        </w:rPr>
        <w:t>o</w:t>
      </w:r>
      <w:r w:rsidR="00942B47">
        <w:rPr>
          <w:rFonts w:ascii="Times New Roman" w:eastAsia="Calibri" w:hAnsi="Times New Roman"/>
          <w:sz w:val="22"/>
          <w:szCs w:val="22"/>
        </w:rPr>
        <w:t>s</w:t>
      </w:r>
      <w:r w:rsidR="003919AB">
        <w:rPr>
          <w:rFonts w:ascii="Times New Roman" w:eastAsia="Calibri" w:hAnsi="Times New Roman"/>
          <w:sz w:val="22"/>
          <w:szCs w:val="22"/>
        </w:rPr>
        <w:t>(a</w:t>
      </w:r>
      <w:r w:rsidR="00942B47">
        <w:rPr>
          <w:rFonts w:ascii="Times New Roman" w:eastAsia="Calibri" w:hAnsi="Times New Roman"/>
          <w:sz w:val="22"/>
          <w:szCs w:val="22"/>
        </w:rPr>
        <w:t>s</w:t>
      </w:r>
      <w:r w:rsidR="003919AB">
        <w:rPr>
          <w:rFonts w:ascii="Times New Roman" w:eastAsia="Calibri" w:hAnsi="Times New Roman"/>
          <w:sz w:val="22"/>
          <w:szCs w:val="22"/>
        </w:rPr>
        <w:t>)</w:t>
      </w:r>
      <w:r w:rsidRPr="00EB3E23">
        <w:rPr>
          <w:rFonts w:ascii="Times New Roman" w:eastAsia="Calibri" w:hAnsi="Times New Roman"/>
          <w:sz w:val="22"/>
          <w:szCs w:val="22"/>
        </w:rPr>
        <w:t xml:space="preserve"> titular</w:t>
      </w:r>
      <w:r w:rsidR="00942B47">
        <w:rPr>
          <w:rFonts w:ascii="Times New Roman" w:eastAsia="Calibri" w:hAnsi="Times New Roman"/>
          <w:sz w:val="22"/>
          <w:szCs w:val="22"/>
        </w:rPr>
        <w:t>es</w:t>
      </w:r>
      <w:r>
        <w:rPr>
          <w:rFonts w:ascii="Times New Roman" w:eastAsia="Calibri" w:hAnsi="Times New Roman"/>
          <w:sz w:val="22"/>
          <w:szCs w:val="22"/>
        </w:rPr>
        <w:t xml:space="preserve"> indicad</w:t>
      </w:r>
      <w:r w:rsidR="003919AB">
        <w:rPr>
          <w:rFonts w:ascii="Times New Roman" w:eastAsia="Calibri" w:hAnsi="Times New Roman"/>
          <w:sz w:val="22"/>
          <w:szCs w:val="22"/>
        </w:rPr>
        <w:t>o(</w:t>
      </w:r>
      <w:r>
        <w:rPr>
          <w:rFonts w:ascii="Times New Roman" w:eastAsia="Calibri" w:hAnsi="Times New Roman"/>
          <w:sz w:val="22"/>
          <w:szCs w:val="22"/>
        </w:rPr>
        <w:t>a</w:t>
      </w:r>
      <w:r w:rsidR="00942B47">
        <w:rPr>
          <w:rFonts w:ascii="Times New Roman" w:eastAsia="Calibri" w:hAnsi="Times New Roman"/>
          <w:sz w:val="22"/>
          <w:szCs w:val="22"/>
        </w:rPr>
        <w:t>s</w:t>
      </w:r>
      <w:r w:rsidR="003919AB">
        <w:rPr>
          <w:rFonts w:ascii="Times New Roman" w:eastAsia="Calibri" w:hAnsi="Times New Roman"/>
          <w:sz w:val="22"/>
          <w:szCs w:val="22"/>
        </w:rPr>
        <w:t>)</w:t>
      </w:r>
      <w:r>
        <w:rPr>
          <w:rFonts w:ascii="Times New Roman" w:eastAsia="Calibri" w:hAnsi="Times New Roman"/>
          <w:sz w:val="22"/>
          <w:szCs w:val="22"/>
        </w:rPr>
        <w:t xml:space="preserve"> pelo Plenário do CAU/BR;</w:t>
      </w:r>
      <w:r w:rsidRPr="00EB3E23">
        <w:rPr>
          <w:rFonts w:ascii="Times New Roman" w:eastAsia="Calibri" w:hAnsi="Times New Roman"/>
          <w:sz w:val="22"/>
          <w:szCs w:val="22"/>
        </w:rPr>
        <w:t xml:space="preserve"> </w:t>
      </w:r>
    </w:p>
    <w:p w:rsidR="00760B2D" w:rsidRDefault="00760B2D" w:rsidP="00760B2D">
      <w:pPr>
        <w:ind w:left="720" w:firstLine="720"/>
        <w:jc w:val="both"/>
        <w:rPr>
          <w:rFonts w:ascii="Times New Roman" w:eastAsia="Calibri" w:hAnsi="Times New Roman"/>
          <w:sz w:val="22"/>
          <w:szCs w:val="22"/>
        </w:rPr>
      </w:pPr>
      <w:r>
        <w:rPr>
          <w:rFonts w:ascii="Times New Roman" w:eastAsia="Calibri" w:hAnsi="Times New Roman"/>
          <w:sz w:val="22"/>
          <w:szCs w:val="22"/>
        </w:rPr>
        <w:t xml:space="preserve">2. </w:t>
      </w:r>
      <w:r w:rsidRPr="00582C1D">
        <w:rPr>
          <w:rFonts w:ascii="Times New Roman" w:eastAsia="Calibri" w:hAnsi="Times New Roman"/>
          <w:sz w:val="22"/>
          <w:szCs w:val="22"/>
        </w:rPr>
        <w:t>Representante</w:t>
      </w:r>
      <w:r w:rsidR="00942B47">
        <w:rPr>
          <w:rFonts w:ascii="Times New Roman" w:eastAsia="Calibri" w:hAnsi="Times New Roman"/>
          <w:sz w:val="22"/>
          <w:szCs w:val="22"/>
        </w:rPr>
        <w:t>s</w:t>
      </w:r>
      <w:r w:rsidRPr="00582C1D">
        <w:rPr>
          <w:rFonts w:ascii="Times New Roman" w:eastAsia="Calibri" w:hAnsi="Times New Roman"/>
          <w:sz w:val="22"/>
          <w:szCs w:val="22"/>
        </w:rPr>
        <w:t xml:space="preserve"> indicado</w:t>
      </w:r>
      <w:r w:rsidR="00942B47">
        <w:rPr>
          <w:rFonts w:ascii="Times New Roman" w:eastAsia="Calibri" w:hAnsi="Times New Roman"/>
          <w:sz w:val="22"/>
          <w:szCs w:val="22"/>
        </w:rPr>
        <w:t>s</w:t>
      </w:r>
      <w:r>
        <w:rPr>
          <w:rFonts w:ascii="Times New Roman" w:eastAsia="Calibri" w:hAnsi="Times New Roman"/>
          <w:sz w:val="22"/>
          <w:szCs w:val="22"/>
        </w:rPr>
        <w:t>(a</w:t>
      </w:r>
      <w:r w:rsidR="00942B47">
        <w:rPr>
          <w:rFonts w:ascii="Times New Roman" w:eastAsia="Calibri" w:hAnsi="Times New Roman"/>
          <w:sz w:val="22"/>
          <w:szCs w:val="22"/>
        </w:rPr>
        <w:t>s</w:t>
      </w:r>
      <w:r>
        <w:rPr>
          <w:rFonts w:ascii="Times New Roman" w:eastAsia="Calibri" w:hAnsi="Times New Roman"/>
          <w:sz w:val="22"/>
          <w:szCs w:val="22"/>
        </w:rPr>
        <w:t>)</w:t>
      </w:r>
      <w:r w:rsidRPr="00582C1D">
        <w:rPr>
          <w:rFonts w:ascii="Times New Roman" w:eastAsia="Calibri" w:hAnsi="Times New Roman"/>
          <w:sz w:val="22"/>
          <w:szCs w:val="22"/>
        </w:rPr>
        <w:t xml:space="preserve"> p</w:t>
      </w:r>
      <w:r>
        <w:rPr>
          <w:rFonts w:ascii="Times New Roman" w:eastAsia="Calibri" w:hAnsi="Times New Roman"/>
          <w:sz w:val="22"/>
          <w:szCs w:val="22"/>
        </w:rPr>
        <w:t>elo Fórum de Presidentes do CAU;</w:t>
      </w:r>
    </w:p>
    <w:p w:rsidR="00754C47" w:rsidRDefault="003919AB" w:rsidP="00754C47">
      <w:pPr>
        <w:ind w:left="720" w:firstLine="720"/>
        <w:jc w:val="both"/>
        <w:rPr>
          <w:rFonts w:ascii="Times New Roman" w:eastAsia="Calibri" w:hAnsi="Times New Roman"/>
          <w:sz w:val="22"/>
          <w:szCs w:val="22"/>
        </w:rPr>
      </w:pPr>
      <w:r>
        <w:rPr>
          <w:rFonts w:ascii="Times New Roman" w:eastAsia="Calibri" w:hAnsi="Times New Roman"/>
          <w:sz w:val="22"/>
          <w:szCs w:val="22"/>
        </w:rPr>
        <w:t>3</w:t>
      </w:r>
      <w:r w:rsidR="00760B2D" w:rsidRPr="00582C1D">
        <w:rPr>
          <w:rFonts w:ascii="Times New Roman" w:eastAsia="Calibri" w:hAnsi="Times New Roman"/>
          <w:sz w:val="22"/>
          <w:szCs w:val="22"/>
        </w:rPr>
        <w:t xml:space="preserve">. </w:t>
      </w:r>
      <w:r w:rsidR="00754C47" w:rsidRPr="00582C1D">
        <w:rPr>
          <w:rFonts w:ascii="Times New Roman" w:eastAsia="Calibri" w:hAnsi="Times New Roman"/>
          <w:sz w:val="22"/>
          <w:szCs w:val="22"/>
        </w:rPr>
        <w:t>Profissiona</w:t>
      </w:r>
      <w:r w:rsidR="00942B47">
        <w:rPr>
          <w:rFonts w:ascii="Times New Roman" w:eastAsia="Calibri" w:hAnsi="Times New Roman"/>
          <w:sz w:val="22"/>
          <w:szCs w:val="22"/>
        </w:rPr>
        <w:t>is</w:t>
      </w:r>
      <w:r w:rsidR="00754C47" w:rsidRPr="00582C1D">
        <w:rPr>
          <w:rFonts w:ascii="Times New Roman" w:eastAsia="Calibri" w:hAnsi="Times New Roman"/>
          <w:sz w:val="22"/>
          <w:szCs w:val="22"/>
        </w:rPr>
        <w:t xml:space="preserve"> com experiência ou </w:t>
      </w:r>
      <w:r w:rsidR="00754C47" w:rsidRPr="00EB3E23">
        <w:rPr>
          <w:rFonts w:ascii="Times New Roman" w:eastAsia="Calibri" w:hAnsi="Times New Roman"/>
          <w:sz w:val="22"/>
          <w:szCs w:val="22"/>
        </w:rPr>
        <w:t>co</w:t>
      </w:r>
      <w:r w:rsidR="00754C47">
        <w:rPr>
          <w:rFonts w:ascii="Times New Roman" w:eastAsia="Calibri" w:hAnsi="Times New Roman"/>
          <w:sz w:val="22"/>
          <w:szCs w:val="22"/>
        </w:rPr>
        <w:t>nhecimento comprovado no tema.</w:t>
      </w:r>
    </w:p>
    <w:bookmarkEnd w:id="4"/>
    <w:p w:rsidR="001F22EB" w:rsidRDefault="001F22EB" w:rsidP="00E56BE0">
      <w:pPr>
        <w:ind w:left="360" w:firstLine="360"/>
        <w:jc w:val="both"/>
        <w:rPr>
          <w:rFonts w:ascii="Times New Roman" w:hAnsi="Times New Roman"/>
          <w:sz w:val="22"/>
          <w:szCs w:val="22"/>
          <w:lang w:eastAsia="pt-BR"/>
        </w:rPr>
      </w:pPr>
    </w:p>
    <w:p w:rsidR="001F22EB" w:rsidRDefault="001F22EB" w:rsidP="00E56BE0">
      <w:pPr>
        <w:ind w:left="360" w:firstLine="360"/>
        <w:jc w:val="both"/>
        <w:rPr>
          <w:rFonts w:ascii="Times New Roman" w:hAnsi="Times New Roman"/>
          <w:sz w:val="22"/>
          <w:szCs w:val="22"/>
          <w:lang w:eastAsia="pt-BR"/>
        </w:rPr>
      </w:pPr>
    </w:p>
    <w:p w:rsidR="00E56BE0" w:rsidRDefault="00E56BE0" w:rsidP="00E56BE0">
      <w:pPr>
        <w:ind w:left="360" w:firstLine="360"/>
        <w:jc w:val="both"/>
        <w:rPr>
          <w:rFonts w:ascii="Times New Roman" w:hAnsi="Times New Roman"/>
          <w:sz w:val="22"/>
          <w:szCs w:val="22"/>
          <w:lang w:eastAsia="pt-BR"/>
        </w:rPr>
      </w:pPr>
      <w:r w:rsidRPr="00EB3E23">
        <w:rPr>
          <w:rFonts w:ascii="Times New Roman" w:hAnsi="Times New Roman"/>
          <w:sz w:val="22"/>
          <w:szCs w:val="22"/>
          <w:lang w:eastAsia="pt-BR"/>
        </w:rPr>
        <w:lastRenderedPageBreak/>
        <w:t>3</w:t>
      </w:r>
      <w:r w:rsidRPr="00582C1D">
        <w:rPr>
          <w:rFonts w:ascii="Times New Roman" w:hAnsi="Times New Roman"/>
          <w:sz w:val="22"/>
          <w:szCs w:val="22"/>
          <w:lang w:eastAsia="pt-BR"/>
        </w:rPr>
        <w:t>.</w:t>
      </w:r>
      <w:r>
        <w:rPr>
          <w:rFonts w:ascii="Times New Roman" w:hAnsi="Times New Roman"/>
          <w:sz w:val="22"/>
          <w:szCs w:val="22"/>
          <w:lang w:eastAsia="pt-BR"/>
        </w:rPr>
        <w:t>2</w:t>
      </w:r>
      <w:r w:rsidRPr="00582C1D">
        <w:rPr>
          <w:rFonts w:ascii="Times New Roman" w:hAnsi="Times New Roman"/>
          <w:sz w:val="22"/>
          <w:szCs w:val="22"/>
          <w:lang w:eastAsia="pt-BR"/>
        </w:rPr>
        <w:t>- Co</w:t>
      </w:r>
      <w:r>
        <w:rPr>
          <w:rFonts w:ascii="Times New Roman" w:hAnsi="Times New Roman"/>
          <w:sz w:val="22"/>
          <w:szCs w:val="22"/>
          <w:lang w:eastAsia="pt-BR"/>
        </w:rPr>
        <w:t>nvidados:</w:t>
      </w:r>
    </w:p>
    <w:p w:rsidR="00E56BE0" w:rsidRDefault="00E56BE0" w:rsidP="00E56BE0">
      <w:pPr>
        <w:ind w:left="720" w:firstLine="720"/>
        <w:jc w:val="both"/>
        <w:rPr>
          <w:rFonts w:ascii="Times New Roman" w:eastAsia="Calibri" w:hAnsi="Times New Roman"/>
          <w:sz w:val="22"/>
          <w:szCs w:val="22"/>
        </w:rPr>
      </w:pPr>
      <w:r>
        <w:rPr>
          <w:rFonts w:ascii="Times New Roman" w:eastAsia="Calibri" w:hAnsi="Times New Roman"/>
          <w:sz w:val="22"/>
          <w:szCs w:val="22"/>
        </w:rPr>
        <w:t xml:space="preserve">1. </w:t>
      </w:r>
      <w:bookmarkStart w:id="5" w:name="_Hlk3816608"/>
      <w:r w:rsidRPr="00E56BE0">
        <w:rPr>
          <w:rFonts w:ascii="Times New Roman" w:eastAsia="Calibri" w:hAnsi="Times New Roman"/>
          <w:sz w:val="22"/>
          <w:szCs w:val="22"/>
        </w:rPr>
        <w:t>Representantes</w:t>
      </w:r>
      <w:r>
        <w:rPr>
          <w:rFonts w:ascii="Times New Roman" w:eastAsia="Calibri" w:hAnsi="Times New Roman"/>
          <w:sz w:val="22"/>
          <w:szCs w:val="22"/>
        </w:rPr>
        <w:t xml:space="preserve"> e funcionários </w:t>
      </w:r>
      <w:r w:rsidRPr="00E56BE0">
        <w:rPr>
          <w:rFonts w:ascii="Times New Roman" w:eastAsia="Calibri" w:hAnsi="Times New Roman"/>
          <w:sz w:val="22"/>
          <w:szCs w:val="22"/>
        </w:rPr>
        <w:t>de CAU/UF</w:t>
      </w:r>
      <w:r>
        <w:rPr>
          <w:rFonts w:ascii="Times New Roman" w:eastAsia="Calibri" w:hAnsi="Times New Roman"/>
          <w:sz w:val="22"/>
          <w:szCs w:val="22"/>
        </w:rPr>
        <w:t>, a critério das respectivas gestões;</w:t>
      </w:r>
    </w:p>
    <w:p w:rsidR="00E56BE0" w:rsidRDefault="00E56BE0" w:rsidP="00E56BE0">
      <w:pPr>
        <w:ind w:left="720" w:firstLine="720"/>
        <w:jc w:val="both"/>
        <w:rPr>
          <w:rFonts w:ascii="Times New Roman" w:eastAsia="Calibri" w:hAnsi="Times New Roman"/>
          <w:sz w:val="22"/>
          <w:szCs w:val="22"/>
        </w:rPr>
      </w:pPr>
      <w:r>
        <w:rPr>
          <w:rFonts w:ascii="Times New Roman" w:eastAsia="Calibri" w:hAnsi="Times New Roman"/>
          <w:sz w:val="22"/>
          <w:szCs w:val="22"/>
        </w:rPr>
        <w:t xml:space="preserve">2. </w:t>
      </w:r>
      <w:r w:rsidRPr="00E56BE0">
        <w:rPr>
          <w:rFonts w:ascii="Times New Roman" w:eastAsia="Calibri" w:hAnsi="Times New Roman"/>
          <w:sz w:val="22"/>
          <w:szCs w:val="22"/>
        </w:rPr>
        <w:t>Representantes de coletivos nacionais e internacionais que desejem, com recursos próprios, acompanhar os trabalhos da comissão.</w:t>
      </w:r>
      <w:bookmarkEnd w:id="5"/>
    </w:p>
    <w:p w:rsidR="00FA2FF8" w:rsidRDefault="00FA2FF8" w:rsidP="00754C47">
      <w:pPr>
        <w:ind w:left="720" w:firstLine="720"/>
        <w:jc w:val="both"/>
        <w:rPr>
          <w:rFonts w:ascii="Times New Roman" w:eastAsia="Calibri" w:hAnsi="Times New Roman"/>
          <w:sz w:val="22"/>
          <w:szCs w:val="22"/>
        </w:rPr>
      </w:pPr>
    </w:p>
    <w:p w:rsidR="00760B2D" w:rsidRPr="00582C1D" w:rsidRDefault="00760B2D" w:rsidP="00754C47">
      <w:pPr>
        <w:ind w:firstLine="720"/>
        <w:jc w:val="both"/>
        <w:rPr>
          <w:rFonts w:ascii="Times New Roman" w:hAnsi="Times New Roman"/>
          <w:sz w:val="22"/>
          <w:szCs w:val="22"/>
          <w:lang w:eastAsia="pt-BR"/>
        </w:rPr>
      </w:pPr>
      <w:r w:rsidRPr="00EB3E23">
        <w:rPr>
          <w:rFonts w:ascii="Times New Roman" w:hAnsi="Times New Roman"/>
          <w:sz w:val="22"/>
          <w:szCs w:val="22"/>
          <w:lang w:eastAsia="pt-BR"/>
        </w:rPr>
        <w:t>3</w:t>
      </w:r>
      <w:r w:rsidRPr="00582C1D">
        <w:rPr>
          <w:rFonts w:ascii="Times New Roman" w:hAnsi="Times New Roman"/>
          <w:sz w:val="22"/>
          <w:szCs w:val="22"/>
          <w:lang w:eastAsia="pt-BR"/>
        </w:rPr>
        <w:t>.</w:t>
      </w:r>
      <w:r w:rsidR="00E56BE0">
        <w:rPr>
          <w:rFonts w:ascii="Times New Roman" w:hAnsi="Times New Roman"/>
          <w:sz w:val="22"/>
          <w:szCs w:val="22"/>
          <w:lang w:eastAsia="pt-BR"/>
        </w:rPr>
        <w:t>3</w:t>
      </w:r>
      <w:r w:rsidRPr="00EB3E23">
        <w:rPr>
          <w:rFonts w:ascii="Times New Roman" w:hAnsi="Times New Roman"/>
          <w:sz w:val="22"/>
          <w:szCs w:val="22"/>
          <w:lang w:eastAsia="pt-BR"/>
        </w:rPr>
        <w:t xml:space="preserve"> </w:t>
      </w:r>
      <w:r w:rsidR="003919AB">
        <w:rPr>
          <w:rFonts w:ascii="Times New Roman" w:hAnsi="Times New Roman"/>
          <w:sz w:val="22"/>
          <w:szCs w:val="22"/>
          <w:lang w:eastAsia="pt-BR"/>
        </w:rPr>
        <w:t>–</w:t>
      </w:r>
      <w:r w:rsidRPr="00582C1D">
        <w:rPr>
          <w:rFonts w:ascii="Times New Roman" w:hAnsi="Times New Roman"/>
          <w:sz w:val="22"/>
          <w:szCs w:val="22"/>
          <w:lang w:eastAsia="pt-BR"/>
        </w:rPr>
        <w:t xml:space="preserve"> Assessoria</w:t>
      </w:r>
      <w:r w:rsidR="003919AB">
        <w:rPr>
          <w:rFonts w:ascii="Times New Roman" w:hAnsi="Times New Roman"/>
          <w:sz w:val="22"/>
          <w:szCs w:val="22"/>
          <w:lang w:eastAsia="pt-BR"/>
        </w:rPr>
        <w:t>:</w:t>
      </w:r>
    </w:p>
    <w:p w:rsidR="00760B2D" w:rsidRDefault="00760B2D" w:rsidP="00760B2D">
      <w:pPr>
        <w:ind w:left="720" w:firstLine="720"/>
        <w:jc w:val="both"/>
        <w:rPr>
          <w:rFonts w:ascii="Times New Roman" w:eastAsia="Calibri" w:hAnsi="Times New Roman"/>
          <w:sz w:val="22"/>
          <w:szCs w:val="22"/>
        </w:rPr>
      </w:pPr>
      <w:r w:rsidRPr="00582C1D">
        <w:rPr>
          <w:rFonts w:ascii="Times New Roman" w:eastAsia="Calibri" w:hAnsi="Times New Roman"/>
          <w:sz w:val="22"/>
          <w:szCs w:val="22"/>
          <w:lang w:eastAsia="pt-BR"/>
        </w:rPr>
        <w:t xml:space="preserve">1. </w:t>
      </w:r>
      <w:r w:rsidRPr="00582C1D">
        <w:rPr>
          <w:rFonts w:ascii="Times New Roman" w:eastAsia="Calibri" w:hAnsi="Times New Roman"/>
          <w:sz w:val="22"/>
          <w:szCs w:val="22"/>
        </w:rPr>
        <w:t xml:space="preserve">Analista </w:t>
      </w:r>
      <w:r w:rsidR="00573E02">
        <w:rPr>
          <w:rFonts w:ascii="Times New Roman" w:eastAsia="Calibri" w:hAnsi="Times New Roman"/>
          <w:sz w:val="22"/>
          <w:szCs w:val="22"/>
        </w:rPr>
        <w:t>a</w:t>
      </w:r>
      <w:r w:rsidRPr="00582C1D">
        <w:rPr>
          <w:rFonts w:ascii="Times New Roman" w:eastAsia="Calibri" w:hAnsi="Times New Roman"/>
          <w:sz w:val="22"/>
          <w:szCs w:val="22"/>
        </w:rPr>
        <w:t>rquiteto</w:t>
      </w:r>
      <w:r w:rsidR="00754C47">
        <w:rPr>
          <w:rFonts w:ascii="Times New Roman" w:eastAsia="Calibri" w:hAnsi="Times New Roman"/>
          <w:sz w:val="22"/>
          <w:szCs w:val="22"/>
        </w:rPr>
        <w:t>(a)</w:t>
      </w:r>
      <w:r w:rsidR="00573E02">
        <w:rPr>
          <w:rFonts w:ascii="Times New Roman" w:eastAsia="Calibri" w:hAnsi="Times New Roman"/>
          <w:sz w:val="22"/>
          <w:szCs w:val="22"/>
        </w:rPr>
        <w:t xml:space="preserve"> e urbanista</w:t>
      </w:r>
      <w:r w:rsidRPr="00582C1D">
        <w:rPr>
          <w:rFonts w:ascii="Times New Roman" w:eastAsia="Calibri" w:hAnsi="Times New Roman"/>
          <w:sz w:val="22"/>
          <w:szCs w:val="22"/>
        </w:rPr>
        <w:t xml:space="preserve"> </w:t>
      </w:r>
      <w:r w:rsidR="00E56BE0">
        <w:rPr>
          <w:rFonts w:ascii="Times New Roman" w:eastAsia="Calibri" w:hAnsi="Times New Roman"/>
          <w:sz w:val="22"/>
          <w:szCs w:val="22"/>
        </w:rPr>
        <w:t>do CAU/BR</w:t>
      </w:r>
      <w:r w:rsidRPr="00582C1D">
        <w:rPr>
          <w:rFonts w:ascii="Times New Roman" w:eastAsia="Calibri" w:hAnsi="Times New Roman"/>
          <w:sz w:val="22"/>
          <w:szCs w:val="22"/>
        </w:rPr>
        <w:t>;</w:t>
      </w:r>
    </w:p>
    <w:p w:rsidR="00573E02" w:rsidRPr="00582C1D" w:rsidRDefault="00573E02" w:rsidP="00573E02">
      <w:pPr>
        <w:ind w:left="720" w:firstLine="720"/>
        <w:jc w:val="both"/>
        <w:rPr>
          <w:rFonts w:ascii="Calibri" w:eastAsia="Calibri" w:hAnsi="Calibri"/>
          <w:sz w:val="22"/>
          <w:szCs w:val="22"/>
        </w:rPr>
      </w:pPr>
      <w:r>
        <w:rPr>
          <w:rFonts w:ascii="Times New Roman" w:eastAsia="Calibri" w:hAnsi="Times New Roman"/>
          <w:sz w:val="22"/>
          <w:szCs w:val="22"/>
        </w:rPr>
        <w:t>2</w:t>
      </w:r>
      <w:r w:rsidRPr="00582C1D">
        <w:rPr>
          <w:rFonts w:ascii="Times New Roman" w:eastAsia="Calibri" w:hAnsi="Times New Roman"/>
          <w:sz w:val="22"/>
          <w:szCs w:val="22"/>
        </w:rPr>
        <w:t xml:space="preserve">. </w:t>
      </w:r>
      <w:r>
        <w:rPr>
          <w:rFonts w:ascii="Times New Roman" w:eastAsia="Calibri" w:hAnsi="Times New Roman"/>
          <w:sz w:val="22"/>
          <w:szCs w:val="22"/>
        </w:rPr>
        <w:t>Assessoria Institucional e Parlamentar</w:t>
      </w:r>
      <w:r w:rsidR="003D6912">
        <w:rPr>
          <w:rFonts w:ascii="Times New Roman" w:eastAsia="Calibri" w:hAnsi="Times New Roman"/>
          <w:sz w:val="22"/>
          <w:szCs w:val="22"/>
        </w:rPr>
        <w:t>;</w:t>
      </w:r>
    </w:p>
    <w:p w:rsidR="00760B2D" w:rsidRPr="00582C1D" w:rsidRDefault="00573E02" w:rsidP="00760B2D">
      <w:pPr>
        <w:ind w:left="720" w:firstLine="720"/>
        <w:jc w:val="both"/>
        <w:rPr>
          <w:rFonts w:ascii="Times New Roman" w:eastAsia="Calibri" w:hAnsi="Times New Roman"/>
          <w:sz w:val="22"/>
          <w:szCs w:val="22"/>
        </w:rPr>
      </w:pPr>
      <w:r>
        <w:rPr>
          <w:rFonts w:ascii="Times New Roman" w:eastAsia="Calibri" w:hAnsi="Times New Roman"/>
          <w:sz w:val="22"/>
          <w:szCs w:val="22"/>
        </w:rPr>
        <w:t>3</w:t>
      </w:r>
      <w:r w:rsidR="00760B2D" w:rsidRPr="00582C1D">
        <w:rPr>
          <w:rFonts w:ascii="Times New Roman" w:eastAsia="Calibri" w:hAnsi="Times New Roman"/>
          <w:sz w:val="22"/>
          <w:szCs w:val="22"/>
        </w:rPr>
        <w:t>. Assessoria Jurídica;</w:t>
      </w:r>
    </w:p>
    <w:p w:rsidR="00FB32DC" w:rsidRDefault="00573E02" w:rsidP="00760B2D">
      <w:pPr>
        <w:ind w:left="720" w:firstLine="720"/>
        <w:jc w:val="both"/>
        <w:rPr>
          <w:rFonts w:ascii="Times New Roman" w:eastAsia="Calibri" w:hAnsi="Times New Roman"/>
          <w:sz w:val="22"/>
          <w:szCs w:val="22"/>
        </w:rPr>
      </w:pPr>
      <w:r>
        <w:rPr>
          <w:rFonts w:ascii="Times New Roman" w:eastAsia="Calibri" w:hAnsi="Times New Roman"/>
          <w:sz w:val="22"/>
          <w:szCs w:val="22"/>
        </w:rPr>
        <w:t>4</w:t>
      </w:r>
      <w:r w:rsidR="00760B2D" w:rsidRPr="00582C1D">
        <w:rPr>
          <w:rFonts w:ascii="Times New Roman" w:eastAsia="Calibri" w:hAnsi="Times New Roman"/>
          <w:sz w:val="22"/>
          <w:szCs w:val="22"/>
        </w:rPr>
        <w:t>. Assessoria de Comunicação</w:t>
      </w:r>
      <w:r w:rsidR="00754C47">
        <w:rPr>
          <w:rFonts w:ascii="Times New Roman" w:eastAsia="Calibri" w:hAnsi="Times New Roman"/>
          <w:sz w:val="22"/>
          <w:szCs w:val="22"/>
        </w:rPr>
        <w:t xml:space="preserve"> Integrada</w:t>
      </w:r>
      <w:r w:rsidR="00FB32DC">
        <w:rPr>
          <w:rFonts w:ascii="Times New Roman" w:eastAsia="Calibri" w:hAnsi="Times New Roman"/>
          <w:sz w:val="22"/>
          <w:szCs w:val="22"/>
        </w:rPr>
        <w:t>;</w:t>
      </w:r>
    </w:p>
    <w:p w:rsidR="00FB32DC" w:rsidRPr="00582C1D" w:rsidRDefault="00FB32DC" w:rsidP="00760B2D">
      <w:pPr>
        <w:ind w:left="720" w:firstLine="720"/>
        <w:jc w:val="both"/>
        <w:rPr>
          <w:rFonts w:ascii="Times New Roman" w:eastAsia="Calibri" w:hAnsi="Times New Roman"/>
          <w:sz w:val="22"/>
          <w:szCs w:val="22"/>
        </w:rPr>
      </w:pPr>
      <w:r>
        <w:rPr>
          <w:rFonts w:ascii="Times New Roman" w:eastAsia="Calibri" w:hAnsi="Times New Roman"/>
          <w:sz w:val="22"/>
          <w:szCs w:val="22"/>
        </w:rPr>
        <w:t>5. Assessoria de Planejamento e Estratégia</w:t>
      </w:r>
      <w:r w:rsidR="003D6912">
        <w:rPr>
          <w:rFonts w:ascii="Times New Roman" w:eastAsia="Calibri" w:hAnsi="Times New Roman"/>
          <w:sz w:val="22"/>
          <w:szCs w:val="22"/>
        </w:rPr>
        <w:t>.</w:t>
      </w:r>
    </w:p>
    <w:bookmarkEnd w:id="2"/>
    <w:p w:rsidR="00760B2D" w:rsidRDefault="00760B2D" w:rsidP="001116E8">
      <w:pPr>
        <w:rPr>
          <w:rFonts w:ascii="Times New Roman" w:eastAsia="Times New Roman" w:hAnsi="Times New Roman"/>
          <w:sz w:val="22"/>
          <w:szCs w:val="22"/>
          <w:lang w:eastAsia="pt-BR"/>
        </w:rPr>
      </w:pPr>
    </w:p>
    <w:p w:rsidR="002C2681" w:rsidRPr="00582C1D" w:rsidRDefault="002C2681" w:rsidP="001116E8">
      <w:pPr>
        <w:suppressAutoHyphens/>
        <w:autoSpaceDN w:val="0"/>
        <w:textAlignment w:val="baseline"/>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4 – </w:t>
      </w:r>
      <w:r w:rsidR="001116E8">
        <w:rPr>
          <w:rFonts w:ascii="Times New Roman" w:eastAsia="Times New Roman" w:hAnsi="Times New Roman"/>
          <w:sz w:val="22"/>
          <w:szCs w:val="22"/>
          <w:lang w:eastAsia="pt-BR"/>
        </w:rPr>
        <w:t xml:space="preserve"> </w:t>
      </w:r>
      <w:r>
        <w:rPr>
          <w:rFonts w:ascii="Times New Roman" w:eastAsia="Times New Roman" w:hAnsi="Times New Roman"/>
          <w:sz w:val="22"/>
          <w:szCs w:val="22"/>
          <w:lang w:eastAsia="pt-BR"/>
        </w:rPr>
        <w:t xml:space="preserve">Sugerir que a </w:t>
      </w:r>
      <w:bookmarkStart w:id="6" w:name="_Hlk3816921"/>
      <w:r>
        <w:rPr>
          <w:rFonts w:ascii="Times New Roman" w:eastAsia="Times New Roman" w:hAnsi="Times New Roman"/>
          <w:sz w:val="22"/>
          <w:szCs w:val="22"/>
          <w:lang w:eastAsia="pt-BR"/>
        </w:rPr>
        <w:t xml:space="preserve">Comissão Temporária </w:t>
      </w:r>
      <w:r w:rsidR="00E53155">
        <w:rPr>
          <w:rFonts w:ascii="Times New Roman" w:eastAsia="Times New Roman" w:hAnsi="Times New Roman"/>
          <w:sz w:val="22"/>
          <w:szCs w:val="22"/>
          <w:lang w:eastAsia="pt-BR"/>
        </w:rPr>
        <w:t>para a Equidade de</w:t>
      </w:r>
      <w:r>
        <w:rPr>
          <w:rFonts w:ascii="Times New Roman" w:eastAsia="Times New Roman" w:hAnsi="Times New Roman"/>
          <w:sz w:val="22"/>
          <w:szCs w:val="22"/>
          <w:lang w:eastAsia="pt-BR"/>
        </w:rPr>
        <w:t xml:space="preserve"> Gênero seja constituída pelo período de </w:t>
      </w:r>
      <w:r w:rsidR="003919AB">
        <w:rPr>
          <w:rFonts w:ascii="Times New Roman" w:eastAsia="Times New Roman" w:hAnsi="Times New Roman"/>
          <w:sz w:val="22"/>
          <w:szCs w:val="22"/>
          <w:lang w:eastAsia="pt-BR"/>
        </w:rPr>
        <w:t>6</w:t>
      </w:r>
      <w:r w:rsidR="00C03FA2">
        <w:rPr>
          <w:rFonts w:ascii="Times New Roman" w:eastAsia="Times New Roman" w:hAnsi="Times New Roman"/>
          <w:sz w:val="22"/>
          <w:szCs w:val="22"/>
          <w:lang w:eastAsia="pt-BR"/>
        </w:rPr>
        <w:t xml:space="preserve"> (</w:t>
      </w:r>
      <w:r w:rsidR="003919AB">
        <w:rPr>
          <w:rFonts w:ascii="Times New Roman" w:eastAsia="Times New Roman" w:hAnsi="Times New Roman"/>
          <w:sz w:val="22"/>
          <w:szCs w:val="22"/>
          <w:lang w:eastAsia="pt-BR"/>
        </w:rPr>
        <w:t>seis</w:t>
      </w:r>
      <w:r w:rsidR="00C03FA2">
        <w:rPr>
          <w:rFonts w:ascii="Times New Roman" w:eastAsia="Times New Roman" w:hAnsi="Times New Roman"/>
          <w:sz w:val="22"/>
          <w:szCs w:val="22"/>
          <w:lang w:eastAsia="pt-BR"/>
        </w:rPr>
        <w:t>) meses</w:t>
      </w:r>
      <w:r>
        <w:rPr>
          <w:rFonts w:ascii="Times New Roman" w:eastAsia="Times New Roman" w:hAnsi="Times New Roman"/>
          <w:sz w:val="22"/>
          <w:szCs w:val="22"/>
          <w:lang w:eastAsia="pt-BR"/>
        </w:rPr>
        <w:t>, podendo ser prorroga</w:t>
      </w:r>
      <w:r w:rsidR="003919AB">
        <w:rPr>
          <w:rFonts w:ascii="Times New Roman" w:eastAsia="Times New Roman" w:hAnsi="Times New Roman"/>
          <w:sz w:val="22"/>
          <w:szCs w:val="22"/>
          <w:lang w:eastAsia="pt-BR"/>
        </w:rPr>
        <w:t>d</w:t>
      </w:r>
      <w:r>
        <w:rPr>
          <w:rFonts w:ascii="Times New Roman" w:eastAsia="Times New Roman" w:hAnsi="Times New Roman"/>
          <w:sz w:val="22"/>
          <w:szCs w:val="22"/>
          <w:lang w:eastAsia="pt-BR"/>
        </w:rPr>
        <w:t>a por igual período</w:t>
      </w:r>
      <w:bookmarkEnd w:id="6"/>
      <w:r>
        <w:rPr>
          <w:rFonts w:ascii="Times New Roman" w:eastAsia="Times New Roman" w:hAnsi="Times New Roman"/>
          <w:sz w:val="22"/>
          <w:szCs w:val="22"/>
          <w:lang w:eastAsia="pt-BR"/>
        </w:rPr>
        <w:t>.</w:t>
      </w:r>
    </w:p>
    <w:p w:rsidR="00E40CFA" w:rsidRPr="00835274" w:rsidRDefault="00E40CFA" w:rsidP="001116E8">
      <w:pPr>
        <w:rPr>
          <w:rFonts w:ascii="Times New Roman" w:eastAsia="Times New Roman" w:hAnsi="Times New Roman"/>
          <w:sz w:val="22"/>
          <w:szCs w:val="22"/>
          <w:lang w:eastAsia="pt-BR"/>
        </w:rPr>
      </w:pPr>
    </w:p>
    <w:p w:rsidR="00B130DD" w:rsidRPr="00F87BB1" w:rsidRDefault="00B130DD" w:rsidP="00197EFB">
      <w:pPr>
        <w:jc w:val="center"/>
        <w:rPr>
          <w:rFonts w:ascii="Times New Roman" w:eastAsia="Times New Roman" w:hAnsi="Times New Roman"/>
          <w:sz w:val="22"/>
          <w:szCs w:val="22"/>
          <w:lang w:eastAsia="pt-BR"/>
        </w:rPr>
      </w:pPr>
      <w:r w:rsidRPr="00937F50">
        <w:rPr>
          <w:rFonts w:ascii="Times New Roman" w:eastAsia="Times New Roman" w:hAnsi="Times New Roman"/>
          <w:noProof/>
          <w:sz w:val="22"/>
          <w:szCs w:val="22"/>
          <w:lang w:eastAsia="pt-BR"/>
        </w:rPr>
        <w:t>Brasília</w:t>
      </w:r>
      <w:r>
        <w:rPr>
          <w:rFonts w:ascii="Times New Roman" w:eastAsia="Times New Roman" w:hAnsi="Times New Roman"/>
          <w:sz w:val="22"/>
          <w:szCs w:val="22"/>
          <w:lang w:eastAsia="pt-BR"/>
        </w:rPr>
        <w:t xml:space="preserve"> </w:t>
      </w:r>
      <w:r w:rsidRPr="00F87BB1">
        <w:rPr>
          <w:rFonts w:ascii="Times New Roman" w:eastAsia="Times New Roman" w:hAnsi="Times New Roman"/>
          <w:sz w:val="22"/>
          <w:szCs w:val="22"/>
          <w:lang w:eastAsia="pt-BR"/>
        </w:rPr>
        <w:t>–</w:t>
      </w:r>
      <w:r>
        <w:rPr>
          <w:rFonts w:ascii="Times New Roman" w:eastAsia="Times New Roman" w:hAnsi="Times New Roman"/>
          <w:sz w:val="22"/>
          <w:szCs w:val="22"/>
          <w:lang w:eastAsia="pt-BR"/>
        </w:rPr>
        <w:t xml:space="preserve"> </w:t>
      </w:r>
      <w:r w:rsidRPr="00937F50">
        <w:rPr>
          <w:rFonts w:ascii="Times New Roman" w:eastAsia="Times New Roman" w:hAnsi="Times New Roman"/>
          <w:noProof/>
          <w:sz w:val="22"/>
          <w:szCs w:val="22"/>
          <w:lang w:eastAsia="pt-BR"/>
        </w:rPr>
        <w:t>DF</w:t>
      </w:r>
      <w:r w:rsidRPr="00F87BB1">
        <w:rPr>
          <w:rFonts w:ascii="Times New Roman" w:eastAsia="Times New Roman" w:hAnsi="Times New Roman"/>
          <w:sz w:val="22"/>
          <w:szCs w:val="22"/>
          <w:lang w:eastAsia="pt-BR"/>
        </w:rPr>
        <w:t xml:space="preserve">, </w:t>
      </w:r>
      <w:r w:rsidR="00DD657D">
        <w:rPr>
          <w:rFonts w:ascii="Times New Roman" w:eastAsia="Times New Roman" w:hAnsi="Times New Roman"/>
          <w:noProof/>
          <w:sz w:val="22"/>
          <w:szCs w:val="22"/>
          <w:lang w:eastAsia="pt-BR"/>
        </w:rPr>
        <w:t>13 de março de</w:t>
      </w:r>
      <w:r>
        <w:rPr>
          <w:rFonts w:ascii="Times New Roman" w:eastAsia="Times New Roman" w:hAnsi="Times New Roman"/>
          <w:sz w:val="22"/>
          <w:szCs w:val="22"/>
          <w:lang w:eastAsia="pt-BR"/>
        </w:rPr>
        <w:t xml:space="preserve"> </w:t>
      </w:r>
      <w:r w:rsidR="00BF0DA3">
        <w:rPr>
          <w:rFonts w:ascii="Times New Roman" w:eastAsia="Times New Roman" w:hAnsi="Times New Roman"/>
          <w:noProof/>
          <w:sz w:val="22"/>
          <w:szCs w:val="22"/>
          <w:lang w:eastAsia="pt-BR"/>
        </w:rPr>
        <w:t>2019</w:t>
      </w:r>
      <w:r>
        <w:rPr>
          <w:rFonts w:ascii="Times New Roman" w:eastAsia="Times New Roman" w:hAnsi="Times New Roman"/>
          <w:sz w:val="22"/>
          <w:szCs w:val="22"/>
          <w:lang w:eastAsia="pt-BR"/>
        </w:rPr>
        <w:t>.</w:t>
      </w:r>
    </w:p>
    <w:p w:rsidR="00B130DD" w:rsidRDefault="00B130DD" w:rsidP="00A30527">
      <w:pPr>
        <w:jc w:val="both"/>
        <w:rPr>
          <w:rFonts w:ascii="Times New Roman" w:eastAsia="Times New Roman" w:hAnsi="Times New Roman"/>
          <w:sz w:val="22"/>
          <w:szCs w:val="22"/>
          <w:lang w:eastAsia="pt-BR"/>
        </w:rPr>
      </w:pPr>
    </w:p>
    <w:p w:rsidR="00BF0DA3" w:rsidRDefault="00BF0DA3" w:rsidP="00BF0DA3">
      <w:pPr>
        <w:ind w:firstLine="1701"/>
        <w:jc w:val="both"/>
        <w:rPr>
          <w:rFonts w:ascii="Times New Roman" w:eastAsia="Times New Roman" w:hAnsi="Times New Roman"/>
          <w:sz w:val="22"/>
          <w:szCs w:val="22"/>
          <w:lang w:eastAsia="pt-BR"/>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76"/>
        <w:gridCol w:w="4677"/>
      </w:tblGrid>
      <w:tr w:rsidR="00BF0DA3" w:rsidRPr="000C1A4B" w:rsidTr="008C2C99">
        <w:tc>
          <w:tcPr>
            <w:tcW w:w="4676" w:type="dxa"/>
            <w:shd w:val="clear" w:color="auto" w:fill="auto"/>
          </w:tcPr>
          <w:p w:rsidR="00BF0DA3" w:rsidRDefault="00BF0DA3" w:rsidP="008C2C99">
            <w:pPr>
              <w:autoSpaceDE w:val="0"/>
              <w:autoSpaceDN w:val="0"/>
              <w:adjustRightInd w:val="0"/>
              <w:rPr>
                <w:rFonts w:ascii="Times New Roman" w:eastAsia="Times New Roman" w:hAnsi="Times New Roman"/>
                <w:b/>
                <w:caps/>
                <w:spacing w:val="4"/>
                <w:sz w:val="22"/>
                <w:szCs w:val="22"/>
                <w:lang w:eastAsia="pt-BR"/>
              </w:rPr>
            </w:pPr>
            <w:r w:rsidRPr="00411BBA">
              <w:rPr>
                <w:rFonts w:ascii="Times New Roman" w:eastAsia="Times New Roman" w:hAnsi="Times New Roman"/>
                <w:b/>
                <w:caps/>
                <w:noProof/>
                <w:spacing w:val="4"/>
                <w:sz w:val="22"/>
                <w:szCs w:val="22"/>
                <w:lang w:eastAsia="pt-BR"/>
              </w:rPr>
              <w:t>Fernando Marcio de Oliveira</w:t>
            </w:r>
          </w:p>
          <w:p w:rsidR="00BF0DA3" w:rsidRPr="00CE6F33" w:rsidRDefault="00BF0DA3" w:rsidP="008C2C99">
            <w:pPr>
              <w:autoSpaceDE w:val="0"/>
              <w:autoSpaceDN w:val="0"/>
              <w:adjustRightInd w:val="0"/>
              <w:rPr>
                <w:rFonts w:ascii="Times New Roman" w:eastAsia="Calibri" w:hAnsi="Times New Roman"/>
                <w:sz w:val="22"/>
                <w:szCs w:val="22"/>
                <w:lang w:eastAsia="pt-BR"/>
              </w:rPr>
            </w:pPr>
            <w:r w:rsidRPr="000C1A4B">
              <w:rPr>
                <w:rFonts w:ascii="Times New Roman" w:eastAsia="Calibri" w:hAnsi="Times New Roman"/>
                <w:sz w:val="22"/>
                <w:szCs w:val="22"/>
                <w:lang w:eastAsia="pt-BR"/>
              </w:rPr>
              <w:t>Coordenador</w:t>
            </w:r>
          </w:p>
        </w:tc>
        <w:tc>
          <w:tcPr>
            <w:tcW w:w="4677" w:type="dxa"/>
            <w:shd w:val="clear" w:color="auto" w:fill="auto"/>
          </w:tcPr>
          <w:p w:rsidR="00BF0DA3" w:rsidRPr="000C1A4B" w:rsidRDefault="00BF0DA3" w:rsidP="008C2C99">
            <w:pPr>
              <w:jc w:val="both"/>
              <w:rPr>
                <w:rFonts w:ascii="Times New Roman" w:eastAsia="Times New Roman" w:hAnsi="Times New Roman"/>
                <w:sz w:val="22"/>
                <w:szCs w:val="22"/>
                <w:lang w:eastAsia="pt-BR"/>
              </w:rPr>
            </w:pPr>
            <w:r w:rsidRPr="000C1A4B">
              <w:rPr>
                <w:rFonts w:ascii="Times New Roman" w:eastAsia="Times New Roman" w:hAnsi="Times New Roman"/>
                <w:sz w:val="22"/>
                <w:szCs w:val="22"/>
                <w:lang w:eastAsia="pt-BR"/>
              </w:rPr>
              <w:t>________________________________________</w:t>
            </w:r>
          </w:p>
        </w:tc>
      </w:tr>
      <w:tr w:rsidR="00BF0DA3" w:rsidRPr="000C1A4B" w:rsidTr="008C2C99">
        <w:tc>
          <w:tcPr>
            <w:tcW w:w="4676" w:type="dxa"/>
            <w:shd w:val="clear" w:color="auto" w:fill="auto"/>
          </w:tcPr>
          <w:p w:rsidR="00BF0DA3" w:rsidRDefault="00BF0DA3" w:rsidP="008C2C99">
            <w:pPr>
              <w:jc w:val="both"/>
              <w:rPr>
                <w:rFonts w:ascii="Times New Roman" w:eastAsia="Times New Roman" w:hAnsi="Times New Roman"/>
                <w:b/>
                <w:caps/>
                <w:spacing w:val="4"/>
                <w:sz w:val="22"/>
                <w:szCs w:val="22"/>
              </w:rPr>
            </w:pPr>
            <w:r w:rsidRPr="00411BBA">
              <w:rPr>
                <w:rFonts w:ascii="Times New Roman" w:eastAsia="Times New Roman" w:hAnsi="Times New Roman"/>
                <w:b/>
                <w:caps/>
                <w:noProof/>
                <w:spacing w:val="4"/>
                <w:sz w:val="22"/>
                <w:szCs w:val="22"/>
              </w:rPr>
              <w:t>Eduardo Pasquinelli Rocio</w:t>
            </w:r>
          </w:p>
          <w:p w:rsidR="00BF0DA3" w:rsidRPr="000C1A4B" w:rsidRDefault="00AC7C1A" w:rsidP="008C2C99">
            <w:pPr>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Coordenador-a</w:t>
            </w:r>
            <w:r w:rsidR="00BF0DA3" w:rsidRPr="000C1A4B">
              <w:rPr>
                <w:rFonts w:ascii="Times New Roman" w:eastAsia="Times New Roman" w:hAnsi="Times New Roman"/>
                <w:sz w:val="22"/>
                <w:szCs w:val="22"/>
                <w:lang w:eastAsia="pt-BR"/>
              </w:rPr>
              <w:t>djunto</w:t>
            </w:r>
          </w:p>
        </w:tc>
        <w:tc>
          <w:tcPr>
            <w:tcW w:w="4677" w:type="dxa"/>
            <w:shd w:val="clear" w:color="auto" w:fill="auto"/>
          </w:tcPr>
          <w:p w:rsidR="00BF0DA3" w:rsidRPr="000C1A4B" w:rsidRDefault="00BF0DA3" w:rsidP="008C2C99">
            <w:pPr>
              <w:jc w:val="both"/>
              <w:rPr>
                <w:rFonts w:ascii="Times New Roman" w:eastAsia="Times New Roman" w:hAnsi="Times New Roman"/>
                <w:sz w:val="22"/>
                <w:szCs w:val="22"/>
                <w:lang w:eastAsia="pt-BR"/>
              </w:rPr>
            </w:pPr>
            <w:r w:rsidRPr="000C1A4B">
              <w:rPr>
                <w:rFonts w:ascii="Times New Roman" w:eastAsia="Times New Roman" w:hAnsi="Times New Roman"/>
                <w:sz w:val="22"/>
                <w:szCs w:val="22"/>
                <w:lang w:eastAsia="pt-BR"/>
              </w:rPr>
              <w:t>________________________________________</w:t>
            </w:r>
          </w:p>
        </w:tc>
      </w:tr>
      <w:tr w:rsidR="00BF0DA3" w:rsidRPr="000C1A4B" w:rsidTr="008C2C99">
        <w:tc>
          <w:tcPr>
            <w:tcW w:w="4676" w:type="dxa"/>
            <w:shd w:val="clear" w:color="auto" w:fill="auto"/>
          </w:tcPr>
          <w:p w:rsidR="00BF0DA3" w:rsidRDefault="00BF0DA3" w:rsidP="008C2C99">
            <w:pPr>
              <w:jc w:val="both"/>
              <w:rPr>
                <w:rFonts w:ascii="Times New Roman" w:eastAsia="Times New Roman" w:hAnsi="Times New Roman"/>
                <w:b/>
                <w:caps/>
                <w:spacing w:val="4"/>
                <w:sz w:val="22"/>
                <w:szCs w:val="22"/>
              </w:rPr>
            </w:pPr>
            <w:r>
              <w:rPr>
                <w:rFonts w:ascii="Times New Roman" w:eastAsia="Times New Roman" w:hAnsi="Times New Roman"/>
                <w:b/>
                <w:caps/>
                <w:noProof/>
                <w:spacing w:val="4"/>
                <w:sz w:val="22"/>
                <w:szCs w:val="22"/>
              </w:rPr>
              <w:t>NADIA SOMEKH</w:t>
            </w:r>
          </w:p>
          <w:p w:rsidR="00BF0DA3" w:rsidRPr="000C1A4B" w:rsidRDefault="00BF0DA3" w:rsidP="008C2C99">
            <w:pPr>
              <w:jc w:val="both"/>
              <w:rPr>
                <w:rFonts w:ascii="Times New Roman" w:eastAsia="Times New Roman" w:hAnsi="Times New Roman"/>
                <w:sz w:val="22"/>
                <w:szCs w:val="22"/>
                <w:lang w:eastAsia="pt-BR"/>
              </w:rPr>
            </w:pPr>
            <w:r w:rsidRPr="000C1A4B">
              <w:rPr>
                <w:rFonts w:ascii="Times New Roman" w:eastAsia="Times New Roman" w:hAnsi="Times New Roman"/>
                <w:sz w:val="22"/>
                <w:szCs w:val="22"/>
                <w:lang w:eastAsia="pt-BR"/>
              </w:rPr>
              <w:t>Membro</w:t>
            </w:r>
          </w:p>
        </w:tc>
        <w:tc>
          <w:tcPr>
            <w:tcW w:w="4677" w:type="dxa"/>
            <w:shd w:val="clear" w:color="auto" w:fill="auto"/>
          </w:tcPr>
          <w:p w:rsidR="00BF0DA3" w:rsidRPr="000C1A4B" w:rsidRDefault="00BF0DA3" w:rsidP="008C2C99">
            <w:pPr>
              <w:jc w:val="both"/>
              <w:rPr>
                <w:rFonts w:ascii="Times New Roman" w:eastAsia="Times New Roman" w:hAnsi="Times New Roman"/>
                <w:sz w:val="22"/>
                <w:szCs w:val="22"/>
                <w:lang w:eastAsia="pt-BR"/>
              </w:rPr>
            </w:pPr>
            <w:r w:rsidRPr="000C1A4B">
              <w:rPr>
                <w:rFonts w:ascii="Times New Roman" w:eastAsia="Times New Roman" w:hAnsi="Times New Roman"/>
                <w:sz w:val="22"/>
                <w:szCs w:val="22"/>
                <w:lang w:eastAsia="pt-BR"/>
              </w:rPr>
              <w:t>________________________________________</w:t>
            </w:r>
          </w:p>
        </w:tc>
      </w:tr>
      <w:tr w:rsidR="00BF0DA3" w:rsidRPr="000C1A4B" w:rsidTr="008C2C99">
        <w:tc>
          <w:tcPr>
            <w:tcW w:w="4676" w:type="dxa"/>
            <w:shd w:val="clear" w:color="auto" w:fill="auto"/>
          </w:tcPr>
          <w:p w:rsidR="00BF0DA3" w:rsidRDefault="00BF0DA3" w:rsidP="008C2C99">
            <w:pPr>
              <w:jc w:val="both"/>
              <w:rPr>
                <w:rFonts w:ascii="Times New Roman" w:eastAsia="Times New Roman" w:hAnsi="Times New Roman"/>
                <w:b/>
                <w:caps/>
                <w:spacing w:val="4"/>
                <w:sz w:val="22"/>
                <w:szCs w:val="22"/>
              </w:rPr>
            </w:pPr>
            <w:r w:rsidRPr="00411BBA">
              <w:rPr>
                <w:rFonts w:ascii="Times New Roman" w:eastAsia="Times New Roman" w:hAnsi="Times New Roman"/>
                <w:b/>
                <w:caps/>
                <w:noProof/>
                <w:spacing w:val="4"/>
                <w:sz w:val="22"/>
                <w:szCs w:val="22"/>
              </w:rPr>
              <w:t>Helio Cavalcanti da Costa Lima</w:t>
            </w:r>
          </w:p>
          <w:p w:rsidR="00BF0DA3" w:rsidRPr="000C1A4B" w:rsidRDefault="00BF0DA3" w:rsidP="008C2C99">
            <w:pPr>
              <w:jc w:val="both"/>
              <w:rPr>
                <w:rFonts w:ascii="Times New Roman" w:eastAsia="Times New Roman" w:hAnsi="Times New Roman"/>
                <w:sz w:val="22"/>
                <w:szCs w:val="22"/>
                <w:lang w:eastAsia="pt-BR"/>
              </w:rPr>
            </w:pPr>
            <w:r w:rsidRPr="000C1A4B">
              <w:rPr>
                <w:rFonts w:ascii="Times New Roman" w:eastAsia="Times New Roman" w:hAnsi="Times New Roman"/>
                <w:sz w:val="22"/>
                <w:szCs w:val="22"/>
                <w:lang w:eastAsia="pt-BR"/>
              </w:rPr>
              <w:t>Membro</w:t>
            </w:r>
          </w:p>
        </w:tc>
        <w:tc>
          <w:tcPr>
            <w:tcW w:w="4677" w:type="dxa"/>
            <w:shd w:val="clear" w:color="auto" w:fill="auto"/>
          </w:tcPr>
          <w:p w:rsidR="00BF0DA3" w:rsidRPr="000C1A4B" w:rsidRDefault="00BF0DA3" w:rsidP="008C2C99">
            <w:pPr>
              <w:jc w:val="both"/>
              <w:rPr>
                <w:rFonts w:ascii="Times New Roman" w:eastAsia="Times New Roman" w:hAnsi="Times New Roman"/>
                <w:sz w:val="22"/>
                <w:szCs w:val="22"/>
                <w:lang w:eastAsia="pt-BR"/>
              </w:rPr>
            </w:pPr>
            <w:r w:rsidRPr="000C1A4B">
              <w:rPr>
                <w:rFonts w:ascii="Times New Roman" w:eastAsia="Times New Roman" w:hAnsi="Times New Roman"/>
                <w:sz w:val="22"/>
                <w:szCs w:val="22"/>
                <w:lang w:eastAsia="pt-BR"/>
              </w:rPr>
              <w:t>________________________________________</w:t>
            </w:r>
          </w:p>
        </w:tc>
      </w:tr>
      <w:tr w:rsidR="00BF0DA3" w:rsidRPr="000C1A4B" w:rsidTr="008C2C99">
        <w:tc>
          <w:tcPr>
            <w:tcW w:w="4676" w:type="dxa"/>
            <w:shd w:val="clear" w:color="auto" w:fill="auto"/>
          </w:tcPr>
          <w:p w:rsidR="00BF0DA3" w:rsidRDefault="00BF0DA3" w:rsidP="008C2C99">
            <w:pPr>
              <w:autoSpaceDE w:val="0"/>
              <w:autoSpaceDN w:val="0"/>
              <w:adjustRightInd w:val="0"/>
              <w:rPr>
                <w:rFonts w:ascii="Times New Roman" w:eastAsia="Times New Roman" w:hAnsi="Times New Roman"/>
                <w:b/>
                <w:caps/>
                <w:spacing w:val="4"/>
                <w:sz w:val="22"/>
                <w:szCs w:val="22"/>
              </w:rPr>
            </w:pPr>
            <w:r w:rsidRPr="00411BBA">
              <w:rPr>
                <w:rFonts w:ascii="Times New Roman" w:eastAsia="Times New Roman" w:hAnsi="Times New Roman"/>
                <w:b/>
                <w:caps/>
                <w:noProof/>
                <w:spacing w:val="4"/>
                <w:sz w:val="22"/>
                <w:szCs w:val="22"/>
              </w:rPr>
              <w:t>Jeferson Dantas Navolar</w:t>
            </w:r>
          </w:p>
          <w:p w:rsidR="00BF0DA3" w:rsidRDefault="00BF0DA3" w:rsidP="008C2C99">
            <w:pPr>
              <w:autoSpaceDE w:val="0"/>
              <w:autoSpaceDN w:val="0"/>
              <w:adjustRightInd w:val="0"/>
              <w:rPr>
                <w:rFonts w:ascii="Times New Roman" w:eastAsia="Calibri" w:hAnsi="Times New Roman"/>
                <w:sz w:val="22"/>
                <w:szCs w:val="22"/>
                <w:lang w:eastAsia="pt-BR"/>
              </w:rPr>
            </w:pPr>
            <w:r w:rsidRPr="000C1A4B">
              <w:rPr>
                <w:rFonts w:ascii="Times New Roman" w:eastAsia="Calibri" w:hAnsi="Times New Roman"/>
                <w:sz w:val="22"/>
                <w:szCs w:val="22"/>
                <w:lang w:eastAsia="pt-BR"/>
              </w:rPr>
              <w:t>Membro</w:t>
            </w:r>
          </w:p>
          <w:p w:rsidR="00BF0DA3" w:rsidRPr="000C1A4B" w:rsidRDefault="00BF0DA3" w:rsidP="008C2C99">
            <w:pPr>
              <w:autoSpaceDE w:val="0"/>
              <w:autoSpaceDN w:val="0"/>
              <w:adjustRightInd w:val="0"/>
              <w:rPr>
                <w:rFonts w:ascii="Times New Roman" w:eastAsia="Times New Roman" w:hAnsi="Times New Roman"/>
                <w:sz w:val="22"/>
                <w:szCs w:val="22"/>
                <w:lang w:eastAsia="pt-BR"/>
              </w:rPr>
            </w:pPr>
          </w:p>
        </w:tc>
        <w:tc>
          <w:tcPr>
            <w:tcW w:w="4677" w:type="dxa"/>
            <w:shd w:val="clear" w:color="auto" w:fill="auto"/>
          </w:tcPr>
          <w:p w:rsidR="00BF0DA3" w:rsidRPr="000C1A4B" w:rsidRDefault="00BF0DA3" w:rsidP="008C2C99">
            <w:pPr>
              <w:jc w:val="both"/>
              <w:rPr>
                <w:rFonts w:ascii="Times New Roman" w:eastAsia="Times New Roman" w:hAnsi="Times New Roman"/>
                <w:sz w:val="22"/>
                <w:szCs w:val="22"/>
                <w:lang w:eastAsia="pt-BR"/>
              </w:rPr>
            </w:pPr>
            <w:r w:rsidRPr="000C1A4B">
              <w:rPr>
                <w:rFonts w:ascii="Times New Roman" w:eastAsia="Times New Roman" w:hAnsi="Times New Roman"/>
                <w:sz w:val="22"/>
                <w:szCs w:val="22"/>
                <w:lang w:eastAsia="pt-BR"/>
              </w:rPr>
              <w:t>________________________________________</w:t>
            </w:r>
          </w:p>
        </w:tc>
      </w:tr>
    </w:tbl>
    <w:p w:rsidR="00BF0DA3" w:rsidRDefault="00BF0DA3" w:rsidP="00BF0DA3">
      <w:pPr>
        <w:sectPr w:rsidR="00BF0DA3" w:rsidSect="00BF0DA3">
          <w:headerReference w:type="even" r:id="rId8"/>
          <w:headerReference w:type="default" r:id="rId9"/>
          <w:footerReference w:type="even" r:id="rId10"/>
          <w:footerReference w:type="default" r:id="rId11"/>
          <w:type w:val="continuous"/>
          <w:pgSz w:w="11900" w:h="16840"/>
          <w:pgMar w:top="1985" w:right="1128" w:bottom="1559" w:left="1559" w:header="1327" w:footer="584" w:gutter="0"/>
          <w:pgNumType w:start="1"/>
          <w:cols w:space="708"/>
        </w:sectPr>
      </w:pPr>
    </w:p>
    <w:p w:rsidR="002C2681" w:rsidRPr="0098698D" w:rsidRDefault="002C2681" w:rsidP="002C2681">
      <w:pPr>
        <w:jc w:val="center"/>
        <w:rPr>
          <w:rFonts w:ascii="Arial" w:hAnsi="Arial" w:cs="Arial"/>
        </w:rPr>
      </w:pPr>
      <w:r>
        <w:lastRenderedPageBreak/>
        <w:br w:type="page"/>
      </w:r>
      <w:r w:rsidRPr="0098698D">
        <w:rPr>
          <w:rFonts w:ascii="Arial" w:eastAsia="Times New Roman" w:hAnsi="Arial" w:cs="Arial"/>
          <w:b/>
          <w:lang w:eastAsia="pt-BR"/>
        </w:rPr>
        <w:lastRenderedPageBreak/>
        <w:t xml:space="preserve">ANEXO I - </w:t>
      </w:r>
      <w:r w:rsidRPr="0098698D">
        <w:rPr>
          <w:rFonts w:ascii="Arial" w:eastAsia="Arial" w:hAnsi="Arial" w:cs="Arial"/>
          <w:b/>
        </w:rPr>
        <w:t>PLANO DE TRABALHO</w:t>
      </w:r>
    </w:p>
    <w:tbl>
      <w:tblPr>
        <w:tblW w:w="5169" w:type="pct"/>
        <w:tblInd w:w="-318" w:type="dxa"/>
        <w:tblCellMar>
          <w:left w:w="10" w:type="dxa"/>
          <w:right w:w="10" w:type="dxa"/>
        </w:tblCellMar>
        <w:tblLook w:val="0000" w:firstRow="0" w:lastRow="0" w:firstColumn="0" w:lastColumn="0" w:noHBand="0" w:noVBand="0"/>
      </w:tblPr>
      <w:tblGrid>
        <w:gridCol w:w="6168"/>
        <w:gridCol w:w="1541"/>
        <w:gridCol w:w="2039"/>
      </w:tblGrid>
      <w:tr w:rsidR="002C2681" w:rsidRPr="00082632" w:rsidTr="0098698D">
        <w:tblPrEx>
          <w:tblCellMar>
            <w:top w:w="0" w:type="dxa"/>
            <w:bottom w:w="0" w:type="dxa"/>
          </w:tblCellMar>
        </w:tblPrEx>
        <w:trPr>
          <w:trHeight w:val="163"/>
        </w:trPr>
        <w:tc>
          <w:tcPr>
            <w:tcW w:w="6168"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C2681" w:rsidRPr="00082632" w:rsidRDefault="002C2681" w:rsidP="00804077">
            <w:pPr>
              <w:rPr>
                <w:rFonts w:ascii="Arial" w:eastAsia="Times New Roman" w:hAnsi="Arial" w:cs="Arial"/>
                <w:b/>
                <w:sz w:val="20"/>
                <w:szCs w:val="20"/>
                <w:lang w:eastAsia="pt-BR"/>
              </w:rPr>
            </w:pPr>
            <w:r>
              <w:rPr>
                <w:rFonts w:ascii="Times New Roman" w:eastAsia="Times New Roman" w:hAnsi="Times New Roman"/>
                <w:b/>
                <w:sz w:val="28"/>
                <w:szCs w:val="20"/>
              </w:rPr>
              <w:t xml:space="preserve"> </w:t>
            </w:r>
            <w:r w:rsidRPr="00082632">
              <w:rPr>
                <w:rFonts w:ascii="Arial" w:eastAsia="Times New Roman" w:hAnsi="Arial" w:cs="Arial"/>
                <w:b/>
                <w:sz w:val="20"/>
                <w:szCs w:val="20"/>
                <w:lang w:eastAsia="pt-BR"/>
              </w:rPr>
              <w:t>Nome do Projeto</w:t>
            </w:r>
          </w:p>
          <w:p w:rsidR="002C2681" w:rsidRPr="00082632" w:rsidRDefault="002C2681" w:rsidP="00804077">
            <w:pPr>
              <w:rPr>
                <w:rFonts w:ascii="Arial" w:eastAsia="Times New Roman" w:hAnsi="Arial" w:cs="Arial"/>
                <w:b/>
                <w:sz w:val="20"/>
                <w:szCs w:val="20"/>
                <w:lang w:eastAsia="pt-BR"/>
              </w:rPr>
            </w:pPr>
          </w:p>
          <w:p w:rsidR="002C2681" w:rsidRPr="00DC63FD" w:rsidRDefault="002C2681" w:rsidP="00804077">
            <w:pPr>
              <w:rPr>
                <w:rFonts w:ascii="Arial" w:eastAsia="Times New Roman" w:hAnsi="Arial" w:cs="Arial"/>
                <w:sz w:val="20"/>
                <w:szCs w:val="20"/>
                <w:lang w:eastAsia="pt-BR"/>
              </w:rPr>
            </w:pPr>
            <w:r w:rsidRPr="0098698D">
              <w:rPr>
                <w:rFonts w:ascii="Arial" w:eastAsia="Times New Roman" w:hAnsi="Arial" w:cs="Arial"/>
                <w:sz w:val="22"/>
                <w:szCs w:val="20"/>
                <w:lang w:eastAsia="pt-BR"/>
              </w:rPr>
              <w:t xml:space="preserve">Comissão Temporária </w:t>
            </w:r>
            <w:r w:rsidR="00E53155" w:rsidRPr="0098698D">
              <w:rPr>
                <w:rFonts w:ascii="Arial" w:eastAsia="Times New Roman" w:hAnsi="Arial" w:cs="Arial"/>
                <w:sz w:val="22"/>
                <w:szCs w:val="20"/>
                <w:lang w:eastAsia="pt-BR"/>
              </w:rPr>
              <w:t>para a</w:t>
            </w:r>
            <w:r w:rsidRPr="0098698D">
              <w:rPr>
                <w:rFonts w:ascii="Arial" w:eastAsia="Times New Roman" w:hAnsi="Arial" w:cs="Arial"/>
                <w:sz w:val="22"/>
                <w:szCs w:val="20"/>
                <w:lang w:eastAsia="pt-BR"/>
              </w:rPr>
              <w:t xml:space="preserve"> </w:t>
            </w:r>
            <w:r w:rsidR="00E53155" w:rsidRPr="0098698D">
              <w:rPr>
                <w:rFonts w:ascii="Arial" w:eastAsia="Times New Roman" w:hAnsi="Arial" w:cs="Arial"/>
                <w:sz w:val="22"/>
                <w:szCs w:val="20"/>
                <w:lang w:eastAsia="pt-BR"/>
              </w:rPr>
              <w:t xml:space="preserve">Equidade de </w:t>
            </w:r>
            <w:r w:rsidRPr="0098698D">
              <w:rPr>
                <w:rFonts w:ascii="Arial" w:eastAsia="Times New Roman" w:hAnsi="Arial" w:cs="Arial"/>
                <w:sz w:val="22"/>
                <w:szCs w:val="20"/>
                <w:lang w:eastAsia="pt-BR"/>
              </w:rPr>
              <w:t>Gênero</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C2681" w:rsidRPr="00082632" w:rsidRDefault="002C2681" w:rsidP="00DC63FD">
            <w:pPr>
              <w:jc w:val="center"/>
              <w:rPr>
                <w:rFonts w:ascii="Arial" w:eastAsia="Times New Roman" w:hAnsi="Arial" w:cs="Arial"/>
                <w:b/>
                <w:sz w:val="20"/>
                <w:szCs w:val="20"/>
                <w:lang w:eastAsia="pt-BR"/>
              </w:rPr>
            </w:pPr>
            <w:r w:rsidRPr="00082632">
              <w:rPr>
                <w:rFonts w:ascii="Arial" w:eastAsia="Times New Roman" w:hAnsi="Arial" w:cs="Arial"/>
                <w:b/>
                <w:sz w:val="20"/>
                <w:szCs w:val="20"/>
                <w:lang w:eastAsia="pt-BR"/>
              </w:rPr>
              <w:t>Período de Execução</w:t>
            </w:r>
          </w:p>
        </w:tc>
      </w:tr>
      <w:tr w:rsidR="002C2681" w:rsidRPr="00082632" w:rsidTr="0098698D">
        <w:tblPrEx>
          <w:tblCellMar>
            <w:top w:w="0" w:type="dxa"/>
            <w:bottom w:w="0" w:type="dxa"/>
          </w:tblCellMar>
        </w:tblPrEx>
        <w:trPr>
          <w:trHeight w:val="163"/>
        </w:trPr>
        <w:tc>
          <w:tcPr>
            <w:tcW w:w="6168"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C2681" w:rsidRPr="00082632" w:rsidRDefault="002C2681" w:rsidP="00804077">
            <w:pPr>
              <w:rPr>
                <w:rFonts w:ascii="Arial" w:eastAsia="Times New Roman" w:hAnsi="Arial" w:cs="Arial"/>
                <w:b/>
                <w:sz w:val="20"/>
                <w:szCs w:val="20"/>
                <w:lang w:eastAsia="pt-BR"/>
              </w:rPr>
            </w:pPr>
          </w:p>
        </w:tc>
        <w:tc>
          <w:tcPr>
            <w:tcW w:w="154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C2681" w:rsidRPr="00082632" w:rsidRDefault="002C2681" w:rsidP="00804077">
            <w:pPr>
              <w:jc w:val="center"/>
              <w:rPr>
                <w:rFonts w:ascii="Arial" w:eastAsia="Times New Roman" w:hAnsi="Arial" w:cs="Arial"/>
                <w:b/>
                <w:sz w:val="20"/>
                <w:szCs w:val="20"/>
                <w:lang w:eastAsia="pt-BR"/>
              </w:rPr>
            </w:pPr>
            <w:r w:rsidRPr="00082632">
              <w:rPr>
                <w:rFonts w:ascii="Arial" w:eastAsia="Times New Roman" w:hAnsi="Arial" w:cs="Arial"/>
                <w:b/>
                <w:sz w:val="20"/>
                <w:szCs w:val="20"/>
                <w:lang w:eastAsia="pt-BR"/>
              </w:rPr>
              <w:t>Início</w:t>
            </w:r>
          </w:p>
          <w:p w:rsidR="002C2681" w:rsidRPr="00082632" w:rsidRDefault="002C2681" w:rsidP="00804077">
            <w:pPr>
              <w:jc w:val="center"/>
              <w:rPr>
                <w:rFonts w:ascii="Arial" w:eastAsia="Times New Roman" w:hAnsi="Arial" w:cs="Arial"/>
                <w:sz w:val="20"/>
                <w:szCs w:val="20"/>
                <w:lang w:eastAsia="pt-BR"/>
              </w:rPr>
            </w:pPr>
            <w:r w:rsidRPr="00082632">
              <w:rPr>
                <w:rFonts w:ascii="Arial" w:eastAsia="Times New Roman" w:hAnsi="Arial" w:cs="Arial"/>
                <w:sz w:val="20"/>
                <w:szCs w:val="20"/>
                <w:lang w:eastAsia="pt-BR"/>
              </w:rPr>
              <w:t>01-Mai-2019</w:t>
            </w:r>
          </w:p>
        </w:tc>
        <w:tc>
          <w:tcPr>
            <w:tcW w:w="20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C2681" w:rsidRPr="00082632" w:rsidRDefault="002C2681" w:rsidP="00804077">
            <w:pPr>
              <w:jc w:val="center"/>
              <w:rPr>
                <w:rFonts w:ascii="Arial" w:eastAsia="Times New Roman" w:hAnsi="Arial" w:cs="Arial"/>
                <w:b/>
                <w:sz w:val="20"/>
                <w:szCs w:val="20"/>
                <w:lang w:eastAsia="pt-BR"/>
              </w:rPr>
            </w:pPr>
            <w:r w:rsidRPr="00082632">
              <w:rPr>
                <w:rFonts w:ascii="Arial" w:eastAsia="Times New Roman" w:hAnsi="Arial" w:cs="Arial"/>
                <w:b/>
                <w:sz w:val="20"/>
                <w:szCs w:val="20"/>
                <w:lang w:eastAsia="pt-BR"/>
              </w:rPr>
              <w:t>Término</w:t>
            </w:r>
          </w:p>
          <w:p w:rsidR="002C2681" w:rsidRPr="00082632" w:rsidRDefault="005C4ADC" w:rsidP="00804077">
            <w:pPr>
              <w:jc w:val="center"/>
              <w:rPr>
                <w:rFonts w:ascii="Arial" w:eastAsia="Times New Roman" w:hAnsi="Arial" w:cs="Arial"/>
                <w:b/>
                <w:sz w:val="20"/>
                <w:szCs w:val="20"/>
                <w:lang w:eastAsia="pt-BR"/>
              </w:rPr>
            </w:pPr>
            <w:r>
              <w:rPr>
                <w:rFonts w:ascii="Arial" w:eastAsia="Times New Roman" w:hAnsi="Arial" w:cs="Arial"/>
                <w:sz w:val="20"/>
                <w:szCs w:val="20"/>
                <w:lang w:eastAsia="pt-BR"/>
              </w:rPr>
              <w:t>01</w:t>
            </w:r>
            <w:r w:rsidR="002C2681" w:rsidRPr="00082632">
              <w:rPr>
                <w:rFonts w:ascii="Arial" w:eastAsia="Times New Roman" w:hAnsi="Arial" w:cs="Arial"/>
                <w:sz w:val="20"/>
                <w:szCs w:val="20"/>
                <w:lang w:eastAsia="pt-BR"/>
              </w:rPr>
              <w:t>-</w:t>
            </w:r>
            <w:r>
              <w:rPr>
                <w:rFonts w:ascii="Arial" w:eastAsia="Times New Roman" w:hAnsi="Arial" w:cs="Arial"/>
                <w:sz w:val="20"/>
                <w:szCs w:val="20"/>
                <w:lang w:eastAsia="pt-BR"/>
              </w:rPr>
              <w:t>Nov</w:t>
            </w:r>
            <w:r w:rsidR="002C2681" w:rsidRPr="00082632">
              <w:rPr>
                <w:rFonts w:ascii="Arial" w:eastAsia="Times New Roman" w:hAnsi="Arial" w:cs="Arial"/>
                <w:sz w:val="20"/>
                <w:szCs w:val="20"/>
                <w:lang w:eastAsia="pt-BR"/>
              </w:rPr>
              <w:t>-</w:t>
            </w:r>
            <w:r>
              <w:rPr>
                <w:rFonts w:ascii="Arial" w:eastAsia="Times New Roman" w:hAnsi="Arial" w:cs="Arial"/>
                <w:sz w:val="20"/>
                <w:szCs w:val="20"/>
                <w:lang w:eastAsia="pt-BR"/>
              </w:rPr>
              <w:t>2019</w:t>
            </w:r>
          </w:p>
        </w:tc>
      </w:tr>
      <w:tr w:rsidR="002C2681" w:rsidRPr="00082632" w:rsidTr="0098698D">
        <w:tblPrEx>
          <w:tblCellMar>
            <w:top w:w="0" w:type="dxa"/>
            <w:bottom w:w="0" w:type="dxa"/>
          </w:tblCellMar>
        </w:tblPrEx>
        <w:trPr>
          <w:trHeight w:val="369"/>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2681" w:rsidRPr="00082632" w:rsidRDefault="002C2681" w:rsidP="00804077">
            <w:pPr>
              <w:rPr>
                <w:rFonts w:ascii="Arial" w:hAnsi="Arial" w:cs="Arial"/>
                <w:sz w:val="20"/>
                <w:szCs w:val="20"/>
              </w:rPr>
            </w:pPr>
            <w:r w:rsidRPr="00082632">
              <w:rPr>
                <w:rFonts w:ascii="Arial" w:eastAsia="Times New Roman" w:hAnsi="Arial" w:cs="Arial"/>
                <w:b/>
                <w:sz w:val="20"/>
                <w:szCs w:val="20"/>
                <w:lang w:eastAsia="pt-BR"/>
              </w:rPr>
              <w:t xml:space="preserve">Público Alvo   </w:t>
            </w:r>
          </w:p>
          <w:p w:rsidR="002C2681" w:rsidRPr="00082632" w:rsidRDefault="002C2681" w:rsidP="00804077">
            <w:pPr>
              <w:rPr>
                <w:rFonts w:ascii="Arial" w:eastAsia="Times New Roman" w:hAnsi="Arial" w:cs="Arial"/>
                <w:sz w:val="20"/>
                <w:szCs w:val="20"/>
                <w:lang w:eastAsia="pt-BR"/>
              </w:rPr>
            </w:pPr>
          </w:p>
          <w:p w:rsidR="002C2681" w:rsidRPr="00082632" w:rsidRDefault="002C2681" w:rsidP="00804077">
            <w:pPr>
              <w:rPr>
                <w:rFonts w:ascii="Arial" w:eastAsia="Times New Roman" w:hAnsi="Arial" w:cs="Arial"/>
                <w:bCs/>
                <w:sz w:val="20"/>
                <w:szCs w:val="20"/>
                <w:lang w:eastAsia="pt-BR"/>
              </w:rPr>
            </w:pPr>
            <w:r w:rsidRPr="00082632">
              <w:rPr>
                <w:rFonts w:ascii="Arial" w:eastAsia="Times New Roman" w:hAnsi="Arial" w:cs="Arial"/>
                <w:bCs/>
                <w:sz w:val="20"/>
                <w:szCs w:val="20"/>
                <w:lang w:eastAsia="pt-BR"/>
              </w:rPr>
              <w:t>CAU/BR, CAU</w:t>
            </w:r>
            <w:r w:rsidR="00200460">
              <w:rPr>
                <w:rFonts w:ascii="Arial" w:eastAsia="Times New Roman" w:hAnsi="Arial" w:cs="Arial"/>
                <w:bCs/>
                <w:sz w:val="20"/>
                <w:szCs w:val="20"/>
                <w:lang w:eastAsia="pt-BR"/>
              </w:rPr>
              <w:t>s</w:t>
            </w:r>
            <w:r w:rsidRPr="00082632">
              <w:rPr>
                <w:rFonts w:ascii="Arial" w:eastAsia="Times New Roman" w:hAnsi="Arial" w:cs="Arial"/>
                <w:bCs/>
                <w:sz w:val="20"/>
                <w:szCs w:val="20"/>
                <w:lang w:eastAsia="pt-BR"/>
              </w:rPr>
              <w:t>/UF, Profissionais</w:t>
            </w:r>
            <w:r w:rsidR="00C03FA2" w:rsidRPr="00082632">
              <w:rPr>
                <w:rFonts w:ascii="Arial" w:eastAsia="Times New Roman" w:hAnsi="Arial" w:cs="Arial"/>
                <w:bCs/>
                <w:sz w:val="20"/>
                <w:szCs w:val="20"/>
                <w:lang w:eastAsia="pt-BR"/>
              </w:rPr>
              <w:t xml:space="preserve"> e </w:t>
            </w:r>
            <w:r w:rsidRPr="00082632">
              <w:rPr>
                <w:rFonts w:ascii="Arial" w:eastAsia="Times New Roman" w:hAnsi="Arial" w:cs="Arial"/>
                <w:bCs/>
                <w:sz w:val="20"/>
                <w:szCs w:val="20"/>
                <w:lang w:eastAsia="pt-BR"/>
              </w:rPr>
              <w:t>Empresas de Arquitetura e Urbanismo</w:t>
            </w:r>
            <w:r w:rsidR="00C03FA2" w:rsidRPr="00082632">
              <w:rPr>
                <w:rFonts w:ascii="Arial" w:eastAsia="Times New Roman" w:hAnsi="Arial" w:cs="Arial"/>
                <w:bCs/>
                <w:sz w:val="20"/>
                <w:szCs w:val="20"/>
                <w:lang w:eastAsia="pt-BR"/>
              </w:rPr>
              <w:t>,</w:t>
            </w:r>
            <w:r w:rsidR="00935615">
              <w:rPr>
                <w:rFonts w:ascii="Arial" w:eastAsia="Times New Roman" w:hAnsi="Arial" w:cs="Arial"/>
                <w:bCs/>
                <w:sz w:val="20"/>
                <w:szCs w:val="20"/>
                <w:lang w:eastAsia="pt-BR"/>
              </w:rPr>
              <w:t xml:space="preserve"> mulheres e homens</w:t>
            </w:r>
            <w:r w:rsidR="00C03FA2" w:rsidRPr="00082632">
              <w:rPr>
                <w:rFonts w:ascii="Arial" w:eastAsia="Times New Roman" w:hAnsi="Arial" w:cs="Arial"/>
                <w:bCs/>
                <w:sz w:val="20"/>
                <w:szCs w:val="20"/>
                <w:lang w:eastAsia="pt-BR"/>
              </w:rPr>
              <w:t>,</w:t>
            </w:r>
            <w:r w:rsidR="005813E1" w:rsidRPr="00082632">
              <w:rPr>
                <w:rFonts w:ascii="Arial" w:eastAsia="Times New Roman" w:hAnsi="Arial" w:cs="Arial"/>
                <w:bCs/>
                <w:sz w:val="20"/>
                <w:szCs w:val="20"/>
                <w:lang w:eastAsia="pt-BR"/>
              </w:rPr>
              <w:t xml:space="preserve"> que se sentem sub representad</w:t>
            </w:r>
            <w:r w:rsidR="001F22EB">
              <w:rPr>
                <w:rFonts w:ascii="Arial" w:eastAsia="Times New Roman" w:hAnsi="Arial" w:cs="Arial"/>
                <w:bCs/>
                <w:sz w:val="20"/>
                <w:szCs w:val="20"/>
                <w:lang w:eastAsia="pt-BR"/>
              </w:rPr>
              <w:t>os(</w:t>
            </w:r>
            <w:r w:rsidR="005813E1" w:rsidRPr="00082632">
              <w:rPr>
                <w:rFonts w:ascii="Arial" w:eastAsia="Times New Roman" w:hAnsi="Arial" w:cs="Arial"/>
                <w:bCs/>
                <w:sz w:val="20"/>
                <w:szCs w:val="20"/>
                <w:lang w:eastAsia="pt-BR"/>
              </w:rPr>
              <w:t>as</w:t>
            </w:r>
            <w:r w:rsidR="001F22EB">
              <w:rPr>
                <w:rFonts w:ascii="Arial" w:eastAsia="Times New Roman" w:hAnsi="Arial" w:cs="Arial"/>
                <w:bCs/>
                <w:sz w:val="20"/>
                <w:szCs w:val="20"/>
                <w:lang w:eastAsia="pt-BR"/>
              </w:rPr>
              <w:t>),</w:t>
            </w:r>
            <w:r w:rsidR="00E53155" w:rsidRPr="00082632">
              <w:rPr>
                <w:rFonts w:ascii="Arial" w:eastAsia="Times New Roman" w:hAnsi="Arial" w:cs="Arial"/>
                <w:bCs/>
                <w:sz w:val="20"/>
                <w:szCs w:val="20"/>
                <w:lang w:eastAsia="pt-BR"/>
              </w:rPr>
              <w:t xml:space="preserve"> </w:t>
            </w:r>
            <w:r w:rsidR="005813E1" w:rsidRPr="00082632">
              <w:rPr>
                <w:rFonts w:ascii="Arial" w:eastAsia="Times New Roman" w:hAnsi="Arial" w:cs="Arial"/>
                <w:bCs/>
                <w:sz w:val="20"/>
                <w:szCs w:val="20"/>
                <w:lang w:eastAsia="pt-BR"/>
              </w:rPr>
              <w:t>discriminad</w:t>
            </w:r>
            <w:r w:rsidR="001F22EB">
              <w:rPr>
                <w:rFonts w:ascii="Arial" w:eastAsia="Times New Roman" w:hAnsi="Arial" w:cs="Arial"/>
                <w:bCs/>
                <w:sz w:val="20"/>
                <w:szCs w:val="20"/>
                <w:lang w:eastAsia="pt-BR"/>
              </w:rPr>
              <w:t>os(</w:t>
            </w:r>
            <w:r w:rsidR="005813E1" w:rsidRPr="00082632">
              <w:rPr>
                <w:rFonts w:ascii="Arial" w:eastAsia="Times New Roman" w:hAnsi="Arial" w:cs="Arial"/>
                <w:bCs/>
                <w:sz w:val="20"/>
                <w:szCs w:val="20"/>
                <w:lang w:eastAsia="pt-BR"/>
              </w:rPr>
              <w:t>as</w:t>
            </w:r>
            <w:r w:rsidR="001F22EB">
              <w:rPr>
                <w:rFonts w:ascii="Arial" w:eastAsia="Times New Roman" w:hAnsi="Arial" w:cs="Arial"/>
                <w:bCs/>
                <w:sz w:val="20"/>
                <w:szCs w:val="20"/>
                <w:lang w:eastAsia="pt-BR"/>
              </w:rPr>
              <w:t>)</w:t>
            </w:r>
            <w:r w:rsidR="00E53155" w:rsidRPr="00082632">
              <w:rPr>
                <w:rFonts w:ascii="Arial" w:eastAsia="Times New Roman" w:hAnsi="Arial" w:cs="Arial"/>
                <w:bCs/>
                <w:sz w:val="20"/>
                <w:szCs w:val="20"/>
                <w:lang w:eastAsia="pt-BR"/>
              </w:rPr>
              <w:t xml:space="preserve"> ou </w:t>
            </w:r>
            <w:r w:rsidR="005813E1" w:rsidRPr="00082632">
              <w:rPr>
                <w:rFonts w:ascii="Arial" w:eastAsia="Times New Roman" w:hAnsi="Arial" w:cs="Arial"/>
                <w:bCs/>
                <w:sz w:val="20"/>
                <w:szCs w:val="20"/>
                <w:lang w:eastAsia="pt-BR"/>
              </w:rPr>
              <w:t>alienad</w:t>
            </w:r>
            <w:r w:rsidR="001F22EB">
              <w:rPr>
                <w:rFonts w:ascii="Arial" w:eastAsia="Times New Roman" w:hAnsi="Arial" w:cs="Arial"/>
                <w:bCs/>
                <w:sz w:val="20"/>
                <w:szCs w:val="20"/>
                <w:lang w:eastAsia="pt-BR"/>
              </w:rPr>
              <w:t>os(</w:t>
            </w:r>
            <w:r w:rsidR="005813E1" w:rsidRPr="00082632">
              <w:rPr>
                <w:rFonts w:ascii="Arial" w:eastAsia="Times New Roman" w:hAnsi="Arial" w:cs="Arial"/>
                <w:bCs/>
                <w:sz w:val="20"/>
                <w:szCs w:val="20"/>
                <w:lang w:eastAsia="pt-BR"/>
              </w:rPr>
              <w:t>as</w:t>
            </w:r>
            <w:r w:rsidR="001F22EB">
              <w:rPr>
                <w:rFonts w:ascii="Arial" w:eastAsia="Times New Roman" w:hAnsi="Arial" w:cs="Arial"/>
                <w:bCs/>
                <w:sz w:val="20"/>
                <w:szCs w:val="20"/>
                <w:lang w:eastAsia="pt-BR"/>
              </w:rPr>
              <w:t xml:space="preserve">), </w:t>
            </w:r>
            <w:r w:rsidR="00E53155" w:rsidRPr="00082632">
              <w:rPr>
                <w:rFonts w:ascii="Arial" w:eastAsia="Times New Roman" w:hAnsi="Arial" w:cs="Arial"/>
                <w:bCs/>
                <w:sz w:val="20"/>
                <w:szCs w:val="20"/>
                <w:lang w:eastAsia="pt-BR"/>
              </w:rPr>
              <w:t xml:space="preserve">no </w:t>
            </w:r>
            <w:r w:rsidR="001F22EB" w:rsidRPr="00082632">
              <w:rPr>
                <w:rFonts w:ascii="Arial" w:eastAsia="Times New Roman" w:hAnsi="Arial" w:cs="Arial"/>
                <w:bCs/>
                <w:sz w:val="20"/>
                <w:szCs w:val="20"/>
                <w:lang w:eastAsia="pt-BR"/>
              </w:rPr>
              <w:t>exercício da profissão de arquiteto</w:t>
            </w:r>
            <w:r w:rsidR="00682D5E">
              <w:rPr>
                <w:rFonts w:ascii="Arial" w:eastAsia="Times New Roman" w:hAnsi="Arial" w:cs="Arial"/>
                <w:bCs/>
                <w:sz w:val="20"/>
                <w:szCs w:val="20"/>
                <w:lang w:eastAsia="pt-BR"/>
              </w:rPr>
              <w:t>(a)</w:t>
            </w:r>
            <w:r w:rsidR="001F22EB" w:rsidRPr="00082632">
              <w:rPr>
                <w:rFonts w:ascii="Arial" w:eastAsia="Times New Roman" w:hAnsi="Arial" w:cs="Arial"/>
                <w:bCs/>
                <w:sz w:val="20"/>
                <w:szCs w:val="20"/>
                <w:lang w:eastAsia="pt-BR"/>
              </w:rPr>
              <w:t xml:space="preserve"> e urbanista </w:t>
            </w:r>
            <w:r w:rsidR="001F22EB">
              <w:rPr>
                <w:rFonts w:ascii="Arial" w:eastAsia="Times New Roman" w:hAnsi="Arial" w:cs="Arial"/>
                <w:bCs/>
                <w:sz w:val="20"/>
                <w:szCs w:val="20"/>
                <w:lang w:eastAsia="pt-BR"/>
              </w:rPr>
              <w:t xml:space="preserve">ou </w:t>
            </w:r>
            <w:r w:rsidR="00E53155" w:rsidRPr="00082632">
              <w:rPr>
                <w:rFonts w:ascii="Arial" w:eastAsia="Times New Roman" w:hAnsi="Arial" w:cs="Arial"/>
                <w:bCs/>
                <w:sz w:val="20"/>
                <w:szCs w:val="20"/>
                <w:lang w:eastAsia="pt-BR"/>
              </w:rPr>
              <w:t>âmbito da habitação, dos assentamentos humanos</w:t>
            </w:r>
            <w:r w:rsidR="001F22EB">
              <w:rPr>
                <w:rFonts w:ascii="Arial" w:eastAsia="Times New Roman" w:hAnsi="Arial" w:cs="Arial"/>
                <w:bCs/>
                <w:sz w:val="20"/>
                <w:szCs w:val="20"/>
                <w:lang w:eastAsia="pt-BR"/>
              </w:rPr>
              <w:t xml:space="preserve"> e</w:t>
            </w:r>
            <w:r w:rsidR="00E53155" w:rsidRPr="00082632">
              <w:rPr>
                <w:rFonts w:ascii="Arial" w:eastAsia="Times New Roman" w:hAnsi="Arial" w:cs="Arial"/>
                <w:bCs/>
                <w:sz w:val="20"/>
                <w:szCs w:val="20"/>
                <w:lang w:eastAsia="pt-BR"/>
              </w:rPr>
              <w:t xml:space="preserve"> das cidades. Gestores e </w:t>
            </w:r>
            <w:r w:rsidR="00782374" w:rsidRPr="00082632">
              <w:rPr>
                <w:rFonts w:ascii="Arial" w:eastAsia="Times New Roman" w:hAnsi="Arial" w:cs="Arial"/>
                <w:bCs/>
                <w:sz w:val="20"/>
                <w:szCs w:val="20"/>
                <w:lang w:eastAsia="pt-BR"/>
              </w:rPr>
              <w:t>atores sociai</w:t>
            </w:r>
            <w:r w:rsidR="00E53155" w:rsidRPr="00082632">
              <w:rPr>
                <w:rFonts w:ascii="Arial" w:eastAsia="Times New Roman" w:hAnsi="Arial" w:cs="Arial"/>
                <w:bCs/>
                <w:sz w:val="20"/>
                <w:szCs w:val="20"/>
                <w:lang w:eastAsia="pt-BR"/>
              </w:rPr>
              <w:t>s, formuladores de políticas públicas, representantes populares, líderes da sociedade civil e tomadores de decisões cujas esferas de atuação tenham impacto direto nos campos relacionados à Arquitetura e Urbanismo.</w:t>
            </w:r>
          </w:p>
          <w:p w:rsidR="006A1B26" w:rsidRPr="00082632" w:rsidRDefault="006A1B26" w:rsidP="00804077">
            <w:pPr>
              <w:rPr>
                <w:rFonts w:ascii="Arial" w:eastAsia="Times New Roman" w:hAnsi="Arial" w:cs="Arial"/>
                <w:b/>
                <w:sz w:val="20"/>
                <w:szCs w:val="20"/>
                <w:lang w:eastAsia="pt-BR"/>
              </w:rPr>
            </w:pPr>
          </w:p>
        </w:tc>
      </w:tr>
      <w:tr w:rsidR="002C2681" w:rsidRPr="00082632" w:rsidTr="0098698D">
        <w:tblPrEx>
          <w:tblCellMar>
            <w:top w:w="0" w:type="dxa"/>
            <w:bottom w:w="0" w:type="dxa"/>
          </w:tblCellMar>
        </w:tblPrEx>
        <w:trPr>
          <w:trHeight w:val="1134"/>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2681" w:rsidRPr="00082632" w:rsidRDefault="002C2681" w:rsidP="00804077">
            <w:pPr>
              <w:spacing w:after="120"/>
              <w:rPr>
                <w:rFonts w:ascii="Arial" w:eastAsia="Times New Roman" w:hAnsi="Arial" w:cs="Arial"/>
                <w:b/>
                <w:sz w:val="20"/>
                <w:szCs w:val="20"/>
                <w:lang w:eastAsia="pt-BR"/>
              </w:rPr>
            </w:pPr>
            <w:r w:rsidRPr="00082632">
              <w:rPr>
                <w:rFonts w:ascii="Arial" w:eastAsia="Times New Roman" w:hAnsi="Arial" w:cs="Arial"/>
                <w:b/>
                <w:sz w:val="20"/>
                <w:szCs w:val="20"/>
                <w:lang w:eastAsia="pt-BR"/>
              </w:rPr>
              <w:t xml:space="preserve">Objetivo </w:t>
            </w:r>
          </w:p>
          <w:p w:rsidR="00782374" w:rsidRPr="00082632" w:rsidRDefault="00782374" w:rsidP="00754C47">
            <w:pPr>
              <w:numPr>
                <w:ilvl w:val="0"/>
                <w:numId w:val="7"/>
              </w:numPr>
              <w:spacing w:before="120"/>
              <w:rPr>
                <w:rFonts w:ascii="Arial" w:eastAsia="Times New Roman" w:hAnsi="Arial" w:cs="Arial"/>
                <w:bCs/>
                <w:sz w:val="20"/>
                <w:szCs w:val="20"/>
                <w:lang w:eastAsia="pt-BR"/>
              </w:rPr>
            </w:pPr>
            <w:r w:rsidRPr="00082632">
              <w:rPr>
                <w:rFonts w:ascii="Arial" w:eastAsia="Times New Roman" w:hAnsi="Arial" w:cs="Arial"/>
                <w:bCs/>
                <w:sz w:val="20"/>
                <w:szCs w:val="20"/>
                <w:lang w:eastAsia="pt-BR"/>
              </w:rPr>
              <w:t xml:space="preserve">Dar </w:t>
            </w:r>
            <w:r w:rsidR="005C4ADC">
              <w:rPr>
                <w:rFonts w:ascii="Arial" w:eastAsia="Times New Roman" w:hAnsi="Arial" w:cs="Arial"/>
                <w:bCs/>
                <w:sz w:val="20"/>
                <w:szCs w:val="20"/>
                <w:lang w:eastAsia="pt-BR"/>
              </w:rPr>
              <w:t>encaminhamento ao compromisso assumido pelo CAU/BR, por meio da</w:t>
            </w:r>
            <w:r w:rsidRPr="00082632">
              <w:rPr>
                <w:rFonts w:ascii="Arial" w:eastAsia="Times New Roman" w:hAnsi="Arial" w:cs="Arial"/>
                <w:bCs/>
                <w:sz w:val="20"/>
                <w:szCs w:val="20"/>
                <w:lang w:eastAsia="pt-BR"/>
              </w:rPr>
              <w:t xml:space="preserve"> Deliberação Plenária DPOBR nº 0076-01/2018, </w:t>
            </w:r>
            <w:r w:rsidR="005C4ADC">
              <w:rPr>
                <w:rFonts w:ascii="Arial" w:eastAsia="Times New Roman" w:hAnsi="Arial" w:cs="Arial"/>
                <w:bCs/>
                <w:sz w:val="20"/>
                <w:szCs w:val="20"/>
                <w:lang w:eastAsia="pt-BR"/>
              </w:rPr>
              <w:t xml:space="preserve">de promover </w:t>
            </w:r>
            <w:r w:rsidRPr="00082632">
              <w:rPr>
                <w:rFonts w:ascii="Arial" w:eastAsia="Times New Roman" w:hAnsi="Arial" w:cs="Arial"/>
                <w:bCs/>
                <w:sz w:val="20"/>
                <w:szCs w:val="20"/>
                <w:lang w:eastAsia="pt-BR"/>
              </w:rPr>
              <w:t xml:space="preserve">a equidade de gênero em todas as suas instâncias organizacionais e em seu relacionamento com a sociedade, </w:t>
            </w:r>
            <w:r w:rsidR="005C4ADC">
              <w:rPr>
                <w:rFonts w:ascii="Arial" w:eastAsia="Times New Roman" w:hAnsi="Arial" w:cs="Arial"/>
                <w:bCs/>
                <w:sz w:val="20"/>
                <w:szCs w:val="20"/>
                <w:lang w:eastAsia="pt-BR"/>
              </w:rPr>
              <w:t>seguindo os princípios definidos pelo Pacto Global da Organização das Nações Unidas (ONU) e a ONU Mulheres, a saber</w:t>
            </w:r>
            <w:r w:rsidRPr="00082632">
              <w:rPr>
                <w:rFonts w:ascii="Arial" w:eastAsia="Times New Roman" w:hAnsi="Arial" w:cs="Arial"/>
                <w:bCs/>
                <w:sz w:val="20"/>
                <w:szCs w:val="20"/>
                <w:lang w:eastAsia="pt-BR"/>
              </w:rPr>
              <w:t>:</w:t>
            </w:r>
          </w:p>
          <w:p w:rsidR="00782374" w:rsidRPr="00082632" w:rsidRDefault="00782374" w:rsidP="00754C47">
            <w:pPr>
              <w:numPr>
                <w:ilvl w:val="0"/>
                <w:numId w:val="9"/>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Estabelecer liderança corporativa sensível à igualdade de gênero, no mais alto nível</w:t>
            </w:r>
            <w:r w:rsidR="005C4ADC">
              <w:rPr>
                <w:rFonts w:ascii="Arial" w:eastAsia="Times New Roman" w:hAnsi="Arial" w:cs="Arial"/>
                <w:bCs/>
                <w:sz w:val="20"/>
                <w:szCs w:val="20"/>
                <w:lang w:eastAsia="pt-BR"/>
              </w:rPr>
              <w:t>;</w:t>
            </w:r>
          </w:p>
          <w:p w:rsidR="00782374" w:rsidRPr="00082632" w:rsidRDefault="00782374" w:rsidP="00754C47">
            <w:pPr>
              <w:numPr>
                <w:ilvl w:val="0"/>
                <w:numId w:val="9"/>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Tratar todas as mulheres e homens de forma justa no trabalho, respeitando e apoiando os direitos humanos e a não-discriminação</w:t>
            </w:r>
            <w:r w:rsidR="005C4ADC">
              <w:rPr>
                <w:rFonts w:ascii="Arial" w:eastAsia="Times New Roman" w:hAnsi="Arial" w:cs="Arial"/>
                <w:bCs/>
                <w:sz w:val="20"/>
                <w:szCs w:val="20"/>
                <w:lang w:eastAsia="pt-BR"/>
              </w:rPr>
              <w:t>;</w:t>
            </w:r>
          </w:p>
          <w:p w:rsidR="00782374" w:rsidRPr="00082632" w:rsidRDefault="00782374" w:rsidP="00754C47">
            <w:pPr>
              <w:numPr>
                <w:ilvl w:val="0"/>
                <w:numId w:val="9"/>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Garantir a saúde, segurança e bem-estar de todas as mulheres e homens que trabalham na empresa</w:t>
            </w:r>
            <w:r w:rsidR="005C4ADC">
              <w:rPr>
                <w:rFonts w:ascii="Arial" w:eastAsia="Times New Roman" w:hAnsi="Arial" w:cs="Arial"/>
                <w:bCs/>
                <w:sz w:val="20"/>
                <w:szCs w:val="20"/>
                <w:lang w:eastAsia="pt-BR"/>
              </w:rPr>
              <w:t>;</w:t>
            </w:r>
          </w:p>
          <w:p w:rsidR="00782374" w:rsidRPr="00082632" w:rsidRDefault="00782374" w:rsidP="00754C47">
            <w:pPr>
              <w:numPr>
                <w:ilvl w:val="0"/>
                <w:numId w:val="9"/>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Promover educação, capacitação e desenvolvimento profissional para as mulheres.</w:t>
            </w:r>
          </w:p>
          <w:p w:rsidR="00782374" w:rsidRPr="00082632" w:rsidRDefault="00782374" w:rsidP="00754C47">
            <w:pPr>
              <w:numPr>
                <w:ilvl w:val="0"/>
                <w:numId w:val="9"/>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Apoiar empreendedorismo de mulheres e promover políticas de empoderamento das mulheres através das cadeias de suprimentos e marketing</w:t>
            </w:r>
            <w:r w:rsidR="005C4ADC">
              <w:rPr>
                <w:rFonts w:ascii="Arial" w:eastAsia="Times New Roman" w:hAnsi="Arial" w:cs="Arial"/>
                <w:bCs/>
                <w:sz w:val="20"/>
                <w:szCs w:val="20"/>
                <w:lang w:eastAsia="pt-BR"/>
              </w:rPr>
              <w:t>;</w:t>
            </w:r>
          </w:p>
          <w:p w:rsidR="00782374" w:rsidRPr="00082632" w:rsidRDefault="00782374" w:rsidP="00754C47">
            <w:pPr>
              <w:numPr>
                <w:ilvl w:val="0"/>
                <w:numId w:val="9"/>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Promover a igualdade de gênero através de iniciativas voltadas à comunidade e ao ativismo social</w:t>
            </w:r>
            <w:r w:rsidR="005C4ADC">
              <w:rPr>
                <w:rFonts w:ascii="Arial" w:eastAsia="Times New Roman" w:hAnsi="Arial" w:cs="Arial"/>
                <w:bCs/>
                <w:sz w:val="20"/>
                <w:szCs w:val="20"/>
                <w:lang w:eastAsia="pt-BR"/>
              </w:rPr>
              <w:t>;</w:t>
            </w:r>
          </w:p>
          <w:p w:rsidR="00782374" w:rsidRPr="005C4ADC" w:rsidRDefault="00782374" w:rsidP="00754C47">
            <w:pPr>
              <w:numPr>
                <w:ilvl w:val="0"/>
                <w:numId w:val="9"/>
              </w:numPr>
              <w:suppressAutoHyphens/>
              <w:autoSpaceDN w:val="0"/>
              <w:textAlignment w:val="baseline"/>
              <w:rPr>
                <w:rFonts w:ascii="Arial" w:eastAsia="Times New Roman" w:hAnsi="Arial" w:cs="Arial"/>
                <w:bCs/>
                <w:sz w:val="20"/>
                <w:szCs w:val="20"/>
                <w:lang w:eastAsia="pt-BR"/>
              </w:rPr>
            </w:pPr>
            <w:r w:rsidRPr="00082632">
              <w:rPr>
                <w:rFonts w:ascii="Arial" w:eastAsia="Times New Roman" w:hAnsi="Arial" w:cs="Arial"/>
                <w:bCs/>
                <w:sz w:val="20"/>
                <w:szCs w:val="20"/>
                <w:lang w:eastAsia="pt-BR"/>
              </w:rPr>
              <w:t>Medir, documentar e publicar os progressos da empresa na promoção da igualdade de gênero.</w:t>
            </w:r>
          </w:p>
          <w:p w:rsidR="005C4ADC" w:rsidRPr="00082632" w:rsidRDefault="005C4ADC" w:rsidP="00754C47">
            <w:pPr>
              <w:numPr>
                <w:ilvl w:val="0"/>
                <w:numId w:val="7"/>
              </w:numPr>
              <w:suppressAutoHyphens/>
              <w:autoSpaceDN w:val="0"/>
              <w:textAlignment w:val="baseline"/>
              <w:rPr>
                <w:rFonts w:ascii="Arial" w:eastAsia="Times New Roman" w:hAnsi="Arial" w:cs="Arial"/>
                <w:sz w:val="20"/>
                <w:szCs w:val="20"/>
                <w:lang w:eastAsia="pt-BR"/>
              </w:rPr>
            </w:pPr>
            <w:r w:rsidRPr="00082632">
              <w:rPr>
                <w:rFonts w:ascii="Arial" w:eastAsia="Times New Roman" w:hAnsi="Arial" w:cs="Arial"/>
                <w:sz w:val="20"/>
                <w:szCs w:val="20"/>
                <w:lang w:eastAsia="pt-BR"/>
              </w:rPr>
              <w:t xml:space="preserve">Fazer cumprir a missão do CAU de promover </w:t>
            </w:r>
            <w:r w:rsidR="00682D5E">
              <w:rPr>
                <w:rFonts w:ascii="Arial" w:eastAsia="Times New Roman" w:hAnsi="Arial" w:cs="Arial"/>
                <w:sz w:val="20"/>
                <w:szCs w:val="20"/>
                <w:lang w:eastAsia="pt-BR"/>
              </w:rPr>
              <w:t>A</w:t>
            </w:r>
            <w:r w:rsidRPr="00082632">
              <w:rPr>
                <w:rFonts w:ascii="Arial" w:eastAsia="Times New Roman" w:hAnsi="Arial" w:cs="Arial"/>
                <w:sz w:val="20"/>
                <w:szCs w:val="20"/>
                <w:lang w:eastAsia="pt-BR"/>
              </w:rPr>
              <w:t>rquitetura e Urbanismo para</w:t>
            </w:r>
            <w:r w:rsidRPr="00082632">
              <w:rPr>
                <w:rFonts w:ascii="Arial" w:eastAsia="Times New Roman" w:hAnsi="Arial" w:cs="Arial"/>
                <w:b/>
                <w:sz w:val="20"/>
                <w:szCs w:val="20"/>
                <w:lang w:eastAsia="pt-BR"/>
              </w:rPr>
              <w:t xml:space="preserve"> todos</w:t>
            </w:r>
            <w:r w:rsidR="00682D5E">
              <w:rPr>
                <w:rFonts w:ascii="Arial" w:eastAsia="Times New Roman" w:hAnsi="Arial" w:cs="Arial"/>
                <w:b/>
                <w:sz w:val="20"/>
                <w:szCs w:val="20"/>
                <w:lang w:eastAsia="pt-BR"/>
              </w:rPr>
              <w:t xml:space="preserve"> (e todas)</w:t>
            </w:r>
            <w:r w:rsidRPr="00082632">
              <w:rPr>
                <w:rFonts w:ascii="Arial" w:eastAsia="Times New Roman" w:hAnsi="Arial" w:cs="Arial"/>
                <w:sz w:val="20"/>
                <w:szCs w:val="20"/>
                <w:lang w:eastAsia="pt-BR"/>
              </w:rPr>
              <w:t>, sem distinção de gênero;</w:t>
            </w:r>
          </w:p>
          <w:p w:rsidR="001677A9" w:rsidRPr="00082632" w:rsidRDefault="001677A9" w:rsidP="00754C47">
            <w:pPr>
              <w:numPr>
                <w:ilvl w:val="0"/>
                <w:numId w:val="7"/>
              </w:numPr>
              <w:suppressAutoHyphens/>
              <w:autoSpaceDN w:val="0"/>
              <w:textAlignment w:val="baseline"/>
              <w:rPr>
                <w:rFonts w:ascii="Arial" w:eastAsia="Times New Roman" w:hAnsi="Arial" w:cs="Arial"/>
                <w:sz w:val="20"/>
                <w:szCs w:val="20"/>
                <w:lang w:eastAsia="pt-BR"/>
              </w:rPr>
            </w:pPr>
            <w:r w:rsidRPr="00082632">
              <w:rPr>
                <w:rFonts w:ascii="Arial" w:eastAsia="Times New Roman" w:hAnsi="Arial" w:cs="Arial"/>
                <w:sz w:val="20"/>
                <w:szCs w:val="20"/>
                <w:lang w:eastAsia="pt-BR"/>
              </w:rPr>
              <w:t>Promover</w:t>
            </w:r>
            <w:r w:rsidRPr="00082632">
              <w:rPr>
                <w:rFonts w:ascii="Arial" w:hAnsi="Arial" w:cs="Arial"/>
                <w:sz w:val="20"/>
                <w:szCs w:val="20"/>
              </w:rPr>
              <w:t xml:space="preserve"> </w:t>
            </w:r>
            <w:r w:rsidRPr="00082632">
              <w:rPr>
                <w:rFonts w:ascii="Arial" w:eastAsia="Times New Roman" w:hAnsi="Arial" w:cs="Arial"/>
                <w:sz w:val="20"/>
                <w:szCs w:val="20"/>
                <w:lang w:eastAsia="pt-BR"/>
              </w:rPr>
              <w:t>a profissão do</w:t>
            </w:r>
            <w:r w:rsidR="00682D5E">
              <w:rPr>
                <w:rFonts w:ascii="Arial" w:eastAsia="Times New Roman" w:hAnsi="Arial" w:cs="Arial"/>
                <w:sz w:val="20"/>
                <w:szCs w:val="20"/>
                <w:lang w:eastAsia="pt-BR"/>
              </w:rPr>
              <w:t>(a)</w:t>
            </w:r>
            <w:r w:rsidRPr="00082632">
              <w:rPr>
                <w:rFonts w:ascii="Arial" w:eastAsia="Times New Roman" w:hAnsi="Arial" w:cs="Arial"/>
                <w:sz w:val="20"/>
                <w:szCs w:val="20"/>
                <w:lang w:eastAsia="pt-BR"/>
              </w:rPr>
              <w:t xml:space="preserve"> Arquiteto</w:t>
            </w:r>
            <w:r w:rsidR="00682D5E">
              <w:rPr>
                <w:rFonts w:ascii="Arial" w:eastAsia="Times New Roman" w:hAnsi="Arial" w:cs="Arial"/>
                <w:sz w:val="20"/>
                <w:szCs w:val="20"/>
                <w:lang w:eastAsia="pt-BR"/>
              </w:rPr>
              <w:t>(a)</w:t>
            </w:r>
            <w:r w:rsidRPr="00082632">
              <w:rPr>
                <w:rFonts w:ascii="Arial" w:eastAsia="Times New Roman" w:hAnsi="Arial" w:cs="Arial"/>
                <w:sz w:val="20"/>
                <w:szCs w:val="20"/>
                <w:lang w:eastAsia="pt-BR"/>
              </w:rPr>
              <w:t xml:space="preserve"> e Urbanista como uma contribuição para o desenvolvimento da sociedade e para a promoção da justiça social, conforme previsto no item 4.1 do Código de Ética e Disciplina do CAU;</w:t>
            </w:r>
          </w:p>
          <w:p w:rsidR="001677A9" w:rsidRPr="00082632" w:rsidRDefault="006C4367" w:rsidP="00754C47">
            <w:pPr>
              <w:numPr>
                <w:ilvl w:val="0"/>
                <w:numId w:val="7"/>
              </w:numPr>
              <w:suppressAutoHyphens/>
              <w:autoSpaceDN w:val="0"/>
              <w:textAlignment w:val="baseline"/>
              <w:rPr>
                <w:rFonts w:ascii="Arial" w:eastAsia="Times New Roman" w:hAnsi="Arial" w:cs="Arial"/>
                <w:sz w:val="20"/>
                <w:szCs w:val="20"/>
                <w:lang w:eastAsia="pt-BR"/>
              </w:rPr>
            </w:pPr>
            <w:r w:rsidRPr="00082632">
              <w:rPr>
                <w:rFonts w:ascii="Arial" w:eastAsia="Times New Roman" w:hAnsi="Arial" w:cs="Arial"/>
                <w:sz w:val="20"/>
                <w:szCs w:val="20"/>
                <w:lang w:eastAsia="pt-BR"/>
              </w:rPr>
              <w:t>Em conformidade com a DPOBR Nº 0058-11/2016 e com o Memorando de Entendimento com a ONU HABITAT, c</w:t>
            </w:r>
            <w:r w:rsidR="001677A9" w:rsidRPr="00082632">
              <w:rPr>
                <w:rFonts w:ascii="Arial" w:eastAsia="Times New Roman" w:hAnsi="Arial" w:cs="Arial"/>
                <w:sz w:val="20"/>
                <w:szCs w:val="20"/>
                <w:lang w:eastAsia="pt-BR"/>
              </w:rPr>
              <w:t xml:space="preserve">ontribuir para com a implementação da Nova Agenda Urbana, aprovada durante </w:t>
            </w:r>
            <w:r w:rsidRPr="00082632">
              <w:rPr>
                <w:rFonts w:ascii="Arial" w:eastAsia="Times New Roman" w:hAnsi="Arial" w:cs="Arial"/>
                <w:sz w:val="20"/>
                <w:szCs w:val="20"/>
                <w:lang w:eastAsia="pt-BR"/>
              </w:rPr>
              <w:t>o Habitat III</w:t>
            </w:r>
            <w:r w:rsidR="00682D5E">
              <w:rPr>
                <w:rFonts w:ascii="Arial" w:eastAsia="Times New Roman" w:hAnsi="Arial" w:cs="Arial"/>
                <w:sz w:val="20"/>
                <w:szCs w:val="20"/>
                <w:lang w:eastAsia="pt-BR"/>
              </w:rPr>
              <w:t xml:space="preserve"> (</w:t>
            </w:r>
            <w:r w:rsidR="00682D5E" w:rsidRPr="00682D5E">
              <w:rPr>
                <w:rFonts w:ascii="Arial" w:eastAsia="Times New Roman" w:hAnsi="Arial" w:cs="Arial"/>
                <w:sz w:val="20"/>
                <w:szCs w:val="20"/>
                <w:lang w:eastAsia="pt-BR"/>
              </w:rPr>
              <w:t>Conferência das Nações Unidas sobre Habitação e Desenvolvimento Urbano Sustentável</w:t>
            </w:r>
            <w:r w:rsidR="00682D5E">
              <w:rPr>
                <w:rFonts w:ascii="Arial" w:eastAsia="Times New Roman" w:hAnsi="Arial" w:cs="Arial"/>
                <w:sz w:val="20"/>
                <w:szCs w:val="20"/>
                <w:lang w:eastAsia="pt-BR"/>
              </w:rPr>
              <w:t>)</w:t>
            </w:r>
            <w:r w:rsidR="001677A9" w:rsidRPr="00082632">
              <w:rPr>
                <w:rFonts w:ascii="Arial" w:eastAsia="Times New Roman" w:hAnsi="Arial" w:cs="Arial"/>
                <w:sz w:val="20"/>
                <w:szCs w:val="20"/>
                <w:lang w:eastAsia="pt-BR"/>
              </w:rPr>
              <w:t>,</w:t>
            </w:r>
            <w:r w:rsidRPr="00082632">
              <w:rPr>
                <w:rFonts w:ascii="Arial" w:eastAsia="Times New Roman" w:hAnsi="Arial" w:cs="Arial"/>
                <w:sz w:val="20"/>
                <w:szCs w:val="20"/>
                <w:lang w:eastAsia="pt-BR"/>
              </w:rPr>
              <w:t xml:space="preserve"> que prevê a atenção às questões etárias e de gênero de maneira transversal em todos os seus compromissos, </w:t>
            </w:r>
            <w:r w:rsidR="00682D5E">
              <w:rPr>
                <w:rFonts w:ascii="Arial" w:eastAsia="Times New Roman" w:hAnsi="Arial" w:cs="Arial"/>
                <w:sz w:val="20"/>
                <w:szCs w:val="20"/>
                <w:lang w:eastAsia="pt-BR"/>
              </w:rPr>
              <w:t>que incluem</w:t>
            </w:r>
            <w:r w:rsidRPr="00082632">
              <w:rPr>
                <w:rFonts w:ascii="Arial" w:eastAsia="Times New Roman" w:hAnsi="Arial" w:cs="Arial"/>
                <w:sz w:val="20"/>
                <w:szCs w:val="20"/>
                <w:lang w:eastAsia="pt-BR"/>
              </w:rPr>
              <w:t xml:space="preserve"> o enfrentamento às múltiplas formas de discriminação, a promoção do desenvolvimento habitacional para todos e todas, o abrigo da diversidade nas cidades e assentamentos humanos, o empoderamento feminino por meio da segurança da posse de terra, </w:t>
            </w:r>
            <w:r w:rsidR="00682D5E">
              <w:rPr>
                <w:rFonts w:ascii="Arial" w:eastAsia="Times New Roman" w:hAnsi="Arial" w:cs="Arial"/>
                <w:sz w:val="20"/>
                <w:szCs w:val="20"/>
                <w:lang w:eastAsia="pt-BR"/>
              </w:rPr>
              <w:t>e a asseguração d</w:t>
            </w:r>
            <w:r w:rsidRPr="00082632">
              <w:rPr>
                <w:rFonts w:ascii="Arial" w:eastAsia="Times New Roman" w:hAnsi="Arial" w:cs="Arial"/>
                <w:sz w:val="20"/>
                <w:szCs w:val="20"/>
                <w:lang w:eastAsia="pt-BR"/>
              </w:rPr>
              <w:t>a representatividade social em todas as esferas de governança;</w:t>
            </w:r>
          </w:p>
          <w:p w:rsidR="006C4367" w:rsidRPr="00082632" w:rsidRDefault="00A84B1B" w:rsidP="00754C47">
            <w:pPr>
              <w:numPr>
                <w:ilvl w:val="0"/>
                <w:numId w:val="7"/>
              </w:numPr>
              <w:suppressAutoHyphens/>
              <w:autoSpaceDN w:val="0"/>
              <w:textAlignment w:val="baseline"/>
              <w:rPr>
                <w:rFonts w:ascii="Arial" w:eastAsia="Times New Roman" w:hAnsi="Arial" w:cs="Arial"/>
                <w:sz w:val="20"/>
                <w:szCs w:val="20"/>
                <w:lang w:eastAsia="pt-BR"/>
              </w:rPr>
            </w:pPr>
            <w:r w:rsidRPr="00082632">
              <w:rPr>
                <w:rFonts w:ascii="Arial" w:eastAsia="Times New Roman" w:hAnsi="Arial" w:cs="Arial"/>
                <w:sz w:val="20"/>
                <w:szCs w:val="20"/>
                <w:lang w:eastAsia="pt-BR"/>
              </w:rPr>
              <w:t>Contribuir para com o alcance do 5º O</w:t>
            </w:r>
            <w:r w:rsidR="006C4367" w:rsidRPr="00082632">
              <w:rPr>
                <w:rFonts w:ascii="Arial" w:eastAsia="Times New Roman" w:hAnsi="Arial" w:cs="Arial"/>
                <w:sz w:val="20"/>
                <w:szCs w:val="20"/>
                <w:lang w:eastAsia="pt-BR"/>
              </w:rPr>
              <w:t xml:space="preserve">bjetivos de </w:t>
            </w:r>
            <w:r w:rsidRPr="00082632">
              <w:rPr>
                <w:rFonts w:ascii="Arial" w:eastAsia="Times New Roman" w:hAnsi="Arial" w:cs="Arial"/>
                <w:sz w:val="20"/>
                <w:szCs w:val="20"/>
                <w:lang w:eastAsia="pt-BR"/>
              </w:rPr>
              <w:t>D</w:t>
            </w:r>
            <w:r w:rsidR="006C4367" w:rsidRPr="00082632">
              <w:rPr>
                <w:rFonts w:ascii="Arial" w:eastAsia="Times New Roman" w:hAnsi="Arial" w:cs="Arial"/>
                <w:sz w:val="20"/>
                <w:szCs w:val="20"/>
                <w:lang w:eastAsia="pt-BR"/>
              </w:rPr>
              <w:t xml:space="preserve">esenvolvimento </w:t>
            </w:r>
            <w:r w:rsidRPr="00082632">
              <w:rPr>
                <w:rFonts w:ascii="Arial" w:eastAsia="Times New Roman" w:hAnsi="Arial" w:cs="Arial"/>
                <w:sz w:val="20"/>
                <w:szCs w:val="20"/>
                <w:lang w:eastAsia="pt-BR"/>
              </w:rPr>
              <w:t>S</w:t>
            </w:r>
            <w:r w:rsidR="006C4367" w:rsidRPr="00082632">
              <w:rPr>
                <w:rFonts w:ascii="Arial" w:eastAsia="Times New Roman" w:hAnsi="Arial" w:cs="Arial"/>
                <w:sz w:val="20"/>
                <w:szCs w:val="20"/>
                <w:lang w:eastAsia="pt-BR"/>
              </w:rPr>
              <w:t>ustentável (ODS) da Agenda 2030 da ONU</w:t>
            </w:r>
            <w:r w:rsidRPr="00082632">
              <w:rPr>
                <w:rFonts w:ascii="Arial" w:eastAsia="Times New Roman" w:hAnsi="Arial" w:cs="Arial"/>
                <w:sz w:val="20"/>
                <w:szCs w:val="20"/>
                <w:lang w:eastAsia="pt-BR"/>
              </w:rPr>
              <w:t>: a igualdade de gênero</w:t>
            </w:r>
            <w:r w:rsidR="006C4367" w:rsidRPr="00082632">
              <w:rPr>
                <w:rFonts w:ascii="Arial" w:eastAsia="Times New Roman" w:hAnsi="Arial" w:cs="Arial"/>
                <w:sz w:val="20"/>
                <w:szCs w:val="20"/>
                <w:lang w:eastAsia="pt-BR"/>
              </w:rPr>
              <w:t xml:space="preserve">.  </w:t>
            </w:r>
          </w:p>
          <w:p w:rsidR="00782374" w:rsidRPr="00082632" w:rsidRDefault="00782374" w:rsidP="00782374">
            <w:pPr>
              <w:suppressAutoHyphens/>
              <w:autoSpaceDN w:val="0"/>
              <w:jc w:val="both"/>
              <w:textAlignment w:val="baseline"/>
              <w:rPr>
                <w:rFonts w:ascii="Arial" w:eastAsia="Times New Roman" w:hAnsi="Arial" w:cs="Arial"/>
                <w:b/>
                <w:sz w:val="20"/>
                <w:szCs w:val="20"/>
                <w:lang w:eastAsia="pt-BR"/>
              </w:rPr>
            </w:pPr>
          </w:p>
        </w:tc>
      </w:tr>
      <w:tr w:rsidR="00A84B1B" w:rsidRPr="00082632" w:rsidTr="0098698D">
        <w:tblPrEx>
          <w:tblCellMar>
            <w:top w:w="0" w:type="dxa"/>
            <w:bottom w:w="0" w:type="dxa"/>
          </w:tblCellMar>
        </w:tblPrEx>
        <w:trPr>
          <w:trHeight w:val="132"/>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4B1B" w:rsidRDefault="00A84B1B" w:rsidP="00A84B1B">
            <w:pPr>
              <w:rPr>
                <w:rFonts w:ascii="Arial" w:eastAsia="Times New Roman" w:hAnsi="Arial" w:cs="Arial"/>
                <w:b/>
                <w:color w:val="000000"/>
                <w:sz w:val="20"/>
                <w:szCs w:val="20"/>
              </w:rPr>
            </w:pPr>
            <w:r w:rsidRPr="00082632">
              <w:rPr>
                <w:rFonts w:ascii="Arial" w:eastAsia="Times New Roman" w:hAnsi="Arial" w:cs="Arial"/>
                <w:b/>
                <w:color w:val="000000"/>
                <w:sz w:val="20"/>
                <w:szCs w:val="20"/>
              </w:rPr>
              <w:t xml:space="preserve">Justificativas </w:t>
            </w:r>
          </w:p>
          <w:p w:rsidR="00EC610D" w:rsidRDefault="00EC610D" w:rsidP="00A84B1B">
            <w:pPr>
              <w:rPr>
                <w:rFonts w:ascii="Arial" w:eastAsia="Times New Roman" w:hAnsi="Arial" w:cs="Arial"/>
                <w:b/>
                <w:color w:val="000000"/>
                <w:sz w:val="20"/>
                <w:szCs w:val="20"/>
              </w:rPr>
            </w:pPr>
          </w:p>
          <w:p w:rsidR="00EC610D" w:rsidRPr="00082632" w:rsidRDefault="00EC610D" w:rsidP="00FB32DC">
            <w:pPr>
              <w:numPr>
                <w:ilvl w:val="0"/>
                <w:numId w:val="18"/>
              </w:numPr>
              <w:rPr>
                <w:rFonts w:ascii="Arial" w:eastAsia="Times New Roman" w:hAnsi="Arial" w:cs="Arial"/>
                <w:b/>
                <w:color w:val="000000"/>
                <w:sz w:val="20"/>
                <w:szCs w:val="20"/>
              </w:rPr>
            </w:pPr>
            <w:r>
              <w:rPr>
                <w:rFonts w:ascii="Arial" w:eastAsia="Times New Roman" w:hAnsi="Arial" w:cs="Arial"/>
                <w:b/>
                <w:color w:val="000000"/>
                <w:sz w:val="20"/>
                <w:szCs w:val="20"/>
              </w:rPr>
              <w:t>O CONTEXTO INTERNACIONAL</w:t>
            </w:r>
          </w:p>
          <w:p w:rsidR="00A84B1B" w:rsidRDefault="00A84B1B" w:rsidP="00A84B1B">
            <w:pPr>
              <w:rPr>
                <w:rFonts w:ascii="Arial" w:eastAsia="Times New Roman" w:hAnsi="Arial" w:cs="Arial"/>
                <w:b/>
                <w:color w:val="000000"/>
                <w:sz w:val="20"/>
                <w:szCs w:val="20"/>
              </w:rPr>
            </w:pPr>
          </w:p>
          <w:p w:rsidR="0031444B" w:rsidRPr="00EC610D" w:rsidRDefault="0031444B" w:rsidP="00754C47">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 xml:space="preserve">A historiadora espanhola Beatriz Colomina, professora da Universidade de Princeton, nos Estados Unidos, </w:t>
            </w:r>
            <w:r w:rsidR="005C4ADC">
              <w:rPr>
                <w:rFonts w:ascii="Arial" w:eastAsia="Times New Roman" w:hAnsi="Arial" w:cs="Arial"/>
                <w:color w:val="000000"/>
                <w:sz w:val="20"/>
                <w:szCs w:val="20"/>
                <w:lang w:eastAsia="pt-BR"/>
              </w:rPr>
              <w:t xml:space="preserve">especializou-se nas relações entre </w:t>
            </w:r>
            <w:r w:rsidRPr="00EC610D">
              <w:rPr>
                <w:rFonts w:ascii="Arial" w:eastAsia="Times New Roman" w:hAnsi="Arial" w:cs="Arial"/>
                <w:color w:val="000000"/>
                <w:sz w:val="20"/>
                <w:szCs w:val="20"/>
                <w:lang w:eastAsia="pt-BR"/>
              </w:rPr>
              <w:t>gênero e arquitetura. Segundo ela, a narrativa da arquitetura foi construída sobre ausências e a situação das arquitetas é um</w:t>
            </w:r>
            <w:r w:rsidR="005C4ADC">
              <w:rPr>
                <w:rFonts w:ascii="Arial" w:eastAsia="Times New Roman" w:hAnsi="Arial" w:cs="Arial"/>
                <w:color w:val="000000"/>
                <w:sz w:val="20"/>
                <w:szCs w:val="20"/>
                <w:lang w:eastAsia="pt-BR"/>
              </w:rPr>
              <w:t>a</w:t>
            </w:r>
            <w:r w:rsidRPr="00EC610D">
              <w:rPr>
                <w:rFonts w:ascii="Arial" w:eastAsia="Times New Roman" w:hAnsi="Arial" w:cs="Arial"/>
                <w:color w:val="000000"/>
                <w:sz w:val="20"/>
                <w:szCs w:val="20"/>
                <w:lang w:eastAsia="pt-BR"/>
              </w:rPr>
              <w:t xml:space="preserve"> das principais.</w:t>
            </w:r>
          </w:p>
          <w:p w:rsidR="0031444B" w:rsidRPr="00EC610D" w:rsidRDefault="0031444B" w:rsidP="00754C47">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 </w:t>
            </w:r>
          </w:p>
          <w:p w:rsidR="0031444B" w:rsidRDefault="0031444B" w:rsidP="00754C47">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É dela a afirmação de que “as mulheres são os fantasmas da arquitetura moderna, sempre presentes, cruciais, mas estranhamente invisíveis”. A frase está  no ensaio “</w:t>
            </w:r>
            <w:r w:rsidRPr="00EC610D">
              <w:rPr>
                <w:rFonts w:ascii="Arial" w:eastAsia="Times New Roman" w:hAnsi="Arial" w:cs="Arial"/>
                <w:i/>
                <w:iCs/>
                <w:color w:val="000000"/>
                <w:sz w:val="20"/>
                <w:szCs w:val="20"/>
                <w:lang w:eastAsia="pt-BR"/>
              </w:rPr>
              <w:t xml:space="preserve">With or Without you: Ghosts of Modern </w:t>
            </w:r>
            <w:r w:rsidRPr="00EC610D">
              <w:rPr>
                <w:rFonts w:ascii="Arial" w:eastAsia="Times New Roman" w:hAnsi="Arial" w:cs="Arial"/>
                <w:i/>
                <w:iCs/>
                <w:color w:val="000000"/>
                <w:sz w:val="20"/>
                <w:szCs w:val="20"/>
                <w:lang w:eastAsia="pt-BR"/>
              </w:rPr>
              <w:lastRenderedPageBreak/>
              <w:t>Architecture”</w:t>
            </w:r>
            <w:r w:rsidRPr="00EC610D">
              <w:rPr>
                <w:rFonts w:ascii="Arial" w:eastAsia="Times New Roman" w:hAnsi="Arial" w:cs="Arial"/>
                <w:color w:val="000000"/>
                <w:sz w:val="20"/>
                <w:szCs w:val="20"/>
                <w:lang w:eastAsia="pt-BR"/>
              </w:rPr>
              <w:t>, publicado em um catálogo de 2010 do Museu de Arte Moderna de Nova York sobre mulheres artistas e inspirou, no Brasil, o coletivo Arquitetas Invisíveis.</w:t>
            </w:r>
          </w:p>
          <w:p w:rsidR="0031444B" w:rsidRPr="00EC610D" w:rsidRDefault="0031444B" w:rsidP="00754C47">
            <w:pPr>
              <w:shd w:val="clear" w:color="auto" w:fill="FFFFFF"/>
              <w:jc w:val="both"/>
              <w:rPr>
                <w:rFonts w:ascii="Arial" w:eastAsia="Times New Roman" w:hAnsi="Arial" w:cs="Arial"/>
                <w:color w:val="000000"/>
                <w:sz w:val="20"/>
                <w:szCs w:val="20"/>
                <w:lang w:eastAsia="pt-BR"/>
              </w:rPr>
            </w:pPr>
          </w:p>
          <w:p w:rsidR="00EC610D" w:rsidRPr="00EC610D" w:rsidRDefault="00EC610D" w:rsidP="00754C47">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Para, Marina Lima de Fontes, pesquisadora e arquiteta e urbanista brasiliense, “</w:t>
            </w:r>
            <w:r w:rsidRPr="00EC610D">
              <w:rPr>
                <w:rFonts w:ascii="Arial" w:eastAsia="Times New Roman" w:hAnsi="Arial" w:cs="Arial"/>
                <w:i/>
                <w:iCs/>
                <w:color w:val="000000"/>
                <w:sz w:val="20"/>
                <w:szCs w:val="20"/>
                <w:lang w:eastAsia="pt-BR"/>
              </w:rPr>
              <w:t>é impressionante descobrir que praticamente todos os “grandes arquitetos” ou “grandes homens” da história da arquitetura e do urbanismo tiveram esposas também arquitetas trabalhando ao seu lado, ou melhor, à sua sombra, no desenvolvimento de seus projetos. Quando não esposas, existem sócias ou co-autoras que não receberam qualquer crédito ou reconhecimento pelo trabalho desenvolvido</w:t>
            </w:r>
            <w:r w:rsidRPr="00EC610D">
              <w:rPr>
                <w:rFonts w:ascii="Arial" w:eastAsia="Times New Roman" w:hAnsi="Arial" w:cs="Arial"/>
                <w:color w:val="000000"/>
                <w:sz w:val="20"/>
                <w:szCs w:val="20"/>
                <w:lang w:eastAsia="pt-BR"/>
              </w:rPr>
              <w:t>” (dissertação “Mulheres invisíveis: a produção feminina brasileira na arquitetura impressa no século XX por uma perspectiva feminista”).</w:t>
            </w:r>
          </w:p>
          <w:p w:rsidR="00EC610D" w:rsidRPr="00EC610D" w:rsidRDefault="00EC610D" w:rsidP="00754C47">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 </w:t>
            </w:r>
          </w:p>
          <w:p w:rsidR="00EC610D" w:rsidRPr="00EC610D" w:rsidRDefault="00EC610D" w:rsidP="00754C47">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Em seu livro “</w:t>
            </w:r>
            <w:r w:rsidRPr="00EB41AF">
              <w:rPr>
                <w:rFonts w:ascii="Arial" w:eastAsia="Times New Roman" w:hAnsi="Arial" w:cs="Arial"/>
                <w:i/>
                <w:color w:val="000000"/>
                <w:sz w:val="20"/>
                <w:szCs w:val="20"/>
                <w:lang w:eastAsia="pt-BR"/>
              </w:rPr>
              <w:t>Heroínas del espacio – Mujeres arquitectos en el Movimeinto Moderno</w:t>
            </w:r>
            <w:r w:rsidRPr="00EC610D">
              <w:rPr>
                <w:rFonts w:ascii="Arial" w:eastAsia="Times New Roman" w:hAnsi="Arial" w:cs="Arial"/>
                <w:color w:val="000000"/>
                <w:sz w:val="20"/>
                <w:szCs w:val="20"/>
                <w:lang w:eastAsia="pt-BR"/>
              </w:rPr>
              <w:t>”, a arquiteta argentina Carmen Espegel lista diversas arquitetas atuantes e de produção expressiva no século XX, que foram invisibilizadas seja pelo seu companheiro de trabalho ou de vida (ou ambos), como Aino Marsio Aalto (Alvar Aalto); Alison Smithson (Peter Smithson); Carmen Portinho (Eduardo Affonso Reidy); Charlotte Perriand (Le Corbusier); Clara Porset (Luís Barrágan); Eileen Gray (Jean Badovici e Le Corbusier); Karola Bloch (Auguste Perret); Lilly Reich (Mies Van der Rohe); Margaret MacDonald (Charles Rennie Mackintosh); Marion Mahony Griffin (Frank Lloyd Wright); e Ray Eames (Charles Eames).</w:t>
            </w:r>
          </w:p>
          <w:p w:rsidR="00EC610D" w:rsidRPr="00EC610D" w:rsidRDefault="00EC610D" w:rsidP="00754C47">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 </w:t>
            </w:r>
          </w:p>
          <w:p w:rsidR="00EC610D" w:rsidRPr="00EC610D" w:rsidRDefault="00EC610D" w:rsidP="00EC610D">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Para Beatriz Colomina, corrigir esse quadro “não é apenas uma questão de adicionar alguns nomes ou mesmo milhares à história da Arquitetura. Não é apenas uma questão de justiça humana ou precisão histórica, mas uma maneira de entender mais completamente a arquitetura e as formas complexas em que é produzida”. (A declaração consta de entrevista dada pela historiadora em 2017 a Kiri Robyn McKenna, arquiteta da Nova Zelândia).</w:t>
            </w:r>
          </w:p>
          <w:p w:rsidR="00EC610D" w:rsidRPr="00EC610D" w:rsidRDefault="00EC610D" w:rsidP="00EC610D">
            <w:pPr>
              <w:shd w:val="clear" w:color="auto" w:fill="FFFFFF"/>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 </w:t>
            </w:r>
          </w:p>
          <w:p w:rsidR="00EC610D" w:rsidRPr="00EC610D" w:rsidRDefault="00EC610D" w:rsidP="00EC610D">
            <w:pPr>
              <w:shd w:val="clear" w:color="auto" w:fill="FFFFFF"/>
              <w:jc w:val="both"/>
              <w:rPr>
                <w:rFonts w:ascii="Arial" w:eastAsia="Times New Roman" w:hAnsi="Arial" w:cs="Arial"/>
                <w:color w:val="000000"/>
                <w:sz w:val="20"/>
                <w:szCs w:val="20"/>
                <w:lang w:eastAsia="pt-BR"/>
              </w:rPr>
            </w:pPr>
            <w:r w:rsidRPr="00EC610D">
              <w:rPr>
                <w:rFonts w:ascii="Arial" w:eastAsia="Times New Roman" w:hAnsi="Arial" w:cs="Arial"/>
                <w:color w:val="000000"/>
                <w:sz w:val="20"/>
                <w:szCs w:val="20"/>
                <w:lang w:eastAsia="pt-BR"/>
              </w:rPr>
              <w:t>A questão não é circunscrita ao interior da profissão. Não por acaso, a UN Habitat dá ênfase às mulheres no planejamento urbano, “pois a cidade segura para as mulheres é segura para todos”. Palavras de sua diretora executiva, a urbanista malasiana Maimunah Mohd Sharif, ex-prefeita de Penang Island, na Malasia.</w:t>
            </w:r>
          </w:p>
          <w:p w:rsidR="00EC610D" w:rsidRDefault="00EC610D" w:rsidP="00A84B1B">
            <w:pPr>
              <w:rPr>
                <w:rFonts w:ascii="Arial" w:eastAsia="Times New Roman" w:hAnsi="Arial" w:cs="Arial"/>
                <w:b/>
                <w:color w:val="000000"/>
                <w:sz w:val="20"/>
                <w:szCs w:val="20"/>
              </w:rPr>
            </w:pPr>
          </w:p>
          <w:p w:rsidR="00200460" w:rsidRDefault="00200460" w:rsidP="00A84B1B">
            <w:pPr>
              <w:rPr>
                <w:rFonts w:ascii="Arial" w:eastAsia="Times New Roman" w:hAnsi="Arial" w:cs="Arial"/>
                <w:b/>
                <w:color w:val="000000"/>
                <w:sz w:val="20"/>
                <w:szCs w:val="20"/>
              </w:rPr>
            </w:pPr>
          </w:p>
          <w:p w:rsidR="00082632" w:rsidRDefault="00082632" w:rsidP="00FB32DC">
            <w:pPr>
              <w:numPr>
                <w:ilvl w:val="0"/>
                <w:numId w:val="18"/>
              </w:numPr>
              <w:rPr>
                <w:rFonts w:ascii="Arial" w:eastAsia="Times New Roman" w:hAnsi="Arial" w:cs="Arial"/>
                <w:b/>
                <w:color w:val="000000"/>
                <w:sz w:val="20"/>
                <w:szCs w:val="20"/>
              </w:rPr>
            </w:pPr>
            <w:r w:rsidRPr="00082632">
              <w:rPr>
                <w:rFonts w:ascii="Arial" w:eastAsia="Times New Roman" w:hAnsi="Arial" w:cs="Arial"/>
                <w:b/>
                <w:color w:val="000000"/>
                <w:sz w:val="20"/>
                <w:szCs w:val="20"/>
              </w:rPr>
              <w:t xml:space="preserve">A BAIXA REPRESENTATIVIDADE FEMININA </w:t>
            </w:r>
            <w:r w:rsidR="00EC610D">
              <w:rPr>
                <w:rFonts w:ascii="Arial" w:eastAsia="Times New Roman" w:hAnsi="Arial" w:cs="Arial"/>
                <w:b/>
                <w:color w:val="000000"/>
                <w:sz w:val="20"/>
                <w:szCs w:val="20"/>
              </w:rPr>
              <w:t>NAS ESFERAS POLÍTICAS E PREMIAÇÕES NACIONAIS</w:t>
            </w:r>
          </w:p>
          <w:p w:rsidR="00747EBC" w:rsidRPr="00747EBC" w:rsidRDefault="00747EBC" w:rsidP="00747EBC">
            <w:pPr>
              <w:rPr>
                <w:rFonts w:ascii="Arial" w:eastAsia="Times New Roman" w:hAnsi="Arial" w:cs="Arial"/>
                <w:color w:val="000000"/>
                <w:sz w:val="20"/>
                <w:szCs w:val="20"/>
              </w:rPr>
            </w:pPr>
          </w:p>
          <w:p w:rsidR="00747EBC" w:rsidRPr="00082632" w:rsidRDefault="00747EBC" w:rsidP="00747EBC">
            <w:pPr>
              <w:rPr>
                <w:rFonts w:ascii="Arial" w:eastAsia="Times New Roman" w:hAnsi="Arial" w:cs="Arial"/>
                <w:b/>
                <w:color w:val="000000"/>
                <w:sz w:val="20"/>
                <w:szCs w:val="20"/>
              </w:rPr>
            </w:pPr>
            <w:r w:rsidRPr="00747EBC">
              <w:rPr>
                <w:rFonts w:ascii="Arial" w:eastAsia="Times New Roman" w:hAnsi="Arial" w:cs="Arial"/>
                <w:color w:val="000000"/>
                <w:sz w:val="20"/>
                <w:szCs w:val="20"/>
              </w:rPr>
              <w:t>Segundo dados do Banco Mundial, o Brasil ocupa a 157ª posição no ranking de igualdade de gênero na política, o penúltimo lugar dentre os países do G-20.</w:t>
            </w:r>
            <w:r>
              <w:rPr>
                <w:rFonts w:ascii="Arial" w:eastAsia="Times New Roman" w:hAnsi="Arial" w:cs="Arial"/>
                <w:b/>
                <w:color w:val="000000"/>
                <w:sz w:val="20"/>
                <w:szCs w:val="20"/>
              </w:rPr>
              <w:t xml:space="preserve"> </w:t>
            </w:r>
            <w:r w:rsidRPr="00747EBC">
              <w:rPr>
                <w:rFonts w:ascii="Arial" w:eastAsia="Times New Roman" w:hAnsi="Arial" w:cs="Arial"/>
                <w:color w:val="000000"/>
                <w:sz w:val="20"/>
                <w:szCs w:val="20"/>
              </w:rPr>
              <w:t>Na política profissional no campo da Arquitetura e Urbanismo, o cenário não é diferente.</w:t>
            </w:r>
          </w:p>
          <w:p w:rsidR="00082632" w:rsidRPr="00082632" w:rsidRDefault="00082632" w:rsidP="00082632">
            <w:pPr>
              <w:ind w:left="720"/>
              <w:rPr>
                <w:rFonts w:ascii="Arial" w:eastAsia="Times New Roman" w:hAnsi="Arial" w:cs="Arial"/>
                <w:b/>
                <w:color w:val="000000"/>
                <w:sz w:val="20"/>
                <w:szCs w:val="20"/>
              </w:rPr>
            </w:pPr>
          </w:p>
          <w:p w:rsidR="00A84B1B" w:rsidRPr="00082632" w:rsidRDefault="00A84B1B" w:rsidP="00A84B1B">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O Brasil possui atualmente 167.060 arquitetos</w:t>
            </w:r>
            <w:r w:rsidR="00682D5E">
              <w:rPr>
                <w:rFonts w:ascii="Arial" w:hAnsi="Arial" w:cs="Arial"/>
                <w:color w:val="000000"/>
                <w:sz w:val="20"/>
                <w:szCs w:val="20"/>
                <w:shd w:val="clear" w:color="auto" w:fill="FFFFFF"/>
              </w:rPr>
              <w:t>(as)</w:t>
            </w:r>
            <w:r w:rsidRPr="00082632">
              <w:rPr>
                <w:rFonts w:ascii="Arial" w:hAnsi="Arial" w:cs="Arial"/>
                <w:color w:val="000000"/>
                <w:sz w:val="20"/>
                <w:szCs w:val="20"/>
                <w:shd w:val="clear" w:color="auto" w:fill="FFFFFF"/>
              </w:rPr>
              <w:t xml:space="preserve"> e urbanistas ativos</w:t>
            </w:r>
            <w:r w:rsidR="00976EEC">
              <w:rPr>
                <w:rFonts w:ascii="Arial" w:hAnsi="Arial" w:cs="Arial"/>
                <w:color w:val="000000"/>
                <w:sz w:val="20"/>
                <w:szCs w:val="20"/>
                <w:shd w:val="clear" w:color="auto" w:fill="FFFFFF"/>
              </w:rPr>
              <w:t>(as)</w:t>
            </w:r>
            <w:r w:rsidRPr="00082632">
              <w:rPr>
                <w:rFonts w:ascii="Arial" w:hAnsi="Arial" w:cs="Arial"/>
                <w:color w:val="000000"/>
                <w:sz w:val="20"/>
                <w:szCs w:val="20"/>
                <w:shd w:val="clear" w:color="auto" w:fill="FFFFFF"/>
              </w:rPr>
              <w:t xml:space="preserve"> e registrados</w:t>
            </w:r>
            <w:r w:rsidR="00976EEC">
              <w:rPr>
                <w:rFonts w:ascii="Arial" w:hAnsi="Arial" w:cs="Arial"/>
                <w:color w:val="000000"/>
                <w:sz w:val="20"/>
                <w:szCs w:val="20"/>
                <w:shd w:val="clear" w:color="auto" w:fill="FFFFFF"/>
              </w:rPr>
              <w:t>(as)</w:t>
            </w:r>
            <w:r w:rsidRPr="00082632">
              <w:rPr>
                <w:rFonts w:ascii="Arial" w:hAnsi="Arial" w:cs="Arial"/>
                <w:color w:val="000000"/>
                <w:sz w:val="20"/>
                <w:szCs w:val="20"/>
                <w:shd w:val="clear" w:color="auto" w:fill="FFFFFF"/>
              </w:rPr>
              <w:t xml:space="preserve"> no CAU. A maioria, 63,10% (105.420) são mulheres, assim como em 25 Unidades Federativas. Essa predominância tende a aumentar nos próximos anos, uma vez que a parcela de mulheres entre estudantes é bem maior (67%) e que na faixa etária até 25 anos as profissionais representam 79% do total de arquitetos e urbanistas. </w:t>
            </w:r>
          </w:p>
          <w:p w:rsidR="00A84B1B" w:rsidRPr="00082632" w:rsidRDefault="009C0697" w:rsidP="00082632">
            <w:pPr>
              <w:jc w:val="center"/>
              <w:rPr>
                <w:rFonts w:ascii="Arial" w:hAnsi="Arial" w:cs="Arial"/>
                <w:sz w:val="20"/>
                <w:szCs w:val="20"/>
              </w:rPr>
            </w:pPr>
            <w:r>
              <w:rPr>
                <w:rFonts w:ascii="Arial" w:hAnsi="Arial" w:cs="Arial"/>
                <w:noProof/>
                <w:sz w:val="20"/>
                <w:szCs w:val="20"/>
                <w:lang w:eastAsia="pt-BR"/>
              </w:rPr>
              <w:drawing>
                <wp:inline distT="0" distB="0" distL="0" distR="0">
                  <wp:extent cx="2604770" cy="1318260"/>
                  <wp:effectExtent l="0" t="0" r="5080" b="0"/>
                  <wp:docPr id="23" name="Imagem 1" descr="Idade-das-Arquitetas-e-Urbanistas-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ade-das-Arquitetas-e-Urbanistas-p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4770" cy="1318260"/>
                          </a:xfrm>
                          <a:prstGeom prst="rect">
                            <a:avLst/>
                          </a:prstGeom>
                          <a:noFill/>
                          <a:ln>
                            <a:noFill/>
                          </a:ln>
                        </pic:spPr>
                      </pic:pic>
                    </a:graphicData>
                  </a:graphic>
                </wp:inline>
              </w:drawing>
            </w:r>
            <w:r w:rsidR="00A84B1B" w:rsidRPr="00082632">
              <w:rPr>
                <w:rFonts w:ascii="Arial" w:hAnsi="Arial" w:cs="Arial"/>
                <w:sz w:val="20"/>
                <w:szCs w:val="20"/>
              </w:rPr>
              <w:t xml:space="preserve"> </w:t>
            </w:r>
            <w:r>
              <w:rPr>
                <w:rFonts w:ascii="Arial" w:hAnsi="Arial" w:cs="Arial"/>
                <w:noProof/>
                <w:sz w:val="20"/>
                <w:szCs w:val="20"/>
                <w:lang w:eastAsia="pt-BR"/>
              </w:rPr>
              <w:drawing>
                <wp:inline distT="0" distB="0" distL="0" distR="0">
                  <wp:extent cx="3019425" cy="1318260"/>
                  <wp:effectExtent l="0" t="0" r="9525" b="0"/>
                  <wp:docPr id="22" name="Imagem 2" descr="Atividade-Profi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ividade-Profissio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1318260"/>
                          </a:xfrm>
                          <a:prstGeom prst="rect">
                            <a:avLst/>
                          </a:prstGeom>
                          <a:noFill/>
                          <a:ln>
                            <a:noFill/>
                          </a:ln>
                        </pic:spPr>
                      </pic:pic>
                    </a:graphicData>
                  </a:graphic>
                </wp:inline>
              </w:drawing>
            </w:r>
          </w:p>
          <w:p w:rsidR="00082632" w:rsidRDefault="00082632" w:rsidP="00082632">
            <w:pPr>
              <w:jc w:val="center"/>
              <w:rPr>
                <w:rFonts w:ascii="Arial" w:hAnsi="Arial" w:cs="Arial"/>
                <w:sz w:val="16"/>
                <w:szCs w:val="16"/>
              </w:rPr>
            </w:pPr>
            <w:r w:rsidRPr="00082632">
              <w:rPr>
                <w:rFonts w:ascii="Arial" w:hAnsi="Arial" w:cs="Arial"/>
                <w:sz w:val="16"/>
                <w:szCs w:val="16"/>
              </w:rPr>
              <w:t>Fonte: SICCAU, março de 2019</w:t>
            </w:r>
          </w:p>
          <w:p w:rsidR="00082632" w:rsidRPr="00082632" w:rsidRDefault="00082632" w:rsidP="00082632">
            <w:pPr>
              <w:jc w:val="center"/>
              <w:rPr>
                <w:rFonts w:ascii="Arial" w:hAnsi="Arial" w:cs="Arial"/>
                <w:sz w:val="16"/>
                <w:szCs w:val="16"/>
              </w:rPr>
            </w:pPr>
          </w:p>
          <w:p w:rsidR="00A84B1B" w:rsidRPr="00082632" w:rsidRDefault="00A84B1B" w:rsidP="00A84B1B">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As arquitetas e urbanistas são também a maioria entre os profissionais que mais emitiram RRTs (Registros de Responsabilidade Técnica), nos montantes de até 50 registros. Esse número, contudo, deixa de ser superior na faixa de maior consolidação profissional (com a emissão de mais de 50 RRTs), correspondendo a somente 47%, proporção idêntica à de responsáveis técnicas mulheres nas empresas com registro no CAU.</w:t>
            </w:r>
          </w:p>
          <w:p w:rsidR="00A84B1B" w:rsidRPr="00082632" w:rsidRDefault="009C0697" w:rsidP="00082632">
            <w:pPr>
              <w:jc w:val="center"/>
              <w:rPr>
                <w:rFonts w:ascii="Arial" w:hAnsi="Arial" w:cs="Arial"/>
                <w:sz w:val="20"/>
                <w:szCs w:val="20"/>
              </w:rPr>
            </w:pPr>
            <w:r>
              <w:rPr>
                <w:rFonts w:ascii="Arial" w:hAnsi="Arial" w:cs="Arial"/>
                <w:noProof/>
                <w:sz w:val="20"/>
                <w:szCs w:val="20"/>
                <w:lang w:eastAsia="pt-BR"/>
              </w:rPr>
              <w:lastRenderedPageBreak/>
              <w:drawing>
                <wp:inline distT="0" distB="0" distL="0" distR="0">
                  <wp:extent cx="4305935" cy="1499235"/>
                  <wp:effectExtent l="0" t="0" r="0" b="5715"/>
                  <wp:docPr id="21" name="Imagem 3"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935" cy="1499235"/>
                          </a:xfrm>
                          <a:prstGeom prst="rect">
                            <a:avLst/>
                          </a:prstGeom>
                          <a:noFill/>
                          <a:ln>
                            <a:noFill/>
                          </a:ln>
                        </pic:spPr>
                      </pic:pic>
                    </a:graphicData>
                  </a:graphic>
                </wp:inline>
              </w:drawing>
            </w:r>
          </w:p>
          <w:p w:rsidR="00082632" w:rsidRPr="00082632" w:rsidRDefault="00082632" w:rsidP="00082632">
            <w:pPr>
              <w:jc w:val="center"/>
              <w:rPr>
                <w:rFonts w:ascii="Arial" w:hAnsi="Arial" w:cs="Arial"/>
                <w:sz w:val="16"/>
                <w:szCs w:val="16"/>
              </w:rPr>
            </w:pPr>
            <w:r w:rsidRPr="00082632">
              <w:rPr>
                <w:rFonts w:ascii="Arial" w:hAnsi="Arial" w:cs="Arial"/>
                <w:sz w:val="16"/>
                <w:szCs w:val="16"/>
              </w:rPr>
              <w:t>Fonte: SICCAU, março de 2019</w:t>
            </w:r>
          </w:p>
          <w:p w:rsidR="00082632" w:rsidRPr="00082632" w:rsidRDefault="00082632" w:rsidP="00082632">
            <w:pPr>
              <w:jc w:val="center"/>
              <w:rPr>
                <w:rFonts w:ascii="Arial" w:hAnsi="Arial" w:cs="Arial"/>
                <w:sz w:val="20"/>
                <w:szCs w:val="20"/>
              </w:rPr>
            </w:pPr>
          </w:p>
          <w:p w:rsidR="00A84B1B" w:rsidRPr="00082632" w:rsidRDefault="00A84B1B" w:rsidP="00A84B1B">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Conforme os Registros de Responsabilidade Técnica (RRT’s) elaborados pelas mulheres com registro no CAU, a principal área de atuação feminina é relacionada ao projeto, que corresponde a mais da metade do total de registros. Em seguida, vem as atividades especiais em Arquitetura e Urbanismo (assessoria, consultoria, assistência técnica, vistoria, perícia, avaliação, laudo técnico, parecer técnico, auditoria, arbitragem e mensuração). As áreas historicamente mais relacionadas ao universo masculino, como execução, engenharia de segurança do trabalho e gestão, representam juntas apenas 11% dos registros consultados.</w:t>
            </w:r>
          </w:p>
          <w:p w:rsidR="00B45196" w:rsidRPr="00082632" w:rsidRDefault="00B45196" w:rsidP="00A84B1B">
            <w:pPr>
              <w:rPr>
                <w:rFonts w:ascii="Arial" w:hAnsi="Arial" w:cs="Arial"/>
                <w:sz w:val="20"/>
                <w:szCs w:val="20"/>
              </w:rPr>
            </w:pPr>
          </w:p>
          <w:p w:rsidR="00B45196" w:rsidRPr="00082632" w:rsidRDefault="00B45196" w:rsidP="00A84B1B">
            <w:pPr>
              <w:rPr>
                <w:rFonts w:ascii="Arial" w:hAnsi="Arial" w:cs="Arial"/>
                <w:sz w:val="20"/>
                <w:szCs w:val="20"/>
              </w:rPr>
            </w:pPr>
            <w:r w:rsidRPr="00082632">
              <w:rPr>
                <w:rFonts w:ascii="Arial" w:hAnsi="Arial" w:cs="Arial"/>
                <w:color w:val="000000"/>
                <w:sz w:val="20"/>
                <w:szCs w:val="20"/>
                <w:shd w:val="clear" w:color="auto" w:fill="FFFFFF"/>
              </w:rPr>
              <w:t>Nos concursos públicos de Arquitetura e Urbanismo 17% dos prêmios foram concedidos a equipes lideradas por mulheres, número surpreendente, considerando que os papeis de coordenação são majoritariamente masculinos neste universo. No concurso público de projeto para a Sede do CAU/BR e IAB/DF, por exemplo, apenas 16% das equipes concorrentes foram coordenadas por mulheres.  Nas premiações nominais por atuação ou trajetória profissional meritória, no entanto, somente 15% dos profissionais homenageados foram mulheres</w:t>
            </w:r>
          </w:p>
          <w:p w:rsidR="00A84B1B" w:rsidRPr="00082632" w:rsidRDefault="00A84B1B" w:rsidP="00A84B1B">
            <w:pPr>
              <w:rPr>
                <w:rFonts w:ascii="Arial" w:eastAsia="Times New Roman" w:hAnsi="Arial" w:cs="Arial"/>
                <w:b/>
                <w:color w:val="000000"/>
                <w:sz w:val="20"/>
                <w:szCs w:val="20"/>
              </w:rPr>
            </w:pPr>
          </w:p>
          <w:p w:rsidR="00B45196" w:rsidRPr="00082632" w:rsidRDefault="00B45196" w:rsidP="00A84B1B">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Não se trata apenas de mercado de trabalho. Os obstáculos para a representatividade feminina se encontram principalmente nas posições políticas e de destaque nas organizações do setor. A maioria dos dirigentes das entidades profissionais e premiados pela atuação profissional são homens, cenário que se reflete também no panorama internacional.</w:t>
            </w:r>
          </w:p>
          <w:p w:rsidR="00314B25" w:rsidRPr="00082632" w:rsidRDefault="00314B25" w:rsidP="00A84B1B">
            <w:pPr>
              <w:rPr>
                <w:rFonts w:ascii="Arial" w:hAnsi="Arial" w:cs="Arial"/>
                <w:color w:val="000000"/>
                <w:sz w:val="20"/>
                <w:szCs w:val="20"/>
                <w:shd w:val="clear" w:color="auto" w:fill="FFFFFF"/>
              </w:rPr>
            </w:pPr>
          </w:p>
          <w:p w:rsidR="00314B25" w:rsidRPr="00082632" w:rsidRDefault="009C0697" w:rsidP="00082632">
            <w:pPr>
              <w:jc w:val="center"/>
              <w:rPr>
                <w:rFonts w:ascii="Arial" w:hAnsi="Arial" w:cs="Arial"/>
                <w:sz w:val="20"/>
                <w:szCs w:val="20"/>
              </w:rPr>
            </w:pPr>
            <w:r>
              <w:rPr>
                <w:rFonts w:ascii="Arial" w:hAnsi="Arial" w:cs="Arial"/>
                <w:noProof/>
                <w:color w:val="4AA3B6"/>
                <w:sz w:val="20"/>
                <w:szCs w:val="20"/>
                <w:shd w:val="clear" w:color="auto" w:fill="FFFFFF"/>
                <w:lang w:eastAsia="pt-BR"/>
              </w:rPr>
              <w:drawing>
                <wp:inline distT="0" distB="0" distL="0" distR="0">
                  <wp:extent cx="1690370" cy="1647825"/>
                  <wp:effectExtent l="0" t="0" r="5080" b="9525"/>
                  <wp:docPr id="20" name="Imagem 4" descr="abap-1">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ap-1"/>
                          <pic:cNvPicPr>
                            <a:picLocks noChangeAspect="1" noChangeArrowheads="1"/>
                          </pic:cNvPicPr>
                        </pic:nvPicPr>
                        <pic:blipFill>
                          <a:blip r:embed="rId16">
                            <a:extLst>
                              <a:ext uri="{28A0092B-C50C-407E-A947-70E740481C1C}">
                                <a14:useLocalDpi xmlns:a14="http://schemas.microsoft.com/office/drawing/2010/main" val="0"/>
                              </a:ext>
                            </a:extLst>
                          </a:blip>
                          <a:srcRect b="10313"/>
                          <a:stretch>
                            <a:fillRect/>
                          </a:stretch>
                        </pic:blipFill>
                        <pic:spPr bwMode="auto">
                          <a:xfrm>
                            <a:off x="0" y="0"/>
                            <a:ext cx="1690370" cy="1647825"/>
                          </a:xfrm>
                          <a:prstGeom prst="rect">
                            <a:avLst/>
                          </a:prstGeom>
                          <a:noFill/>
                          <a:ln>
                            <a:noFill/>
                          </a:ln>
                        </pic:spPr>
                      </pic:pic>
                    </a:graphicData>
                  </a:graphic>
                </wp:inline>
              </w:drawing>
            </w:r>
            <w:r w:rsidR="00314B25" w:rsidRPr="00082632">
              <w:rPr>
                <w:rFonts w:ascii="Arial" w:hAnsi="Arial" w:cs="Arial"/>
                <w:color w:val="000000"/>
                <w:sz w:val="20"/>
                <w:szCs w:val="20"/>
                <w:shd w:val="clear" w:color="auto" w:fill="FFFFFF"/>
              </w:rPr>
              <w:t> </w:t>
            </w:r>
            <w:r>
              <w:rPr>
                <w:rFonts w:ascii="Arial" w:hAnsi="Arial" w:cs="Arial"/>
                <w:noProof/>
                <w:color w:val="236E7B"/>
                <w:sz w:val="20"/>
                <w:szCs w:val="20"/>
                <w:shd w:val="clear" w:color="auto" w:fill="FFFFFF"/>
                <w:lang w:eastAsia="pt-BR"/>
              </w:rPr>
              <w:drawing>
                <wp:inline distT="0" distB="0" distL="0" distR="0">
                  <wp:extent cx="1595120" cy="1690370"/>
                  <wp:effectExtent l="0" t="0" r="5080" b="5080"/>
                  <wp:docPr id="19" name="Imagem 5" descr="abea-1">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ea-1"/>
                          <pic:cNvPicPr>
                            <a:picLocks noChangeAspect="1" noChangeArrowheads="1"/>
                          </pic:cNvPicPr>
                        </pic:nvPicPr>
                        <pic:blipFill>
                          <a:blip r:embed="rId18">
                            <a:extLst>
                              <a:ext uri="{28A0092B-C50C-407E-A947-70E740481C1C}">
                                <a14:useLocalDpi xmlns:a14="http://schemas.microsoft.com/office/drawing/2010/main" val="0"/>
                              </a:ext>
                            </a:extLst>
                          </a:blip>
                          <a:srcRect b="11230"/>
                          <a:stretch>
                            <a:fillRect/>
                          </a:stretch>
                        </pic:blipFill>
                        <pic:spPr bwMode="auto">
                          <a:xfrm>
                            <a:off x="0" y="0"/>
                            <a:ext cx="1595120" cy="1690370"/>
                          </a:xfrm>
                          <a:prstGeom prst="rect">
                            <a:avLst/>
                          </a:prstGeom>
                          <a:noFill/>
                          <a:ln>
                            <a:noFill/>
                          </a:ln>
                        </pic:spPr>
                      </pic:pic>
                    </a:graphicData>
                  </a:graphic>
                </wp:inline>
              </w:drawing>
            </w:r>
            <w:r w:rsidR="00314B25" w:rsidRPr="00082632">
              <w:rPr>
                <w:rFonts w:ascii="Arial" w:hAnsi="Arial" w:cs="Arial"/>
                <w:color w:val="000000"/>
                <w:sz w:val="20"/>
                <w:szCs w:val="20"/>
                <w:shd w:val="clear" w:color="auto" w:fill="FFFFFF"/>
              </w:rPr>
              <w:t> </w:t>
            </w:r>
            <w:r>
              <w:rPr>
                <w:rFonts w:ascii="Arial" w:hAnsi="Arial" w:cs="Arial"/>
                <w:noProof/>
                <w:color w:val="236E7B"/>
                <w:sz w:val="20"/>
                <w:szCs w:val="20"/>
                <w:shd w:val="clear" w:color="auto" w:fill="FFFFFF"/>
                <w:lang w:eastAsia="pt-BR"/>
              </w:rPr>
              <w:drawing>
                <wp:inline distT="0" distB="0" distL="0" distR="0">
                  <wp:extent cx="1669415" cy="1711960"/>
                  <wp:effectExtent l="0" t="0" r="6985" b="2540"/>
                  <wp:docPr id="18" name="Imagem 6" descr="asbea-1">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bea-1"/>
                          <pic:cNvPicPr>
                            <a:picLocks noChangeAspect="1" noChangeArrowheads="1"/>
                          </pic:cNvPicPr>
                        </pic:nvPicPr>
                        <pic:blipFill>
                          <a:blip r:embed="rId20">
                            <a:extLst>
                              <a:ext uri="{28A0092B-C50C-407E-A947-70E740481C1C}">
                                <a14:useLocalDpi xmlns:a14="http://schemas.microsoft.com/office/drawing/2010/main" val="0"/>
                              </a:ext>
                            </a:extLst>
                          </a:blip>
                          <a:srcRect b="11089"/>
                          <a:stretch>
                            <a:fillRect/>
                          </a:stretch>
                        </pic:blipFill>
                        <pic:spPr bwMode="auto">
                          <a:xfrm>
                            <a:off x="0" y="0"/>
                            <a:ext cx="1669415" cy="1711960"/>
                          </a:xfrm>
                          <a:prstGeom prst="rect">
                            <a:avLst/>
                          </a:prstGeom>
                          <a:noFill/>
                          <a:ln>
                            <a:noFill/>
                          </a:ln>
                        </pic:spPr>
                      </pic:pic>
                    </a:graphicData>
                  </a:graphic>
                </wp:inline>
              </w:drawing>
            </w:r>
          </w:p>
          <w:p w:rsidR="00314B25" w:rsidRPr="00082632" w:rsidRDefault="009C0697" w:rsidP="00082632">
            <w:pPr>
              <w:jc w:val="center"/>
              <w:rPr>
                <w:rFonts w:ascii="Arial" w:hAnsi="Arial" w:cs="Arial"/>
                <w:sz w:val="20"/>
                <w:szCs w:val="20"/>
              </w:rPr>
            </w:pPr>
            <w:r>
              <w:rPr>
                <w:rFonts w:ascii="Arial" w:hAnsi="Arial" w:cs="Arial"/>
                <w:noProof/>
                <w:color w:val="4AA3B6"/>
                <w:sz w:val="20"/>
                <w:szCs w:val="20"/>
                <w:shd w:val="clear" w:color="auto" w:fill="FFFFFF"/>
                <w:lang w:eastAsia="pt-BR"/>
              </w:rPr>
              <w:drawing>
                <wp:inline distT="0" distB="0" distL="0" distR="0">
                  <wp:extent cx="1647825" cy="1520190"/>
                  <wp:effectExtent l="0" t="0" r="9525" b="3810"/>
                  <wp:docPr id="17" name="Imagem 7" descr="fna-1">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a-1"/>
                          <pic:cNvPicPr>
                            <a:picLocks noChangeAspect="1" noChangeArrowheads="1"/>
                          </pic:cNvPicPr>
                        </pic:nvPicPr>
                        <pic:blipFill>
                          <a:blip r:embed="rId22">
                            <a:extLst>
                              <a:ext uri="{28A0092B-C50C-407E-A947-70E740481C1C}">
                                <a14:useLocalDpi xmlns:a14="http://schemas.microsoft.com/office/drawing/2010/main" val="0"/>
                              </a:ext>
                            </a:extLst>
                          </a:blip>
                          <a:srcRect b="9215"/>
                          <a:stretch>
                            <a:fillRect/>
                          </a:stretch>
                        </pic:blipFill>
                        <pic:spPr bwMode="auto">
                          <a:xfrm>
                            <a:off x="0" y="0"/>
                            <a:ext cx="1647825" cy="1520190"/>
                          </a:xfrm>
                          <a:prstGeom prst="rect">
                            <a:avLst/>
                          </a:prstGeom>
                          <a:noFill/>
                          <a:ln>
                            <a:noFill/>
                          </a:ln>
                        </pic:spPr>
                      </pic:pic>
                    </a:graphicData>
                  </a:graphic>
                </wp:inline>
              </w:drawing>
            </w:r>
            <w:r w:rsidR="00314B25" w:rsidRPr="00082632">
              <w:rPr>
                <w:rFonts w:ascii="Arial" w:hAnsi="Arial" w:cs="Arial"/>
                <w:color w:val="000000"/>
                <w:sz w:val="20"/>
                <w:szCs w:val="20"/>
                <w:shd w:val="clear" w:color="auto" w:fill="FFFFFF"/>
              </w:rPr>
              <w:t> </w:t>
            </w:r>
            <w:r>
              <w:rPr>
                <w:rFonts w:ascii="Arial" w:hAnsi="Arial" w:cs="Arial"/>
                <w:noProof/>
                <w:color w:val="236E7B"/>
                <w:sz w:val="20"/>
                <w:szCs w:val="20"/>
                <w:shd w:val="clear" w:color="auto" w:fill="FFFFFF"/>
                <w:lang w:eastAsia="pt-BR"/>
              </w:rPr>
              <w:drawing>
                <wp:inline distT="0" distB="0" distL="0" distR="0">
                  <wp:extent cx="1605280" cy="1488440"/>
                  <wp:effectExtent l="0" t="0" r="0" b="0"/>
                  <wp:docPr id="16" name="Imagem 8" descr="iab-1">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b-1"/>
                          <pic:cNvPicPr>
                            <a:picLocks noChangeAspect="1" noChangeArrowheads="1"/>
                          </pic:cNvPicPr>
                        </pic:nvPicPr>
                        <pic:blipFill>
                          <a:blip r:embed="rId24">
                            <a:extLst>
                              <a:ext uri="{28A0092B-C50C-407E-A947-70E740481C1C}">
                                <a14:useLocalDpi xmlns:a14="http://schemas.microsoft.com/office/drawing/2010/main" val="0"/>
                              </a:ext>
                            </a:extLst>
                          </a:blip>
                          <a:srcRect b="10081"/>
                          <a:stretch>
                            <a:fillRect/>
                          </a:stretch>
                        </pic:blipFill>
                        <pic:spPr bwMode="auto">
                          <a:xfrm>
                            <a:off x="0" y="0"/>
                            <a:ext cx="1605280" cy="1488440"/>
                          </a:xfrm>
                          <a:prstGeom prst="rect">
                            <a:avLst/>
                          </a:prstGeom>
                          <a:noFill/>
                          <a:ln>
                            <a:noFill/>
                          </a:ln>
                        </pic:spPr>
                      </pic:pic>
                    </a:graphicData>
                  </a:graphic>
                </wp:inline>
              </w:drawing>
            </w:r>
            <w:r w:rsidR="00314B25" w:rsidRPr="00082632">
              <w:rPr>
                <w:rFonts w:ascii="Arial" w:hAnsi="Arial" w:cs="Arial"/>
                <w:color w:val="000000"/>
                <w:sz w:val="20"/>
                <w:szCs w:val="20"/>
                <w:shd w:val="clear" w:color="auto" w:fill="FFFFFF"/>
              </w:rPr>
              <w:t> </w:t>
            </w:r>
            <w:r>
              <w:rPr>
                <w:rFonts w:ascii="Arial" w:hAnsi="Arial" w:cs="Arial"/>
                <w:noProof/>
                <w:color w:val="236E7B"/>
                <w:sz w:val="20"/>
                <w:szCs w:val="20"/>
                <w:shd w:val="clear" w:color="auto" w:fill="FFFFFF"/>
                <w:lang w:eastAsia="pt-BR"/>
              </w:rPr>
              <w:drawing>
                <wp:inline distT="0" distB="0" distL="0" distR="0">
                  <wp:extent cx="1552575" cy="1456690"/>
                  <wp:effectExtent l="0" t="0" r="9525" b="0"/>
                  <wp:docPr id="8" name="Imagem 9" descr="fenea-1">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nea-1"/>
                          <pic:cNvPicPr>
                            <a:picLocks noChangeAspect="1" noChangeArrowheads="1"/>
                          </pic:cNvPicPr>
                        </pic:nvPicPr>
                        <pic:blipFill>
                          <a:blip r:embed="rId26">
                            <a:extLst>
                              <a:ext uri="{28A0092B-C50C-407E-A947-70E740481C1C}">
                                <a14:useLocalDpi xmlns:a14="http://schemas.microsoft.com/office/drawing/2010/main" val="0"/>
                              </a:ext>
                            </a:extLst>
                          </a:blip>
                          <a:srcRect b="10226"/>
                          <a:stretch>
                            <a:fillRect/>
                          </a:stretch>
                        </pic:blipFill>
                        <pic:spPr bwMode="auto">
                          <a:xfrm>
                            <a:off x="0" y="0"/>
                            <a:ext cx="1552575" cy="1456690"/>
                          </a:xfrm>
                          <a:prstGeom prst="rect">
                            <a:avLst/>
                          </a:prstGeom>
                          <a:noFill/>
                          <a:ln>
                            <a:noFill/>
                          </a:ln>
                        </pic:spPr>
                      </pic:pic>
                    </a:graphicData>
                  </a:graphic>
                </wp:inline>
              </w:drawing>
            </w:r>
          </w:p>
          <w:p w:rsidR="00082632" w:rsidRPr="00082632" w:rsidRDefault="00082632" w:rsidP="00082632">
            <w:pPr>
              <w:jc w:val="center"/>
              <w:rPr>
                <w:rFonts w:ascii="Arial" w:hAnsi="Arial" w:cs="Arial"/>
                <w:sz w:val="16"/>
                <w:szCs w:val="16"/>
              </w:rPr>
            </w:pPr>
            <w:r w:rsidRPr="00082632">
              <w:rPr>
                <w:rFonts w:ascii="Arial" w:hAnsi="Arial" w:cs="Arial"/>
                <w:sz w:val="16"/>
                <w:szCs w:val="16"/>
              </w:rPr>
              <w:t xml:space="preserve">Fonte: Entidades do </w:t>
            </w:r>
            <w:r w:rsidRPr="00082632">
              <w:rPr>
                <w:rFonts w:ascii="Arial" w:hAnsi="Arial" w:cs="Arial"/>
                <w:color w:val="000000"/>
                <w:sz w:val="16"/>
                <w:szCs w:val="16"/>
                <w:shd w:val="clear" w:color="auto" w:fill="FFFFFF"/>
              </w:rPr>
              <w:t>Colegiado das Entidades de Arquitetura e Urbanismo (</w:t>
            </w:r>
            <w:r w:rsidRPr="00082632">
              <w:rPr>
                <w:rFonts w:ascii="Arial" w:hAnsi="Arial" w:cs="Arial"/>
                <w:sz w:val="16"/>
                <w:szCs w:val="16"/>
              </w:rPr>
              <w:t>CEAU), março de 2019 (websites e informações das diretorias nacionais)</w:t>
            </w:r>
          </w:p>
          <w:p w:rsidR="00314B25" w:rsidRPr="00082632" w:rsidRDefault="00314B25" w:rsidP="00A84B1B">
            <w:pPr>
              <w:rPr>
                <w:rFonts w:ascii="Arial" w:hAnsi="Arial" w:cs="Arial"/>
                <w:color w:val="000000"/>
                <w:sz w:val="20"/>
                <w:szCs w:val="20"/>
                <w:shd w:val="clear" w:color="auto" w:fill="FFFFFF"/>
              </w:rPr>
            </w:pPr>
          </w:p>
          <w:p w:rsidR="00314B25" w:rsidRPr="00082632" w:rsidRDefault="00314B25" w:rsidP="00A84B1B">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lastRenderedPageBreak/>
              <w:t>Considerando o histórico dos percentuais de representatividade política feminina no CAU/BR, assim como os dados globais (contando o universo de conselheiros estaduais e federais entre 2012 e 2019), nota-se que a presença das mulheres tem crescido, embora não linearmente, mas ainda representa um número consideravelmente inferior à sua real proporção no universo profissional.</w:t>
            </w:r>
          </w:p>
          <w:p w:rsidR="00B45196" w:rsidRPr="00082632" w:rsidRDefault="00B45196" w:rsidP="00A84B1B">
            <w:pPr>
              <w:rPr>
                <w:rFonts w:ascii="Arial" w:eastAsia="Times New Roman" w:hAnsi="Arial" w:cs="Arial"/>
                <w:b/>
                <w:color w:val="000000"/>
                <w:sz w:val="20"/>
                <w:szCs w:val="20"/>
              </w:rPr>
            </w:pPr>
          </w:p>
          <w:p w:rsidR="00B45196" w:rsidRPr="00082632" w:rsidRDefault="009C0697" w:rsidP="00082632">
            <w:pPr>
              <w:jc w:val="center"/>
              <w:rPr>
                <w:rFonts w:ascii="Arial" w:hAnsi="Arial" w:cs="Arial"/>
                <w:sz w:val="20"/>
                <w:szCs w:val="20"/>
              </w:rPr>
            </w:pPr>
            <w:r>
              <w:rPr>
                <w:rFonts w:ascii="Arial" w:hAnsi="Arial" w:cs="Arial"/>
                <w:noProof/>
                <w:sz w:val="20"/>
                <w:szCs w:val="20"/>
                <w:lang w:eastAsia="pt-BR"/>
              </w:rPr>
              <w:drawing>
                <wp:inline distT="0" distB="0" distL="0" distR="0">
                  <wp:extent cx="3402330" cy="1945640"/>
                  <wp:effectExtent l="0" t="0" r="7620" b="0"/>
                  <wp:docPr id="7" name="Imagem 10" descr="percentu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centua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2330" cy="1945640"/>
                          </a:xfrm>
                          <a:prstGeom prst="rect">
                            <a:avLst/>
                          </a:prstGeom>
                          <a:noFill/>
                          <a:ln>
                            <a:noFill/>
                          </a:ln>
                        </pic:spPr>
                      </pic:pic>
                    </a:graphicData>
                  </a:graphic>
                </wp:inline>
              </w:drawing>
            </w:r>
            <w:r w:rsidR="00B45196" w:rsidRPr="00082632">
              <w:rPr>
                <w:rFonts w:ascii="Arial" w:hAnsi="Arial" w:cs="Arial"/>
                <w:sz w:val="20"/>
                <w:szCs w:val="20"/>
              </w:rPr>
              <w:t xml:space="preserve"> </w:t>
            </w:r>
            <w:r>
              <w:rPr>
                <w:rFonts w:ascii="Arial" w:hAnsi="Arial" w:cs="Arial"/>
                <w:noProof/>
                <w:sz w:val="20"/>
                <w:szCs w:val="20"/>
                <w:lang w:eastAsia="pt-BR"/>
              </w:rPr>
              <w:drawing>
                <wp:inline distT="0" distB="0" distL="0" distR="0">
                  <wp:extent cx="2424430" cy="1871345"/>
                  <wp:effectExtent l="0" t="0" r="0" b="0"/>
                  <wp:docPr id="6" name="Imagem 11" descr="women_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en_perc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4430" cy="1871345"/>
                          </a:xfrm>
                          <a:prstGeom prst="rect">
                            <a:avLst/>
                          </a:prstGeom>
                          <a:noFill/>
                          <a:ln>
                            <a:noFill/>
                          </a:ln>
                        </pic:spPr>
                      </pic:pic>
                    </a:graphicData>
                  </a:graphic>
                </wp:inline>
              </w:drawing>
            </w:r>
          </w:p>
          <w:p w:rsidR="00B45196" w:rsidRPr="00082632" w:rsidRDefault="00082632" w:rsidP="00082632">
            <w:pPr>
              <w:jc w:val="center"/>
              <w:rPr>
                <w:rFonts w:ascii="Arial" w:hAnsi="Arial" w:cs="Arial"/>
                <w:color w:val="000000"/>
                <w:sz w:val="16"/>
                <w:szCs w:val="16"/>
                <w:shd w:val="clear" w:color="auto" w:fill="FFFFFF"/>
                <w:lang w:val="en-GB"/>
              </w:rPr>
            </w:pPr>
            <w:r w:rsidRPr="00082632">
              <w:rPr>
                <w:rFonts w:ascii="Arial" w:hAnsi="Arial" w:cs="Arial"/>
                <w:sz w:val="16"/>
                <w:szCs w:val="16"/>
              </w:rPr>
              <w:t xml:space="preserve">Fontes: à esquerda, </w:t>
            </w:r>
            <w:r w:rsidRPr="00082632">
              <w:rPr>
                <w:rFonts w:ascii="Arial" w:hAnsi="Arial" w:cs="Arial"/>
                <w:color w:val="000000"/>
                <w:sz w:val="16"/>
                <w:szCs w:val="16"/>
                <w:shd w:val="clear" w:color="auto" w:fill="FFFFFF"/>
              </w:rPr>
              <w:t xml:space="preserve">SICCAU, dados da Secretaria Geral da Mesa do CAU/BR (SGM), da Comissão de Organização e Administração (SOCA); da Assessoria de Comunicação Integrada do CAU/BR, inclusive os Anuários de Arquitetura e Urbanismo do Brasil; e do Censo da Educação Superior do Instituto Nacional de Estudos e Pesquisas Educacionais Anísio Teixeira (INEP). </w:t>
            </w:r>
            <w:r w:rsidRPr="00082632">
              <w:rPr>
                <w:rFonts w:ascii="Arial" w:hAnsi="Arial" w:cs="Arial"/>
                <w:color w:val="000000"/>
                <w:sz w:val="16"/>
                <w:szCs w:val="16"/>
                <w:shd w:val="clear" w:color="auto" w:fill="FFFFFF"/>
                <w:lang w:val="en-GB"/>
              </w:rPr>
              <w:t>À direita, editorial ‘</w:t>
            </w:r>
            <w:r w:rsidRPr="00082632">
              <w:rPr>
                <w:rFonts w:ascii="Arial" w:hAnsi="Arial" w:cs="Arial"/>
                <w:i/>
                <w:color w:val="000000"/>
                <w:sz w:val="16"/>
                <w:szCs w:val="16"/>
                <w:shd w:val="clear" w:color="auto" w:fill="FFFFFF"/>
                <w:lang w:val="en-GB"/>
              </w:rPr>
              <w:t>Where Are the Women? - Measuring Progress on Gender in Architecture</w:t>
            </w:r>
            <w:r w:rsidRPr="00082632">
              <w:rPr>
                <w:rFonts w:ascii="Arial" w:hAnsi="Arial" w:cs="Arial"/>
                <w:color w:val="000000"/>
                <w:sz w:val="16"/>
                <w:szCs w:val="16"/>
                <w:shd w:val="clear" w:color="auto" w:fill="FFFFFF"/>
                <w:lang w:val="en-GB"/>
              </w:rPr>
              <w:t xml:space="preserve">’, da </w:t>
            </w:r>
            <w:r w:rsidRPr="00082632">
              <w:rPr>
                <w:rFonts w:ascii="Arial" w:hAnsi="Arial" w:cs="Arial"/>
                <w:i/>
                <w:color w:val="000000"/>
                <w:sz w:val="16"/>
                <w:szCs w:val="16"/>
                <w:shd w:val="clear" w:color="auto" w:fill="FFFFFF"/>
                <w:lang w:val="en-GB"/>
              </w:rPr>
              <w:t>Association of Collegiate Schools of Architecture</w:t>
            </w:r>
            <w:r w:rsidRPr="00082632">
              <w:rPr>
                <w:rFonts w:ascii="Arial" w:hAnsi="Arial" w:cs="Arial"/>
                <w:color w:val="000000"/>
                <w:sz w:val="16"/>
                <w:szCs w:val="16"/>
                <w:shd w:val="clear" w:color="auto" w:fill="FFFFFF"/>
                <w:lang w:val="en-GB"/>
              </w:rPr>
              <w:t xml:space="preserve"> (ACSA) dos Estados Unidos da América, dados de 2014.</w:t>
            </w:r>
          </w:p>
          <w:p w:rsidR="00082632" w:rsidRPr="00082632" w:rsidRDefault="00082632" w:rsidP="00082632">
            <w:pPr>
              <w:jc w:val="center"/>
              <w:rPr>
                <w:rFonts w:ascii="Arial" w:hAnsi="Arial" w:cs="Arial"/>
                <w:sz w:val="20"/>
                <w:szCs w:val="20"/>
                <w:lang w:val="en-GB"/>
              </w:rPr>
            </w:pPr>
          </w:p>
          <w:p w:rsidR="00B45196" w:rsidRPr="00082632" w:rsidRDefault="00B45196" w:rsidP="00A84B1B">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 xml:space="preserve">Apesar da larga superioridade numérica feminina dentre os profissionais registrados, as mulheres </w:t>
            </w:r>
            <w:r w:rsidR="00FD6058" w:rsidRPr="00082632">
              <w:rPr>
                <w:rFonts w:ascii="Arial" w:hAnsi="Arial" w:cs="Arial"/>
                <w:color w:val="000000"/>
                <w:sz w:val="20"/>
                <w:szCs w:val="20"/>
                <w:shd w:val="clear" w:color="auto" w:fill="FFFFFF"/>
              </w:rPr>
              <w:t>t</w:t>
            </w:r>
            <w:r w:rsidR="00FD6058">
              <w:rPr>
                <w:rFonts w:ascii="Arial" w:hAnsi="Arial" w:cs="Arial"/>
                <w:color w:val="000000"/>
                <w:sz w:val="20"/>
                <w:szCs w:val="20"/>
                <w:shd w:val="clear" w:color="auto" w:fill="FFFFFF"/>
              </w:rPr>
              <w:t>ê</w:t>
            </w:r>
            <w:r w:rsidR="00FD6058" w:rsidRPr="00082632">
              <w:rPr>
                <w:rFonts w:ascii="Arial" w:hAnsi="Arial" w:cs="Arial"/>
                <w:color w:val="000000"/>
                <w:sz w:val="20"/>
                <w:szCs w:val="20"/>
                <w:shd w:val="clear" w:color="auto" w:fill="FFFFFF"/>
              </w:rPr>
              <w:t xml:space="preserve">m </w:t>
            </w:r>
            <w:r w:rsidRPr="00082632">
              <w:rPr>
                <w:rFonts w:ascii="Arial" w:hAnsi="Arial" w:cs="Arial"/>
                <w:color w:val="000000"/>
                <w:sz w:val="20"/>
                <w:szCs w:val="20"/>
                <w:shd w:val="clear" w:color="auto" w:fill="FFFFFF"/>
              </w:rPr>
              <w:t xml:space="preserve">representatividade inferior a 25% em todas as esferas de representatividade política no Brasil, exceto nas coordenações das comissões estaduais, </w:t>
            </w:r>
            <w:r w:rsidR="009A58AE">
              <w:rPr>
                <w:rFonts w:ascii="Arial" w:hAnsi="Arial" w:cs="Arial"/>
                <w:color w:val="000000"/>
                <w:sz w:val="20"/>
                <w:szCs w:val="20"/>
                <w:shd w:val="clear" w:color="auto" w:fill="FFFFFF"/>
              </w:rPr>
              <w:t>nas quais</w:t>
            </w:r>
            <w:r w:rsidRPr="00082632">
              <w:rPr>
                <w:rFonts w:ascii="Arial" w:hAnsi="Arial" w:cs="Arial"/>
                <w:color w:val="000000"/>
                <w:sz w:val="20"/>
                <w:szCs w:val="20"/>
                <w:shd w:val="clear" w:color="auto" w:fill="FFFFFF"/>
              </w:rPr>
              <w:t xml:space="preserve"> representam também um percentual muito inferior ao masculino. </w:t>
            </w:r>
          </w:p>
          <w:p w:rsidR="00B45196" w:rsidRPr="00082632" w:rsidRDefault="009C0697" w:rsidP="00082632">
            <w:pPr>
              <w:jc w:val="center"/>
              <w:rPr>
                <w:rFonts w:ascii="Arial" w:hAnsi="Arial" w:cs="Arial"/>
                <w:b/>
                <w:sz w:val="20"/>
                <w:szCs w:val="20"/>
              </w:rPr>
            </w:pPr>
            <w:r>
              <w:rPr>
                <w:rFonts w:ascii="Arial" w:hAnsi="Arial" w:cs="Arial"/>
                <w:b/>
                <w:noProof/>
                <w:sz w:val="20"/>
                <w:szCs w:val="20"/>
                <w:lang w:eastAsia="pt-BR"/>
              </w:rPr>
              <w:drawing>
                <wp:inline distT="0" distB="0" distL="0" distR="0">
                  <wp:extent cx="2339340" cy="1308100"/>
                  <wp:effectExtent l="0" t="0" r="3810" b="6350"/>
                  <wp:docPr id="5" name="Imagem 12" descr="1782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8238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9340" cy="1308100"/>
                          </a:xfrm>
                          <a:prstGeom prst="rect">
                            <a:avLst/>
                          </a:prstGeom>
                          <a:noFill/>
                          <a:ln>
                            <a:noFill/>
                          </a:ln>
                        </pic:spPr>
                      </pic:pic>
                    </a:graphicData>
                  </a:graphic>
                </wp:inline>
              </w:drawing>
            </w:r>
            <w:r>
              <w:rPr>
                <w:rFonts w:ascii="Arial" w:hAnsi="Arial" w:cs="Arial"/>
                <w:b/>
                <w:noProof/>
                <w:sz w:val="20"/>
                <w:szCs w:val="20"/>
                <w:lang w:eastAsia="pt-BR"/>
              </w:rPr>
              <w:drawing>
                <wp:inline distT="0" distB="0" distL="0" distR="0">
                  <wp:extent cx="2700655" cy="1360805"/>
                  <wp:effectExtent l="0" t="0" r="4445" b="0"/>
                  <wp:docPr id="13" name="Imagem 13" descr="93D84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3D84CB1"/>
                          <pic:cNvPicPr>
                            <a:picLocks noChangeAspect="1" noChangeArrowheads="1"/>
                          </pic:cNvPicPr>
                        </pic:nvPicPr>
                        <pic:blipFill>
                          <a:blip r:embed="rId30">
                            <a:extLst>
                              <a:ext uri="{28A0092B-C50C-407E-A947-70E740481C1C}">
                                <a14:useLocalDpi xmlns:a14="http://schemas.microsoft.com/office/drawing/2010/main" val="0"/>
                              </a:ext>
                            </a:extLst>
                          </a:blip>
                          <a:srcRect b="2283"/>
                          <a:stretch>
                            <a:fillRect/>
                          </a:stretch>
                        </pic:blipFill>
                        <pic:spPr bwMode="auto">
                          <a:xfrm>
                            <a:off x="0" y="0"/>
                            <a:ext cx="2700655" cy="1360805"/>
                          </a:xfrm>
                          <a:prstGeom prst="rect">
                            <a:avLst/>
                          </a:prstGeom>
                          <a:noFill/>
                          <a:ln>
                            <a:noFill/>
                          </a:ln>
                        </pic:spPr>
                      </pic:pic>
                    </a:graphicData>
                  </a:graphic>
                </wp:inline>
              </w:drawing>
            </w:r>
          </w:p>
          <w:p w:rsidR="00082632" w:rsidRPr="00082632" w:rsidRDefault="00082632" w:rsidP="00082632">
            <w:pPr>
              <w:jc w:val="center"/>
              <w:rPr>
                <w:rFonts w:ascii="Arial" w:hAnsi="Arial" w:cs="Arial"/>
                <w:sz w:val="16"/>
                <w:szCs w:val="16"/>
              </w:rPr>
            </w:pPr>
            <w:r w:rsidRPr="00082632">
              <w:rPr>
                <w:rFonts w:ascii="Arial" w:hAnsi="Arial" w:cs="Arial"/>
                <w:sz w:val="16"/>
                <w:szCs w:val="16"/>
              </w:rPr>
              <w:t>Fonte: dados da COA</w:t>
            </w:r>
          </w:p>
          <w:p w:rsidR="00082632" w:rsidRPr="00082632" w:rsidRDefault="00082632" w:rsidP="00082632">
            <w:pPr>
              <w:jc w:val="center"/>
              <w:rPr>
                <w:rFonts w:ascii="Arial" w:hAnsi="Arial" w:cs="Arial"/>
                <w:color w:val="000000"/>
                <w:sz w:val="20"/>
                <w:szCs w:val="20"/>
                <w:shd w:val="clear" w:color="auto" w:fill="FFFFFF"/>
              </w:rPr>
            </w:pPr>
          </w:p>
          <w:p w:rsidR="00B45196" w:rsidRPr="00082632" w:rsidRDefault="00B45196" w:rsidP="00A84B1B">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 xml:space="preserve">Desmembrando-se os dados relacionados às coordenações de comissões </w:t>
            </w:r>
            <w:r w:rsidR="00314B25" w:rsidRPr="00082632">
              <w:rPr>
                <w:rFonts w:ascii="Arial" w:hAnsi="Arial" w:cs="Arial"/>
                <w:color w:val="000000"/>
                <w:sz w:val="20"/>
                <w:szCs w:val="20"/>
                <w:shd w:val="clear" w:color="auto" w:fill="FFFFFF"/>
              </w:rPr>
              <w:t>nas esferas estadual e federal, percebe-se que há também peculiaridades quanto à representação feminina nesses papéis. A</w:t>
            </w:r>
            <w:r w:rsidRPr="00082632">
              <w:rPr>
                <w:rFonts w:ascii="Arial" w:hAnsi="Arial" w:cs="Arial"/>
                <w:color w:val="000000"/>
                <w:sz w:val="20"/>
                <w:szCs w:val="20"/>
                <w:shd w:val="clear" w:color="auto" w:fill="FFFFFF"/>
              </w:rPr>
              <w:t>s arquitetas e urbanista</w:t>
            </w:r>
            <w:r w:rsidR="00314B25" w:rsidRPr="00082632">
              <w:rPr>
                <w:rFonts w:ascii="Arial" w:hAnsi="Arial" w:cs="Arial"/>
                <w:color w:val="000000"/>
                <w:sz w:val="20"/>
                <w:szCs w:val="20"/>
                <w:shd w:val="clear" w:color="auto" w:fill="FFFFFF"/>
              </w:rPr>
              <w:t>s jamais coordenaram comissões de planejamento e finanças ou ética e disciplina no CAU/BR, e têm baixos percentuais nessas comissões nos estados.  A única situação aonde há real equilíbrio de gênero é na coordenação da Comissão de Organização e Administração federal, onde os percentuais de homens e mulheres são idênticos.</w:t>
            </w:r>
          </w:p>
          <w:p w:rsidR="00B45196" w:rsidRPr="00082632" w:rsidRDefault="00B45196" w:rsidP="00A84B1B">
            <w:pPr>
              <w:rPr>
                <w:rFonts w:ascii="Arial" w:eastAsia="Times New Roman" w:hAnsi="Arial" w:cs="Arial"/>
                <w:b/>
                <w:sz w:val="20"/>
                <w:szCs w:val="20"/>
              </w:rPr>
            </w:pPr>
          </w:p>
          <w:p w:rsidR="00B45196" w:rsidRDefault="004F72FE" w:rsidP="004F72FE">
            <w:pPr>
              <w:shd w:val="clear" w:color="auto" w:fill="FFFFFF"/>
              <w:rPr>
                <w:rFonts w:ascii="Arial" w:hAnsi="Arial" w:cs="Arial"/>
                <w:color w:val="000000"/>
                <w:sz w:val="20"/>
                <w:szCs w:val="20"/>
                <w:shd w:val="clear" w:color="auto" w:fill="FFFFFF"/>
              </w:rPr>
            </w:pPr>
            <w:r w:rsidRPr="004F72FE">
              <w:rPr>
                <w:rFonts w:ascii="Arial" w:hAnsi="Arial" w:cs="Arial"/>
                <w:color w:val="000000"/>
                <w:sz w:val="20"/>
                <w:szCs w:val="20"/>
                <w:shd w:val="clear" w:color="auto" w:fill="FFFFFF"/>
              </w:rPr>
              <w:t xml:space="preserve">Das 27 presidências de CAU/UFs, apenas 7 são </w:t>
            </w:r>
            <w:r>
              <w:rPr>
                <w:rFonts w:ascii="Arial" w:hAnsi="Arial" w:cs="Arial"/>
                <w:color w:val="000000"/>
                <w:sz w:val="20"/>
                <w:szCs w:val="20"/>
                <w:shd w:val="clear" w:color="auto" w:fill="FFFFFF"/>
              </w:rPr>
              <w:t xml:space="preserve">atualmente </w:t>
            </w:r>
            <w:r w:rsidRPr="004F72FE">
              <w:rPr>
                <w:rFonts w:ascii="Arial" w:hAnsi="Arial" w:cs="Arial"/>
                <w:color w:val="000000"/>
                <w:sz w:val="20"/>
                <w:szCs w:val="20"/>
                <w:shd w:val="clear" w:color="auto" w:fill="FFFFFF"/>
              </w:rPr>
              <w:t>ocupadas por mulheres</w:t>
            </w:r>
            <w:r>
              <w:rPr>
                <w:rFonts w:ascii="Arial" w:hAnsi="Arial" w:cs="Arial"/>
                <w:color w:val="000000"/>
                <w:sz w:val="20"/>
                <w:szCs w:val="20"/>
                <w:shd w:val="clear" w:color="auto" w:fill="FFFFFF"/>
              </w:rPr>
              <w:t xml:space="preserve">. </w:t>
            </w:r>
            <w:r w:rsidRPr="004F72FE">
              <w:rPr>
                <w:rFonts w:ascii="Arial" w:hAnsi="Arial" w:cs="Arial"/>
                <w:color w:val="000000"/>
                <w:sz w:val="20"/>
                <w:szCs w:val="20"/>
                <w:shd w:val="clear" w:color="auto" w:fill="FFFFFF"/>
              </w:rPr>
              <w:t xml:space="preserve">Com 6 representantes em um total de 28, as mulheres representam </w:t>
            </w:r>
            <w:r>
              <w:rPr>
                <w:rFonts w:ascii="Arial" w:hAnsi="Arial" w:cs="Arial"/>
                <w:color w:val="000000"/>
                <w:sz w:val="20"/>
                <w:szCs w:val="20"/>
                <w:shd w:val="clear" w:color="auto" w:fill="FFFFFF"/>
              </w:rPr>
              <w:t>somente pouco mais de 1/4</w:t>
            </w:r>
            <w:r w:rsidRPr="004F72FE">
              <w:rPr>
                <w:rFonts w:ascii="Arial" w:hAnsi="Arial" w:cs="Arial"/>
                <w:color w:val="000000"/>
                <w:sz w:val="20"/>
                <w:szCs w:val="20"/>
                <w:shd w:val="clear" w:color="auto" w:fill="FFFFFF"/>
              </w:rPr>
              <w:t xml:space="preserve"> das conselheiras federais titulares do CAU/BR e </w:t>
            </w:r>
            <w:r>
              <w:rPr>
                <w:rFonts w:ascii="Arial" w:hAnsi="Arial" w:cs="Arial"/>
                <w:color w:val="000000"/>
                <w:sz w:val="20"/>
                <w:szCs w:val="20"/>
                <w:shd w:val="clear" w:color="auto" w:fill="FFFFFF"/>
              </w:rPr>
              <w:t>aproximadamente 1/5</w:t>
            </w:r>
            <w:r w:rsidRPr="004F72FE">
              <w:rPr>
                <w:rFonts w:ascii="Arial" w:hAnsi="Arial" w:cs="Arial"/>
                <w:color w:val="000000"/>
                <w:sz w:val="20"/>
                <w:szCs w:val="20"/>
                <w:shd w:val="clear" w:color="auto" w:fill="FFFFFF"/>
              </w:rPr>
              <w:t xml:space="preserve"> das suplentes (5).  </w:t>
            </w:r>
            <w:r w:rsidR="00314B25" w:rsidRPr="00082632">
              <w:rPr>
                <w:rFonts w:ascii="Arial" w:hAnsi="Arial" w:cs="Arial"/>
                <w:color w:val="000000"/>
                <w:sz w:val="20"/>
                <w:szCs w:val="20"/>
                <w:shd w:val="clear" w:color="auto" w:fill="FFFFFF"/>
              </w:rPr>
              <w:t>No Conselho Diretor do CAU/BR há apenas 2 mulheres, representando 33% do grupo. Em seus três mandatos, o CAU teve somente presidentes homens.</w:t>
            </w:r>
          </w:p>
          <w:p w:rsidR="00A07B0A" w:rsidRDefault="00A07B0A" w:rsidP="004F72FE">
            <w:pPr>
              <w:shd w:val="clear" w:color="auto" w:fill="FFFFFF"/>
              <w:rPr>
                <w:rFonts w:ascii="Arial" w:hAnsi="Arial" w:cs="Arial"/>
                <w:color w:val="000000"/>
                <w:sz w:val="20"/>
                <w:szCs w:val="20"/>
                <w:shd w:val="clear" w:color="auto" w:fill="FFFFFF"/>
              </w:rPr>
            </w:pPr>
          </w:p>
          <w:p w:rsidR="00A07B0A" w:rsidRPr="00082632" w:rsidRDefault="00A07B0A" w:rsidP="00A07B0A">
            <w:pPr>
              <w:rPr>
                <w:rFonts w:ascii="Arial" w:hAnsi="Arial" w:cs="Arial"/>
                <w:color w:val="000000"/>
                <w:sz w:val="20"/>
                <w:szCs w:val="20"/>
                <w:shd w:val="clear" w:color="auto" w:fill="FFFFFF"/>
              </w:rPr>
            </w:pPr>
            <w:r w:rsidRPr="00082632">
              <w:rPr>
                <w:rFonts w:ascii="Arial" w:hAnsi="Arial" w:cs="Arial"/>
                <w:color w:val="000000"/>
                <w:sz w:val="20"/>
                <w:szCs w:val="20"/>
                <w:shd w:val="clear" w:color="auto" w:fill="FFFFFF"/>
              </w:rPr>
              <w:t>Considerando o histórico dos percentuais de representatividade política feminina no CAU/BR, assim como os dados globais (contando o universo de conselheiros estaduais e federais entre 2012 e 2019), nota-se que a presença das mulheres tem crescido, embora não linearmente, mas ainda representa um número consideravelmente inferior à sua real proporção no universo profissional.</w:t>
            </w:r>
          </w:p>
          <w:p w:rsidR="00314B25" w:rsidRPr="00082632" w:rsidRDefault="00314B25" w:rsidP="00A84B1B">
            <w:pPr>
              <w:rPr>
                <w:rFonts w:ascii="Arial" w:eastAsia="Times New Roman" w:hAnsi="Arial" w:cs="Arial"/>
                <w:b/>
                <w:sz w:val="20"/>
                <w:szCs w:val="20"/>
              </w:rPr>
            </w:pPr>
          </w:p>
          <w:p w:rsidR="00314B25" w:rsidRPr="00082632" w:rsidRDefault="009C0697" w:rsidP="00082632">
            <w:pPr>
              <w:jc w:val="center"/>
              <w:rPr>
                <w:rFonts w:ascii="Arial" w:hAnsi="Arial" w:cs="Arial"/>
                <w:sz w:val="20"/>
                <w:szCs w:val="20"/>
              </w:rPr>
            </w:pPr>
            <w:r>
              <w:rPr>
                <w:rFonts w:ascii="Arial" w:hAnsi="Arial" w:cs="Arial"/>
                <w:noProof/>
                <w:sz w:val="20"/>
                <w:szCs w:val="20"/>
                <w:lang w:eastAsia="pt-BR"/>
              </w:rPr>
              <w:lastRenderedPageBreak/>
              <w:drawing>
                <wp:inline distT="0" distB="0" distL="0" distR="0">
                  <wp:extent cx="2753995" cy="3221355"/>
                  <wp:effectExtent l="0" t="0" r="8255" b="0"/>
                  <wp:docPr id="14" name="Imagem 14" descr="7421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4215480"/>
                          <pic:cNvPicPr>
                            <a:picLocks noChangeAspect="1" noChangeArrowheads="1"/>
                          </pic:cNvPicPr>
                        </pic:nvPicPr>
                        <pic:blipFill>
                          <a:blip r:embed="rId31">
                            <a:extLst>
                              <a:ext uri="{28A0092B-C50C-407E-A947-70E740481C1C}">
                                <a14:useLocalDpi xmlns:a14="http://schemas.microsoft.com/office/drawing/2010/main" val="0"/>
                              </a:ext>
                            </a:extLst>
                          </a:blip>
                          <a:srcRect b="52032"/>
                          <a:stretch>
                            <a:fillRect/>
                          </a:stretch>
                        </pic:blipFill>
                        <pic:spPr bwMode="auto">
                          <a:xfrm>
                            <a:off x="0" y="0"/>
                            <a:ext cx="2753995" cy="3221355"/>
                          </a:xfrm>
                          <a:prstGeom prst="rect">
                            <a:avLst/>
                          </a:prstGeom>
                          <a:noFill/>
                          <a:ln>
                            <a:noFill/>
                          </a:ln>
                        </pic:spPr>
                      </pic:pic>
                    </a:graphicData>
                  </a:graphic>
                </wp:inline>
              </w:drawing>
            </w:r>
            <w:r>
              <w:rPr>
                <w:rFonts w:ascii="Arial" w:hAnsi="Arial" w:cs="Arial"/>
                <w:noProof/>
                <w:sz w:val="20"/>
                <w:szCs w:val="20"/>
                <w:lang w:eastAsia="pt-BR"/>
              </w:rPr>
              <w:drawing>
                <wp:inline distT="0" distB="0" distL="0" distR="0">
                  <wp:extent cx="2679700" cy="3402330"/>
                  <wp:effectExtent l="0" t="0" r="6350" b="7620"/>
                  <wp:docPr id="15" name="Imagem 15" descr="7421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4215480"/>
                          <pic:cNvPicPr>
                            <a:picLocks noChangeAspect="1" noChangeArrowheads="1"/>
                          </pic:cNvPicPr>
                        </pic:nvPicPr>
                        <pic:blipFill>
                          <a:blip r:embed="rId31">
                            <a:extLst>
                              <a:ext uri="{28A0092B-C50C-407E-A947-70E740481C1C}">
                                <a14:useLocalDpi xmlns:a14="http://schemas.microsoft.com/office/drawing/2010/main" val="0"/>
                              </a:ext>
                            </a:extLst>
                          </a:blip>
                          <a:srcRect t="47647" b="546"/>
                          <a:stretch>
                            <a:fillRect/>
                          </a:stretch>
                        </pic:blipFill>
                        <pic:spPr bwMode="auto">
                          <a:xfrm>
                            <a:off x="0" y="0"/>
                            <a:ext cx="2679700" cy="3402330"/>
                          </a:xfrm>
                          <a:prstGeom prst="rect">
                            <a:avLst/>
                          </a:prstGeom>
                          <a:noFill/>
                          <a:ln>
                            <a:noFill/>
                          </a:ln>
                        </pic:spPr>
                      </pic:pic>
                    </a:graphicData>
                  </a:graphic>
                </wp:inline>
              </w:drawing>
            </w:r>
          </w:p>
          <w:p w:rsidR="00082632" w:rsidRPr="00082632" w:rsidRDefault="00082632" w:rsidP="00EC610D">
            <w:pPr>
              <w:jc w:val="center"/>
              <w:rPr>
                <w:rFonts w:ascii="Arial" w:hAnsi="Arial" w:cs="Arial"/>
                <w:sz w:val="16"/>
                <w:szCs w:val="16"/>
              </w:rPr>
            </w:pPr>
            <w:r w:rsidRPr="00082632">
              <w:rPr>
                <w:rFonts w:ascii="Arial" w:hAnsi="Arial" w:cs="Arial"/>
                <w:sz w:val="16"/>
                <w:szCs w:val="16"/>
              </w:rPr>
              <w:t>Fonte: dados da COA e da SGM</w:t>
            </w:r>
          </w:p>
          <w:p w:rsidR="00082632" w:rsidRPr="00082632" w:rsidRDefault="00082632" w:rsidP="00A84B1B">
            <w:pPr>
              <w:rPr>
                <w:rFonts w:ascii="Arial" w:hAnsi="Arial" w:cs="Arial"/>
                <w:sz w:val="20"/>
                <w:szCs w:val="20"/>
              </w:rPr>
            </w:pPr>
          </w:p>
          <w:p w:rsidR="004016AE" w:rsidRDefault="004016AE" w:rsidP="00FB32DC">
            <w:pPr>
              <w:numPr>
                <w:ilvl w:val="0"/>
                <w:numId w:val="18"/>
              </w:numPr>
              <w:rPr>
                <w:rFonts w:ascii="Arial" w:eastAsia="Times New Roman" w:hAnsi="Arial" w:cs="Arial"/>
                <w:b/>
                <w:color w:val="000000"/>
                <w:sz w:val="20"/>
                <w:szCs w:val="20"/>
              </w:rPr>
            </w:pPr>
            <w:r>
              <w:rPr>
                <w:rFonts w:ascii="Arial" w:eastAsia="Times New Roman" w:hAnsi="Arial" w:cs="Arial"/>
                <w:b/>
                <w:color w:val="000000"/>
                <w:sz w:val="20"/>
                <w:szCs w:val="20"/>
              </w:rPr>
              <w:t>INICIATIVAS SEMELHANTES EM OUTROS CONSELHOS PROFISSIONAIS E ESFERAS DO SERVIÇO PÚBLICO</w:t>
            </w:r>
          </w:p>
          <w:p w:rsidR="00A8180B" w:rsidRDefault="00A8180B" w:rsidP="00A8180B">
            <w:pPr>
              <w:rPr>
                <w:rFonts w:ascii="Arial" w:eastAsia="Times New Roman" w:hAnsi="Arial" w:cs="Arial"/>
                <w:b/>
                <w:color w:val="000000"/>
                <w:sz w:val="20"/>
                <w:szCs w:val="20"/>
              </w:rPr>
            </w:pPr>
          </w:p>
          <w:p w:rsidR="0007744F" w:rsidRDefault="008000C1" w:rsidP="0007744F">
            <w:pPr>
              <w:rPr>
                <w:rFonts w:ascii="Arial" w:eastAsia="Times New Roman" w:hAnsi="Arial" w:cs="Arial"/>
                <w:color w:val="000000"/>
                <w:sz w:val="20"/>
                <w:szCs w:val="20"/>
              </w:rPr>
            </w:pPr>
            <w:r>
              <w:rPr>
                <w:rFonts w:ascii="Arial" w:eastAsia="Times New Roman" w:hAnsi="Arial" w:cs="Arial"/>
                <w:color w:val="000000"/>
                <w:sz w:val="20"/>
                <w:szCs w:val="20"/>
              </w:rPr>
              <w:t>Em 28 de fevereiro de 2019, o Superior Tribunal de Justiça (</w:t>
            </w:r>
            <w:r w:rsidR="0007744F" w:rsidRPr="0007744F">
              <w:rPr>
                <w:rFonts w:ascii="Arial" w:eastAsia="Times New Roman" w:hAnsi="Arial" w:cs="Arial"/>
                <w:color w:val="000000"/>
                <w:sz w:val="20"/>
                <w:szCs w:val="20"/>
              </w:rPr>
              <w:t>STJ</w:t>
            </w:r>
            <w:r>
              <w:rPr>
                <w:rFonts w:ascii="Arial" w:eastAsia="Times New Roman" w:hAnsi="Arial" w:cs="Arial"/>
                <w:color w:val="000000"/>
                <w:sz w:val="20"/>
                <w:szCs w:val="20"/>
              </w:rPr>
              <w:t>)</w:t>
            </w:r>
            <w:r w:rsidR="0007744F" w:rsidRPr="0007744F">
              <w:rPr>
                <w:rFonts w:ascii="Arial" w:eastAsia="Times New Roman" w:hAnsi="Arial" w:cs="Arial"/>
                <w:color w:val="000000"/>
                <w:sz w:val="20"/>
                <w:szCs w:val="20"/>
              </w:rPr>
              <w:t xml:space="preserve"> e </w:t>
            </w:r>
            <w:r>
              <w:rPr>
                <w:rFonts w:ascii="Arial" w:eastAsia="Times New Roman" w:hAnsi="Arial" w:cs="Arial"/>
                <w:color w:val="000000"/>
                <w:sz w:val="20"/>
                <w:szCs w:val="20"/>
              </w:rPr>
              <w:t xml:space="preserve">a </w:t>
            </w:r>
            <w:r w:rsidR="0007744F" w:rsidRPr="0007744F">
              <w:rPr>
                <w:rFonts w:ascii="Arial" w:eastAsia="Times New Roman" w:hAnsi="Arial" w:cs="Arial"/>
                <w:color w:val="000000"/>
                <w:sz w:val="20"/>
                <w:szCs w:val="20"/>
              </w:rPr>
              <w:t>ONU Mulheres assina</w:t>
            </w:r>
            <w:r>
              <w:rPr>
                <w:rFonts w:ascii="Arial" w:eastAsia="Times New Roman" w:hAnsi="Arial" w:cs="Arial"/>
                <w:color w:val="000000"/>
                <w:sz w:val="20"/>
                <w:szCs w:val="20"/>
              </w:rPr>
              <w:t>ra</w:t>
            </w:r>
            <w:r w:rsidR="0007744F" w:rsidRPr="0007744F">
              <w:rPr>
                <w:rFonts w:ascii="Arial" w:eastAsia="Times New Roman" w:hAnsi="Arial" w:cs="Arial"/>
                <w:color w:val="000000"/>
                <w:sz w:val="20"/>
                <w:szCs w:val="20"/>
              </w:rPr>
              <w:t xml:space="preserve">m </w:t>
            </w:r>
            <w:r>
              <w:rPr>
                <w:rFonts w:ascii="Arial" w:eastAsia="Times New Roman" w:hAnsi="Arial" w:cs="Arial"/>
                <w:color w:val="000000"/>
                <w:sz w:val="20"/>
                <w:szCs w:val="20"/>
              </w:rPr>
              <w:t>um M</w:t>
            </w:r>
            <w:r w:rsidR="0007744F" w:rsidRPr="0007744F">
              <w:rPr>
                <w:rFonts w:ascii="Arial" w:eastAsia="Times New Roman" w:hAnsi="Arial" w:cs="Arial"/>
                <w:color w:val="000000"/>
                <w:sz w:val="20"/>
                <w:szCs w:val="20"/>
              </w:rPr>
              <w:t xml:space="preserve">emorando de </w:t>
            </w:r>
            <w:r>
              <w:rPr>
                <w:rFonts w:ascii="Arial" w:eastAsia="Times New Roman" w:hAnsi="Arial" w:cs="Arial"/>
                <w:color w:val="000000"/>
                <w:sz w:val="20"/>
                <w:szCs w:val="20"/>
              </w:rPr>
              <w:t>E</w:t>
            </w:r>
            <w:r w:rsidR="0007744F" w:rsidRPr="0007744F">
              <w:rPr>
                <w:rFonts w:ascii="Arial" w:eastAsia="Times New Roman" w:hAnsi="Arial" w:cs="Arial"/>
                <w:color w:val="000000"/>
                <w:sz w:val="20"/>
                <w:szCs w:val="20"/>
              </w:rPr>
              <w:t>ntendimento para promover igualdade de gênero. Entre os principais pontos do acordo estão a adesão do STJ ao Movimento ElesPorElas (</w:t>
            </w:r>
            <w:r w:rsidR="0007744F" w:rsidRPr="0098698D">
              <w:rPr>
                <w:rFonts w:ascii="Arial" w:eastAsia="Times New Roman" w:hAnsi="Arial" w:cs="Arial"/>
                <w:i/>
                <w:color w:val="000000"/>
                <w:sz w:val="20"/>
                <w:szCs w:val="20"/>
              </w:rPr>
              <w:t>HeForShe</w:t>
            </w:r>
            <w:r w:rsidR="0007744F" w:rsidRPr="0007744F">
              <w:rPr>
                <w:rFonts w:ascii="Arial" w:eastAsia="Times New Roman" w:hAnsi="Arial" w:cs="Arial"/>
                <w:color w:val="000000"/>
                <w:sz w:val="20"/>
                <w:szCs w:val="20"/>
              </w:rPr>
              <w:t>), a promoção de ações para engajamento de homens em inic</w:t>
            </w:r>
            <w:r>
              <w:rPr>
                <w:rFonts w:ascii="Arial" w:eastAsia="Times New Roman" w:hAnsi="Arial" w:cs="Arial"/>
                <w:color w:val="000000"/>
                <w:sz w:val="20"/>
                <w:szCs w:val="20"/>
              </w:rPr>
              <w:t>i</w:t>
            </w:r>
            <w:r w:rsidR="0007744F" w:rsidRPr="0007744F">
              <w:rPr>
                <w:rFonts w:ascii="Arial" w:eastAsia="Times New Roman" w:hAnsi="Arial" w:cs="Arial"/>
                <w:color w:val="000000"/>
                <w:sz w:val="20"/>
                <w:szCs w:val="20"/>
              </w:rPr>
              <w:t xml:space="preserve">ativas em prol da igualdade de gênero e a realização de estudos de identificação de fatores que contribuam para a participação de mulheres em postos de poder e tomada de decisão. O STJ instituiu também </w:t>
            </w:r>
            <w:r>
              <w:rPr>
                <w:rFonts w:ascii="Arial" w:eastAsia="Times New Roman" w:hAnsi="Arial" w:cs="Arial"/>
                <w:color w:val="000000"/>
                <w:sz w:val="20"/>
                <w:szCs w:val="20"/>
              </w:rPr>
              <w:t xml:space="preserve">na mesma data </w:t>
            </w:r>
            <w:r w:rsidR="0007744F" w:rsidRPr="0007744F">
              <w:rPr>
                <w:rFonts w:ascii="Arial" w:eastAsia="Times New Roman" w:hAnsi="Arial" w:cs="Arial"/>
                <w:color w:val="000000"/>
                <w:sz w:val="20"/>
                <w:szCs w:val="20"/>
              </w:rPr>
              <w:t xml:space="preserve">o programa </w:t>
            </w:r>
            <w:r>
              <w:rPr>
                <w:rFonts w:ascii="Arial" w:eastAsia="Times New Roman" w:hAnsi="Arial" w:cs="Arial"/>
                <w:color w:val="000000"/>
                <w:sz w:val="20"/>
                <w:szCs w:val="20"/>
              </w:rPr>
              <w:t>‘</w:t>
            </w:r>
            <w:r w:rsidR="0007744F" w:rsidRPr="0007744F">
              <w:rPr>
                <w:rFonts w:ascii="Arial" w:eastAsia="Times New Roman" w:hAnsi="Arial" w:cs="Arial"/>
                <w:color w:val="000000"/>
                <w:sz w:val="20"/>
                <w:szCs w:val="20"/>
              </w:rPr>
              <w:t>Equilibra</w:t>
            </w:r>
            <w:r>
              <w:rPr>
                <w:rFonts w:ascii="Arial" w:eastAsia="Times New Roman" w:hAnsi="Arial" w:cs="Arial"/>
                <w:color w:val="000000"/>
                <w:sz w:val="20"/>
                <w:szCs w:val="20"/>
              </w:rPr>
              <w:t>’</w:t>
            </w:r>
            <w:r w:rsidR="0007744F" w:rsidRPr="0007744F">
              <w:rPr>
                <w:rFonts w:ascii="Arial" w:eastAsia="Times New Roman" w:hAnsi="Arial" w:cs="Arial"/>
                <w:color w:val="000000"/>
                <w:sz w:val="20"/>
                <w:szCs w:val="20"/>
              </w:rPr>
              <w:t xml:space="preserve">, </w:t>
            </w:r>
            <w:r>
              <w:rPr>
                <w:rFonts w:ascii="Arial" w:eastAsia="Times New Roman" w:hAnsi="Arial" w:cs="Arial"/>
                <w:color w:val="000000"/>
                <w:sz w:val="20"/>
                <w:szCs w:val="20"/>
              </w:rPr>
              <w:t>que visa o aumento da</w:t>
            </w:r>
            <w:r w:rsidR="0007744F" w:rsidRPr="0007744F">
              <w:rPr>
                <w:rFonts w:ascii="Arial" w:eastAsia="Times New Roman" w:hAnsi="Arial" w:cs="Arial"/>
                <w:color w:val="000000"/>
                <w:sz w:val="20"/>
                <w:szCs w:val="20"/>
              </w:rPr>
              <w:t xml:space="preserve"> participação institucional feminina no tribunal. </w:t>
            </w:r>
          </w:p>
          <w:p w:rsidR="008000C1" w:rsidRDefault="008000C1" w:rsidP="0007744F">
            <w:pPr>
              <w:rPr>
                <w:rFonts w:ascii="Arial" w:eastAsia="Times New Roman" w:hAnsi="Arial" w:cs="Arial"/>
                <w:color w:val="000000"/>
                <w:sz w:val="20"/>
                <w:szCs w:val="20"/>
              </w:rPr>
            </w:pPr>
          </w:p>
          <w:p w:rsidR="008000C1" w:rsidRDefault="008000C1" w:rsidP="0007744F">
            <w:pPr>
              <w:rPr>
                <w:rFonts w:ascii="Arial" w:eastAsia="Times New Roman" w:hAnsi="Arial" w:cs="Arial"/>
                <w:color w:val="000000"/>
                <w:sz w:val="20"/>
                <w:szCs w:val="20"/>
              </w:rPr>
            </w:pPr>
            <w:r>
              <w:rPr>
                <w:rFonts w:ascii="Arial" w:eastAsia="Times New Roman" w:hAnsi="Arial" w:cs="Arial"/>
                <w:color w:val="000000"/>
                <w:sz w:val="20"/>
                <w:szCs w:val="20"/>
              </w:rPr>
              <w:t>No âmbito dos Conselhos Profissionais, listamos algumas iniciativas semelhantes disponíveis nos sites de cada organização:</w:t>
            </w:r>
          </w:p>
          <w:p w:rsidR="0007744F" w:rsidRDefault="0007744F" w:rsidP="0007744F">
            <w:pPr>
              <w:rPr>
                <w:rFonts w:ascii="Arial" w:eastAsia="Times New Roman"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973"/>
            </w:tblGrid>
            <w:tr w:rsidR="0007744F" w:rsidRPr="004635D7" w:rsidTr="004635D7">
              <w:tc>
                <w:tcPr>
                  <w:tcW w:w="4402" w:type="dxa"/>
                  <w:shd w:val="clear" w:color="auto" w:fill="auto"/>
                </w:tcPr>
                <w:p w:rsidR="0007744F" w:rsidRPr="004635D7" w:rsidRDefault="0007744F" w:rsidP="00634ED5">
                  <w:pPr>
                    <w:rPr>
                      <w:rFonts w:ascii="Arial" w:eastAsia="Times New Roman" w:hAnsi="Arial" w:cs="Arial"/>
                      <w:color w:val="000000"/>
                      <w:sz w:val="20"/>
                      <w:szCs w:val="20"/>
                    </w:rPr>
                  </w:pPr>
                  <w:r w:rsidRPr="004635D7">
                    <w:rPr>
                      <w:rFonts w:ascii="Arial" w:eastAsia="Times New Roman" w:hAnsi="Arial" w:cs="Arial"/>
                      <w:color w:val="000000"/>
                      <w:sz w:val="20"/>
                      <w:szCs w:val="20"/>
                    </w:rPr>
                    <w:t>Ordem dos Advogados do Brasil (</w:t>
                  </w:r>
                  <w:r w:rsidRPr="004635D7">
                    <w:rPr>
                      <w:rFonts w:ascii="Arial" w:eastAsia="Times New Roman" w:hAnsi="Arial" w:cs="Arial"/>
                      <w:b/>
                      <w:color w:val="000000"/>
                      <w:sz w:val="20"/>
                      <w:szCs w:val="20"/>
                    </w:rPr>
                    <w:t>OAB</w:t>
                  </w:r>
                  <w:r w:rsidRPr="004635D7">
                    <w:rPr>
                      <w:rFonts w:ascii="Arial" w:eastAsia="Times New Roman" w:hAnsi="Arial" w:cs="Arial"/>
                      <w:color w:val="000000"/>
                      <w:sz w:val="20"/>
                      <w:szCs w:val="20"/>
                    </w:rPr>
                    <w:t xml:space="preserve">) </w:t>
                  </w:r>
                </w:p>
              </w:tc>
              <w:tc>
                <w:tcPr>
                  <w:tcW w:w="4973" w:type="dxa"/>
                  <w:shd w:val="clear" w:color="auto" w:fill="auto"/>
                </w:tcPr>
                <w:p w:rsidR="0007744F" w:rsidRPr="004635D7" w:rsidRDefault="0007744F" w:rsidP="00634ED5">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Nacional da Mulher Advogada</w:t>
                  </w:r>
                </w:p>
              </w:tc>
            </w:tr>
            <w:tr w:rsidR="0007744F" w:rsidRPr="004635D7" w:rsidTr="004635D7">
              <w:tc>
                <w:tcPr>
                  <w:tcW w:w="4402" w:type="dxa"/>
                  <w:shd w:val="clear" w:color="auto" w:fill="auto"/>
                </w:tcPr>
                <w:p w:rsidR="0007744F" w:rsidRPr="004635D7" w:rsidRDefault="0007744F" w:rsidP="00634ED5">
                  <w:pPr>
                    <w:rPr>
                      <w:rFonts w:ascii="Arial" w:eastAsia="Times New Roman" w:hAnsi="Arial" w:cs="Arial"/>
                      <w:color w:val="000000"/>
                      <w:sz w:val="20"/>
                      <w:szCs w:val="20"/>
                    </w:rPr>
                  </w:pPr>
                  <w:r w:rsidRPr="004635D7">
                    <w:rPr>
                      <w:rFonts w:ascii="Arial" w:eastAsia="Times New Roman" w:hAnsi="Arial" w:cs="Arial"/>
                      <w:color w:val="000000"/>
                      <w:sz w:val="20"/>
                      <w:szCs w:val="20"/>
                    </w:rPr>
                    <w:t>Ordem dos Advogados do Brasil, Conselho Seccional do Rio Grande do Sul (</w:t>
                  </w:r>
                  <w:r w:rsidRPr="004635D7">
                    <w:rPr>
                      <w:rFonts w:ascii="Arial" w:eastAsia="Times New Roman" w:hAnsi="Arial" w:cs="Arial"/>
                      <w:b/>
                      <w:color w:val="000000"/>
                      <w:sz w:val="20"/>
                      <w:szCs w:val="20"/>
                    </w:rPr>
                    <w:t>OAB/RS</w:t>
                  </w:r>
                  <w:r w:rsidRPr="004635D7">
                    <w:rPr>
                      <w:rFonts w:ascii="Arial" w:eastAsia="Times New Roman" w:hAnsi="Arial" w:cs="Arial"/>
                      <w:color w:val="000000"/>
                      <w:sz w:val="20"/>
                      <w:szCs w:val="20"/>
                    </w:rPr>
                    <w:t>)</w:t>
                  </w:r>
                </w:p>
              </w:tc>
              <w:tc>
                <w:tcPr>
                  <w:tcW w:w="4973" w:type="dxa"/>
                  <w:shd w:val="clear" w:color="auto" w:fill="auto"/>
                </w:tcPr>
                <w:p w:rsidR="0007744F" w:rsidRPr="004635D7" w:rsidRDefault="0007744F" w:rsidP="00634ED5">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especial de diversidade sexual e gênero</w:t>
                  </w:r>
                </w:p>
              </w:tc>
            </w:tr>
            <w:tr w:rsidR="0007744F" w:rsidRPr="004635D7" w:rsidTr="004635D7">
              <w:tc>
                <w:tcPr>
                  <w:tcW w:w="4402" w:type="dxa"/>
                  <w:shd w:val="clear" w:color="auto" w:fill="auto"/>
                </w:tcPr>
                <w:p w:rsidR="0007744F" w:rsidRPr="004635D7" w:rsidRDefault="0007744F" w:rsidP="00634ED5">
                  <w:pPr>
                    <w:rPr>
                      <w:rFonts w:ascii="Arial" w:eastAsia="Times New Roman" w:hAnsi="Arial" w:cs="Arial"/>
                      <w:color w:val="000000"/>
                      <w:sz w:val="20"/>
                      <w:szCs w:val="20"/>
                    </w:rPr>
                  </w:pPr>
                  <w:r w:rsidRPr="004635D7">
                    <w:rPr>
                      <w:rFonts w:ascii="Arial" w:eastAsia="Times New Roman" w:hAnsi="Arial" w:cs="Arial"/>
                      <w:color w:val="000000"/>
                      <w:sz w:val="20"/>
                      <w:szCs w:val="20"/>
                    </w:rPr>
                    <w:t>Conselho Federal de Engenharia e Agronomia (</w:t>
                  </w:r>
                  <w:r w:rsidRPr="004635D7">
                    <w:rPr>
                      <w:rFonts w:ascii="Arial" w:eastAsia="Times New Roman" w:hAnsi="Arial" w:cs="Arial"/>
                      <w:b/>
                      <w:color w:val="000000"/>
                      <w:sz w:val="20"/>
                      <w:szCs w:val="20"/>
                    </w:rPr>
                    <w:t>CONFEA</w:t>
                  </w:r>
                  <w:r w:rsidRPr="004635D7">
                    <w:rPr>
                      <w:rFonts w:ascii="Arial" w:eastAsia="Times New Roman" w:hAnsi="Arial" w:cs="Arial"/>
                      <w:color w:val="000000"/>
                      <w:sz w:val="20"/>
                      <w:szCs w:val="20"/>
                    </w:rPr>
                    <w:t xml:space="preserve">) </w:t>
                  </w:r>
                </w:p>
              </w:tc>
              <w:tc>
                <w:tcPr>
                  <w:tcW w:w="4973" w:type="dxa"/>
                  <w:shd w:val="clear" w:color="auto" w:fill="auto"/>
                </w:tcPr>
                <w:p w:rsidR="0007744F" w:rsidRPr="004635D7" w:rsidRDefault="0007744F" w:rsidP="00634ED5">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Temática de Equidade de Gênero e Raça</w:t>
                  </w:r>
                </w:p>
              </w:tc>
            </w:tr>
            <w:tr w:rsidR="0007744F" w:rsidRPr="004635D7" w:rsidTr="004635D7">
              <w:tc>
                <w:tcPr>
                  <w:tcW w:w="4402" w:type="dxa"/>
                  <w:shd w:val="clear" w:color="auto" w:fill="auto"/>
                </w:tcPr>
                <w:p w:rsidR="0007744F" w:rsidRPr="004635D7" w:rsidRDefault="0007744F" w:rsidP="00634ED5">
                  <w:pPr>
                    <w:rPr>
                      <w:rFonts w:ascii="Arial" w:eastAsia="Times New Roman" w:hAnsi="Arial" w:cs="Arial"/>
                      <w:color w:val="000000"/>
                      <w:sz w:val="20"/>
                      <w:szCs w:val="20"/>
                    </w:rPr>
                  </w:pPr>
                  <w:r w:rsidRPr="004635D7">
                    <w:rPr>
                      <w:rFonts w:ascii="Arial" w:eastAsia="Times New Roman" w:hAnsi="Arial" w:cs="Arial"/>
                      <w:color w:val="000000"/>
                      <w:sz w:val="20"/>
                      <w:szCs w:val="20"/>
                    </w:rPr>
                    <w:t>Conselho Federal de Medicina (</w:t>
                  </w:r>
                  <w:r w:rsidRPr="004635D7">
                    <w:rPr>
                      <w:rFonts w:ascii="Arial" w:eastAsia="Times New Roman" w:hAnsi="Arial" w:cs="Arial"/>
                      <w:b/>
                      <w:color w:val="000000"/>
                      <w:sz w:val="20"/>
                      <w:szCs w:val="20"/>
                    </w:rPr>
                    <w:t>CFM</w:t>
                  </w:r>
                  <w:r w:rsidRPr="004635D7">
                    <w:rPr>
                      <w:rFonts w:ascii="Arial" w:eastAsia="Times New Roman" w:hAnsi="Arial" w:cs="Arial"/>
                      <w:color w:val="000000"/>
                      <w:sz w:val="20"/>
                      <w:szCs w:val="20"/>
                    </w:rPr>
                    <w:t xml:space="preserve">) </w:t>
                  </w:r>
                </w:p>
              </w:tc>
              <w:tc>
                <w:tcPr>
                  <w:tcW w:w="4973" w:type="dxa"/>
                  <w:shd w:val="clear" w:color="auto" w:fill="auto"/>
                </w:tcPr>
                <w:p w:rsidR="0007744F" w:rsidRPr="004635D7" w:rsidRDefault="0007744F" w:rsidP="00634ED5">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para estudo da transexualidade</w:t>
                  </w:r>
                </w:p>
              </w:tc>
            </w:tr>
            <w:tr w:rsidR="0007744F" w:rsidRPr="004635D7" w:rsidTr="004635D7">
              <w:tc>
                <w:tcPr>
                  <w:tcW w:w="4402" w:type="dxa"/>
                  <w:shd w:val="clear" w:color="auto" w:fill="auto"/>
                </w:tcPr>
                <w:p w:rsidR="0007744F" w:rsidRPr="004635D7" w:rsidRDefault="0007744F" w:rsidP="00634ED5">
                  <w:pPr>
                    <w:rPr>
                      <w:rFonts w:ascii="Arial" w:eastAsia="Times New Roman" w:hAnsi="Arial" w:cs="Arial"/>
                      <w:color w:val="000000"/>
                      <w:sz w:val="20"/>
                      <w:szCs w:val="20"/>
                    </w:rPr>
                  </w:pPr>
                  <w:r w:rsidRPr="004635D7">
                    <w:rPr>
                      <w:rFonts w:ascii="Arial" w:eastAsia="Times New Roman" w:hAnsi="Arial" w:cs="Arial"/>
                      <w:color w:val="000000"/>
                      <w:sz w:val="20"/>
                      <w:szCs w:val="20"/>
                    </w:rPr>
                    <w:t>Conselho Federal de Enfermagem (</w:t>
                  </w:r>
                  <w:r w:rsidRPr="004635D7">
                    <w:rPr>
                      <w:rFonts w:ascii="Arial" w:eastAsia="Times New Roman" w:hAnsi="Arial" w:cs="Arial"/>
                      <w:b/>
                      <w:color w:val="000000"/>
                      <w:sz w:val="20"/>
                      <w:szCs w:val="20"/>
                    </w:rPr>
                    <w:t>COFEN</w:t>
                  </w:r>
                  <w:r w:rsidRPr="004635D7">
                    <w:rPr>
                      <w:rFonts w:ascii="Arial" w:eastAsia="Times New Roman" w:hAnsi="Arial" w:cs="Arial"/>
                      <w:color w:val="000000"/>
                      <w:sz w:val="20"/>
                      <w:szCs w:val="20"/>
                    </w:rPr>
                    <w:t xml:space="preserve">) </w:t>
                  </w:r>
                </w:p>
              </w:tc>
              <w:tc>
                <w:tcPr>
                  <w:tcW w:w="4973" w:type="dxa"/>
                  <w:shd w:val="clear" w:color="auto" w:fill="auto"/>
                </w:tcPr>
                <w:p w:rsidR="0007744F" w:rsidRPr="004635D7" w:rsidRDefault="0007744F" w:rsidP="00634ED5">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de Saúde da Mulher</w:t>
                  </w:r>
                </w:p>
              </w:tc>
            </w:tr>
            <w:tr w:rsidR="0007744F" w:rsidRPr="004635D7" w:rsidTr="004635D7">
              <w:tc>
                <w:tcPr>
                  <w:tcW w:w="4402" w:type="dxa"/>
                  <w:shd w:val="clear" w:color="auto" w:fill="auto"/>
                </w:tcPr>
                <w:p w:rsidR="0007744F" w:rsidRPr="004635D7" w:rsidRDefault="0007744F" w:rsidP="00634ED5">
                  <w:pPr>
                    <w:rPr>
                      <w:rFonts w:ascii="Arial" w:eastAsia="Times New Roman" w:hAnsi="Arial" w:cs="Arial"/>
                      <w:color w:val="000000"/>
                      <w:sz w:val="20"/>
                      <w:szCs w:val="20"/>
                    </w:rPr>
                  </w:pPr>
                  <w:r w:rsidRPr="004635D7">
                    <w:rPr>
                      <w:rFonts w:ascii="Arial" w:eastAsia="Times New Roman" w:hAnsi="Arial" w:cs="Arial"/>
                      <w:color w:val="000000"/>
                      <w:sz w:val="20"/>
                      <w:szCs w:val="20"/>
                    </w:rPr>
                    <w:t>Conselho Federal de Economia (</w:t>
                  </w:r>
                  <w:r w:rsidRPr="004635D7">
                    <w:rPr>
                      <w:rFonts w:ascii="Arial" w:eastAsia="Times New Roman" w:hAnsi="Arial" w:cs="Arial"/>
                      <w:b/>
                      <w:color w:val="000000"/>
                      <w:sz w:val="20"/>
                      <w:szCs w:val="20"/>
                    </w:rPr>
                    <w:t>COFECON</w:t>
                  </w:r>
                  <w:r w:rsidRPr="004635D7">
                    <w:rPr>
                      <w:rFonts w:ascii="Arial" w:eastAsia="Times New Roman" w:hAnsi="Arial" w:cs="Arial"/>
                      <w:color w:val="000000"/>
                      <w:sz w:val="20"/>
                      <w:szCs w:val="20"/>
                    </w:rPr>
                    <w:t xml:space="preserve">) </w:t>
                  </w:r>
                </w:p>
              </w:tc>
              <w:tc>
                <w:tcPr>
                  <w:tcW w:w="4973" w:type="dxa"/>
                  <w:shd w:val="clear" w:color="auto" w:fill="auto"/>
                </w:tcPr>
                <w:p w:rsidR="0007744F" w:rsidRPr="004635D7" w:rsidRDefault="0007744F" w:rsidP="00634ED5">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Grupo de Trabalho Mulher Economista</w:t>
                  </w:r>
                </w:p>
              </w:tc>
            </w:tr>
            <w:tr w:rsidR="0007744F" w:rsidRPr="004635D7" w:rsidTr="004635D7">
              <w:tc>
                <w:tcPr>
                  <w:tcW w:w="4402" w:type="dxa"/>
                  <w:shd w:val="clear" w:color="auto" w:fill="auto"/>
                </w:tcPr>
                <w:p w:rsidR="0007744F" w:rsidRPr="004635D7" w:rsidRDefault="0007744F" w:rsidP="00634ED5">
                  <w:pPr>
                    <w:rPr>
                      <w:rFonts w:ascii="Arial" w:eastAsia="Times New Roman" w:hAnsi="Arial" w:cs="Arial"/>
                      <w:color w:val="000000"/>
                      <w:sz w:val="20"/>
                      <w:szCs w:val="20"/>
                    </w:rPr>
                  </w:pPr>
                  <w:r w:rsidRPr="004635D7">
                    <w:rPr>
                      <w:rFonts w:ascii="Arial" w:eastAsia="Times New Roman" w:hAnsi="Arial" w:cs="Arial"/>
                      <w:color w:val="000000"/>
                      <w:sz w:val="20"/>
                      <w:szCs w:val="20"/>
                    </w:rPr>
                    <w:t>Conselho Federal de Psicologia (</w:t>
                  </w:r>
                  <w:r w:rsidRPr="004635D7">
                    <w:rPr>
                      <w:rFonts w:ascii="Arial" w:eastAsia="Times New Roman" w:hAnsi="Arial" w:cs="Arial"/>
                      <w:b/>
                      <w:color w:val="000000"/>
                      <w:sz w:val="20"/>
                      <w:szCs w:val="20"/>
                    </w:rPr>
                    <w:t>CFP</w:t>
                  </w:r>
                  <w:r w:rsidRPr="004635D7">
                    <w:rPr>
                      <w:rFonts w:ascii="Arial" w:eastAsia="Times New Roman" w:hAnsi="Arial" w:cs="Arial"/>
                      <w:color w:val="000000"/>
                      <w:sz w:val="20"/>
                      <w:szCs w:val="20"/>
                    </w:rPr>
                    <w:t xml:space="preserve">) </w:t>
                  </w:r>
                </w:p>
              </w:tc>
              <w:tc>
                <w:tcPr>
                  <w:tcW w:w="4973" w:type="dxa"/>
                  <w:shd w:val="clear" w:color="auto" w:fill="auto"/>
                </w:tcPr>
                <w:p w:rsidR="0007744F" w:rsidRPr="004635D7" w:rsidRDefault="0007744F" w:rsidP="00634ED5">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de Direitos Humanos</w:t>
                  </w:r>
                </w:p>
              </w:tc>
            </w:tr>
            <w:tr w:rsidR="0007744F" w:rsidRPr="004635D7" w:rsidTr="004635D7">
              <w:tc>
                <w:tcPr>
                  <w:tcW w:w="4402" w:type="dxa"/>
                  <w:shd w:val="clear" w:color="auto" w:fill="auto"/>
                </w:tcPr>
                <w:p w:rsidR="0007744F" w:rsidRPr="004635D7" w:rsidRDefault="0007744F" w:rsidP="00634ED5">
                  <w:pPr>
                    <w:rPr>
                      <w:rFonts w:ascii="Arial" w:eastAsia="Times New Roman" w:hAnsi="Arial" w:cs="Arial"/>
                      <w:color w:val="000000"/>
                      <w:sz w:val="20"/>
                      <w:szCs w:val="20"/>
                    </w:rPr>
                  </w:pPr>
                  <w:r w:rsidRPr="004635D7">
                    <w:rPr>
                      <w:rFonts w:ascii="Arial" w:eastAsia="Times New Roman" w:hAnsi="Arial" w:cs="Arial"/>
                      <w:color w:val="000000"/>
                      <w:sz w:val="20"/>
                      <w:szCs w:val="20"/>
                    </w:rPr>
                    <w:t>Conselho Regional de Psicologia de Santa Catarina (</w:t>
                  </w:r>
                  <w:r w:rsidRPr="004635D7">
                    <w:rPr>
                      <w:rFonts w:ascii="Arial" w:eastAsia="Times New Roman" w:hAnsi="Arial" w:cs="Arial"/>
                      <w:b/>
                      <w:color w:val="000000"/>
                      <w:sz w:val="20"/>
                      <w:szCs w:val="20"/>
                    </w:rPr>
                    <w:t>CRP/SC</w:t>
                  </w:r>
                  <w:r w:rsidRPr="004635D7">
                    <w:rPr>
                      <w:rFonts w:ascii="Arial" w:eastAsia="Times New Roman" w:hAnsi="Arial" w:cs="Arial"/>
                      <w:color w:val="000000"/>
                      <w:sz w:val="20"/>
                      <w:szCs w:val="20"/>
                    </w:rPr>
                    <w:t xml:space="preserve">) </w:t>
                  </w:r>
                </w:p>
              </w:tc>
              <w:tc>
                <w:tcPr>
                  <w:tcW w:w="4973" w:type="dxa"/>
                  <w:shd w:val="clear" w:color="auto" w:fill="auto"/>
                </w:tcPr>
                <w:p w:rsidR="0007744F" w:rsidRPr="004635D7" w:rsidRDefault="0007744F" w:rsidP="00634ED5">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Mulheres e Psicologia</w:t>
                  </w:r>
                </w:p>
              </w:tc>
            </w:tr>
            <w:tr w:rsidR="0007744F" w:rsidRPr="004635D7" w:rsidTr="004635D7">
              <w:tc>
                <w:tcPr>
                  <w:tcW w:w="4402" w:type="dxa"/>
                  <w:shd w:val="clear" w:color="auto" w:fill="auto"/>
                </w:tcPr>
                <w:p w:rsidR="0007744F" w:rsidRPr="004635D7" w:rsidRDefault="0007744F" w:rsidP="00634ED5">
                  <w:pPr>
                    <w:rPr>
                      <w:rFonts w:ascii="Arial" w:eastAsia="Times New Roman" w:hAnsi="Arial" w:cs="Arial"/>
                      <w:color w:val="000000"/>
                      <w:sz w:val="20"/>
                      <w:szCs w:val="20"/>
                    </w:rPr>
                  </w:pPr>
                  <w:r w:rsidRPr="004635D7">
                    <w:rPr>
                      <w:rFonts w:ascii="Arial" w:eastAsia="Times New Roman" w:hAnsi="Arial" w:cs="Arial"/>
                      <w:color w:val="000000"/>
                      <w:sz w:val="20"/>
                      <w:szCs w:val="20"/>
                    </w:rPr>
                    <w:t>Conselho Regional de Psicologia de Minas Gerais (</w:t>
                  </w:r>
                  <w:r w:rsidRPr="004635D7">
                    <w:rPr>
                      <w:rFonts w:ascii="Arial" w:eastAsia="Times New Roman" w:hAnsi="Arial" w:cs="Arial"/>
                      <w:b/>
                      <w:color w:val="000000"/>
                      <w:sz w:val="20"/>
                      <w:szCs w:val="20"/>
                    </w:rPr>
                    <w:t>CRP/MG</w:t>
                  </w:r>
                  <w:r w:rsidRPr="004635D7">
                    <w:rPr>
                      <w:rFonts w:ascii="Arial" w:eastAsia="Times New Roman" w:hAnsi="Arial" w:cs="Arial"/>
                      <w:color w:val="000000"/>
                      <w:sz w:val="20"/>
                      <w:szCs w:val="20"/>
                    </w:rPr>
                    <w:t xml:space="preserve">) </w:t>
                  </w:r>
                </w:p>
              </w:tc>
              <w:tc>
                <w:tcPr>
                  <w:tcW w:w="4973" w:type="dxa"/>
                  <w:shd w:val="clear" w:color="auto" w:fill="auto"/>
                </w:tcPr>
                <w:p w:rsidR="0007744F" w:rsidRPr="004635D7" w:rsidRDefault="0007744F" w:rsidP="00634ED5">
                  <w:pPr>
                    <w:rPr>
                      <w:rFonts w:ascii="Arial" w:eastAsia="Times New Roman" w:hAnsi="Arial" w:cs="Arial"/>
                      <w:b/>
                      <w:color w:val="000000"/>
                      <w:sz w:val="20"/>
                      <w:szCs w:val="20"/>
                    </w:rPr>
                  </w:pPr>
                  <w:r w:rsidRPr="004635D7">
                    <w:rPr>
                      <w:rFonts w:ascii="Arial" w:eastAsia="Times New Roman" w:hAnsi="Arial" w:cs="Arial"/>
                      <w:b/>
                      <w:color w:val="000000"/>
                      <w:sz w:val="20"/>
                      <w:szCs w:val="20"/>
                    </w:rPr>
                    <w:t xml:space="preserve"> Comissão Mulheres e questões de gênero</w:t>
                  </w:r>
                </w:p>
              </w:tc>
            </w:tr>
          </w:tbl>
          <w:p w:rsidR="0007744F" w:rsidRDefault="0007744F" w:rsidP="004016AE">
            <w:pPr>
              <w:rPr>
                <w:rFonts w:ascii="Arial" w:eastAsia="Times New Roman" w:hAnsi="Arial" w:cs="Arial"/>
                <w:color w:val="000000"/>
                <w:sz w:val="20"/>
                <w:szCs w:val="20"/>
              </w:rPr>
            </w:pPr>
          </w:p>
          <w:p w:rsidR="00754C47" w:rsidRDefault="0072625E" w:rsidP="004016AE">
            <w:pPr>
              <w:rPr>
                <w:rFonts w:ascii="Arial" w:eastAsia="Times New Roman" w:hAnsi="Arial" w:cs="Arial"/>
                <w:color w:val="000000"/>
                <w:sz w:val="20"/>
                <w:szCs w:val="20"/>
              </w:rPr>
            </w:pPr>
            <w:r>
              <w:rPr>
                <w:rFonts w:ascii="Arial" w:eastAsia="Times New Roman" w:hAnsi="Arial" w:cs="Arial"/>
                <w:color w:val="000000"/>
                <w:sz w:val="20"/>
                <w:szCs w:val="20"/>
              </w:rPr>
              <w:t>Outras</w:t>
            </w:r>
            <w:r w:rsidR="00754C47">
              <w:rPr>
                <w:rFonts w:ascii="Arial" w:eastAsia="Times New Roman" w:hAnsi="Arial" w:cs="Arial"/>
                <w:color w:val="000000"/>
                <w:sz w:val="20"/>
                <w:szCs w:val="20"/>
              </w:rPr>
              <w:t xml:space="preserve"> iniciativas de Conselhos Profissionais visando a maior representatividade feminina em suas respectivas áreas de atuação</w:t>
            </w:r>
            <w:r>
              <w:rPr>
                <w:rFonts w:ascii="Arial" w:eastAsia="Times New Roman" w:hAnsi="Arial" w:cs="Arial"/>
                <w:color w:val="000000"/>
                <w:sz w:val="20"/>
                <w:szCs w:val="20"/>
              </w:rPr>
              <w:t>, promovidas apenas até 2018 são:</w:t>
            </w:r>
          </w:p>
          <w:p w:rsidR="0072625E" w:rsidRDefault="0072625E" w:rsidP="004016AE">
            <w:pPr>
              <w:rPr>
                <w:rFonts w:ascii="Arial" w:eastAsia="Times New Roman" w:hAnsi="Arial" w:cs="Arial"/>
                <w:color w:val="000000"/>
                <w:sz w:val="20"/>
                <w:szCs w:val="20"/>
              </w:rPr>
            </w:pPr>
          </w:p>
          <w:p w:rsidR="00A07B0A" w:rsidRDefault="00A07B0A" w:rsidP="004016AE">
            <w:pPr>
              <w:rPr>
                <w:rFonts w:ascii="Arial" w:eastAsia="Times New Roman" w:hAnsi="Arial" w:cs="Arial"/>
                <w:color w:val="000000"/>
                <w:sz w:val="20"/>
                <w:szCs w:val="20"/>
              </w:rPr>
            </w:pPr>
          </w:p>
          <w:p w:rsidR="0072625E" w:rsidRDefault="0072625E" w:rsidP="00FB32DC">
            <w:pPr>
              <w:numPr>
                <w:ilvl w:val="0"/>
                <w:numId w:val="19"/>
              </w:numPr>
              <w:rPr>
                <w:rFonts w:ascii="Arial" w:eastAsia="Times New Roman" w:hAnsi="Arial" w:cs="Arial"/>
                <w:color w:val="000000"/>
                <w:sz w:val="20"/>
                <w:szCs w:val="20"/>
              </w:rPr>
            </w:pPr>
            <w:r w:rsidRPr="0072625E">
              <w:rPr>
                <w:rFonts w:ascii="Arial" w:eastAsia="Times New Roman" w:hAnsi="Arial" w:cs="Arial"/>
                <w:b/>
                <w:color w:val="000000"/>
                <w:sz w:val="20"/>
                <w:szCs w:val="20"/>
              </w:rPr>
              <w:lastRenderedPageBreak/>
              <w:t>1ª Semana da Diversidade Sexual e de Gênero da OAB/DF</w:t>
            </w:r>
            <w:r>
              <w:rPr>
                <w:rFonts w:ascii="Arial" w:eastAsia="Times New Roman" w:hAnsi="Arial" w:cs="Arial"/>
                <w:color w:val="000000"/>
                <w:sz w:val="20"/>
                <w:szCs w:val="20"/>
              </w:rPr>
              <w:t xml:space="preserve">, para debater </w:t>
            </w:r>
            <w:r w:rsidRPr="0072625E">
              <w:rPr>
                <w:rFonts w:ascii="Arial" w:eastAsia="Times New Roman" w:hAnsi="Arial" w:cs="Arial"/>
                <w:color w:val="000000"/>
                <w:sz w:val="20"/>
                <w:szCs w:val="20"/>
              </w:rPr>
              <w:t>situações pontuais de vida que permeiam a comunidade LGBT, segmento que inclui homossexuais bissexuais, travestis, transexuais e transgêneros</w:t>
            </w:r>
            <w:r>
              <w:rPr>
                <w:rFonts w:ascii="Arial" w:eastAsia="Times New Roman" w:hAnsi="Arial" w:cs="Arial"/>
                <w:color w:val="000000"/>
                <w:sz w:val="20"/>
                <w:szCs w:val="20"/>
              </w:rPr>
              <w:t>;</w:t>
            </w:r>
          </w:p>
          <w:p w:rsidR="00754C47" w:rsidRDefault="0072625E" w:rsidP="00FB32DC">
            <w:pPr>
              <w:numPr>
                <w:ilvl w:val="0"/>
                <w:numId w:val="19"/>
              </w:numPr>
              <w:rPr>
                <w:rFonts w:ascii="Arial" w:eastAsia="Times New Roman" w:hAnsi="Arial" w:cs="Arial"/>
                <w:color w:val="000000"/>
                <w:sz w:val="20"/>
                <w:szCs w:val="20"/>
              </w:rPr>
            </w:pPr>
            <w:r w:rsidRPr="0072625E">
              <w:rPr>
                <w:rFonts w:ascii="Arial" w:eastAsia="Times New Roman" w:hAnsi="Arial" w:cs="Arial"/>
                <w:b/>
                <w:color w:val="000000"/>
                <w:sz w:val="20"/>
                <w:szCs w:val="20"/>
              </w:rPr>
              <w:t>GT Equidade de Gênero do CONFEA</w:t>
            </w:r>
            <w:r>
              <w:rPr>
                <w:rFonts w:ascii="Arial" w:eastAsia="Times New Roman" w:hAnsi="Arial" w:cs="Arial"/>
                <w:color w:val="000000"/>
                <w:sz w:val="20"/>
                <w:szCs w:val="20"/>
              </w:rPr>
              <w:t xml:space="preserve">, para </w:t>
            </w:r>
            <w:r w:rsidRPr="0072625E">
              <w:rPr>
                <w:rFonts w:ascii="Arial" w:eastAsia="Times New Roman" w:hAnsi="Arial" w:cs="Arial"/>
                <w:color w:val="000000"/>
                <w:sz w:val="20"/>
                <w:szCs w:val="20"/>
              </w:rPr>
              <w:t>discutir sobre o tema “Equidade de Gênero”</w:t>
            </w:r>
            <w:r>
              <w:rPr>
                <w:rFonts w:ascii="Arial" w:eastAsia="Times New Roman" w:hAnsi="Arial" w:cs="Arial"/>
                <w:color w:val="000000"/>
                <w:sz w:val="20"/>
                <w:szCs w:val="20"/>
              </w:rPr>
              <w:t>,</w:t>
            </w:r>
            <w:r w:rsidRPr="0072625E">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adquirir </w:t>
            </w:r>
            <w:r w:rsidRPr="0072625E">
              <w:rPr>
                <w:rFonts w:ascii="Arial" w:eastAsia="Times New Roman" w:hAnsi="Arial" w:cs="Arial"/>
                <w:color w:val="000000"/>
                <w:sz w:val="20"/>
                <w:szCs w:val="20"/>
              </w:rPr>
              <w:t>o Selo Pró-Equidade; e compartilhar experiências e programas com os regionais para a implantação da equidade de gênero no Sistema Confea/Crea</w:t>
            </w:r>
            <w:r>
              <w:rPr>
                <w:rFonts w:ascii="Arial" w:eastAsia="Times New Roman" w:hAnsi="Arial" w:cs="Arial"/>
                <w:color w:val="000000"/>
                <w:sz w:val="20"/>
                <w:szCs w:val="20"/>
              </w:rPr>
              <w:t>;</w:t>
            </w:r>
          </w:p>
          <w:p w:rsidR="0072625E" w:rsidRDefault="0072625E" w:rsidP="00FB32DC">
            <w:pPr>
              <w:numPr>
                <w:ilvl w:val="0"/>
                <w:numId w:val="19"/>
              </w:numPr>
              <w:rPr>
                <w:rFonts w:ascii="Arial" w:eastAsia="Times New Roman" w:hAnsi="Arial" w:cs="Arial"/>
                <w:color w:val="000000"/>
                <w:sz w:val="20"/>
                <w:szCs w:val="20"/>
              </w:rPr>
            </w:pPr>
            <w:r w:rsidRPr="0072625E">
              <w:rPr>
                <w:rFonts w:ascii="Arial" w:eastAsia="Times New Roman" w:hAnsi="Arial" w:cs="Arial"/>
                <w:color w:val="000000"/>
                <w:sz w:val="20"/>
                <w:szCs w:val="20"/>
              </w:rPr>
              <w:t xml:space="preserve">II </w:t>
            </w:r>
            <w:r w:rsidRPr="0072625E">
              <w:rPr>
                <w:rFonts w:ascii="Arial" w:eastAsia="Times New Roman" w:hAnsi="Arial" w:cs="Arial"/>
                <w:b/>
                <w:color w:val="000000"/>
                <w:sz w:val="20"/>
                <w:szCs w:val="20"/>
              </w:rPr>
              <w:t>Encontro Nacional</w:t>
            </w:r>
            <w:r w:rsidRPr="0072625E">
              <w:rPr>
                <w:rFonts w:ascii="Arial" w:eastAsia="Times New Roman" w:hAnsi="Arial" w:cs="Arial"/>
                <w:color w:val="000000"/>
                <w:sz w:val="20"/>
                <w:szCs w:val="20"/>
              </w:rPr>
              <w:t xml:space="preserve"> dos Conselhos de Medicina do Ano de 2017</w:t>
            </w:r>
            <w:r>
              <w:rPr>
                <w:rFonts w:ascii="Arial" w:eastAsia="Times New Roman" w:hAnsi="Arial" w:cs="Arial"/>
                <w:color w:val="000000"/>
                <w:sz w:val="20"/>
                <w:szCs w:val="20"/>
              </w:rPr>
              <w:t>, com a temática: “</w:t>
            </w:r>
            <w:r w:rsidRPr="0072625E">
              <w:rPr>
                <w:rFonts w:ascii="Arial" w:eastAsia="Times New Roman" w:hAnsi="Arial" w:cs="Arial"/>
                <w:b/>
                <w:color w:val="000000"/>
                <w:sz w:val="20"/>
                <w:szCs w:val="20"/>
              </w:rPr>
              <w:t>Respeito à diversidade de gênero e segurança do paciente</w:t>
            </w:r>
            <w:r>
              <w:rPr>
                <w:rFonts w:ascii="Arial" w:eastAsia="Times New Roman" w:hAnsi="Arial" w:cs="Arial"/>
                <w:color w:val="000000"/>
                <w:sz w:val="20"/>
                <w:szCs w:val="20"/>
              </w:rPr>
              <w:t xml:space="preserve">”, promovido pelo </w:t>
            </w:r>
            <w:r w:rsidRPr="0072625E">
              <w:rPr>
                <w:rFonts w:ascii="Arial" w:eastAsia="Times New Roman" w:hAnsi="Arial" w:cs="Arial"/>
                <w:b/>
                <w:color w:val="000000"/>
                <w:sz w:val="20"/>
                <w:szCs w:val="20"/>
              </w:rPr>
              <w:t>CFM</w:t>
            </w:r>
            <w:r>
              <w:rPr>
                <w:rFonts w:ascii="Arial" w:eastAsia="Times New Roman" w:hAnsi="Arial" w:cs="Arial"/>
                <w:color w:val="000000"/>
                <w:sz w:val="20"/>
                <w:szCs w:val="20"/>
              </w:rPr>
              <w:t>;</w:t>
            </w:r>
          </w:p>
          <w:p w:rsidR="0072625E" w:rsidRDefault="0072625E" w:rsidP="00FB32DC">
            <w:pPr>
              <w:numPr>
                <w:ilvl w:val="0"/>
                <w:numId w:val="19"/>
              </w:numPr>
              <w:rPr>
                <w:rFonts w:ascii="Arial" w:eastAsia="Times New Roman" w:hAnsi="Arial" w:cs="Arial"/>
                <w:color w:val="000000"/>
                <w:sz w:val="20"/>
                <w:szCs w:val="20"/>
              </w:rPr>
            </w:pPr>
            <w:r w:rsidRPr="0072625E">
              <w:rPr>
                <w:rFonts w:ascii="Arial" w:eastAsia="Times New Roman" w:hAnsi="Arial" w:cs="Arial"/>
                <w:b/>
                <w:color w:val="000000"/>
                <w:sz w:val="20"/>
                <w:szCs w:val="20"/>
              </w:rPr>
              <w:t>Diálogo Digital “Nem uma a menos: contribuições da Psicologia na garantia dos direitos das mulheres”, promovido pelo CFP</w:t>
            </w:r>
            <w:r>
              <w:rPr>
                <w:rFonts w:ascii="Arial" w:eastAsia="Times New Roman" w:hAnsi="Arial" w:cs="Arial"/>
                <w:color w:val="000000"/>
                <w:sz w:val="20"/>
                <w:szCs w:val="20"/>
              </w:rPr>
              <w:t xml:space="preserve">, para </w:t>
            </w:r>
            <w:r w:rsidRPr="0072625E">
              <w:rPr>
                <w:rFonts w:ascii="Arial" w:eastAsia="Times New Roman" w:hAnsi="Arial" w:cs="Arial"/>
                <w:color w:val="000000"/>
                <w:sz w:val="20"/>
                <w:szCs w:val="20"/>
              </w:rPr>
              <w:t xml:space="preserve">questionar </w:t>
            </w:r>
            <w:r>
              <w:rPr>
                <w:rFonts w:ascii="Arial" w:eastAsia="Times New Roman" w:hAnsi="Arial" w:cs="Arial"/>
                <w:color w:val="000000"/>
                <w:sz w:val="20"/>
                <w:szCs w:val="20"/>
              </w:rPr>
              <w:t>sobre as</w:t>
            </w:r>
            <w:r w:rsidRPr="0072625E">
              <w:rPr>
                <w:rFonts w:ascii="Arial" w:eastAsia="Times New Roman" w:hAnsi="Arial" w:cs="Arial"/>
                <w:color w:val="000000"/>
                <w:sz w:val="20"/>
                <w:szCs w:val="20"/>
              </w:rPr>
              <w:t xml:space="preserve"> contribuições da Psicologia para enfrentar as desigualdades e a violência que incidem sobre as mulheres, interrogar sobre as determinações de gênero sobre a vida das mulheres atendidas pelos profissionais da Psicologia, enfrentar a não naturalização de determinados tipos de feminilidade e a não invisibilidade das opressões de gênero que incidem sobre essa subjetividade</w:t>
            </w:r>
            <w:r>
              <w:rPr>
                <w:rFonts w:ascii="Arial" w:eastAsia="Times New Roman" w:hAnsi="Arial" w:cs="Arial"/>
                <w:color w:val="000000"/>
                <w:sz w:val="20"/>
                <w:szCs w:val="20"/>
              </w:rPr>
              <w:t>;</w:t>
            </w:r>
          </w:p>
          <w:p w:rsidR="0072625E" w:rsidRDefault="0072625E" w:rsidP="00FB32DC">
            <w:pPr>
              <w:numPr>
                <w:ilvl w:val="0"/>
                <w:numId w:val="19"/>
              </w:numPr>
              <w:rPr>
                <w:rFonts w:ascii="Arial" w:eastAsia="Times New Roman" w:hAnsi="Arial" w:cs="Arial"/>
                <w:color w:val="000000"/>
                <w:sz w:val="20"/>
                <w:szCs w:val="20"/>
              </w:rPr>
            </w:pPr>
            <w:r w:rsidRPr="0072625E">
              <w:rPr>
                <w:rFonts w:ascii="Arial" w:eastAsia="Times New Roman" w:hAnsi="Arial" w:cs="Arial"/>
                <w:b/>
                <w:color w:val="000000"/>
                <w:sz w:val="20"/>
                <w:szCs w:val="20"/>
              </w:rPr>
              <w:t>Fórum das mulheres economistas,</w:t>
            </w:r>
            <w:r>
              <w:rPr>
                <w:rFonts w:ascii="Arial" w:eastAsia="Times New Roman" w:hAnsi="Arial" w:cs="Arial"/>
                <w:color w:val="000000"/>
                <w:sz w:val="20"/>
                <w:szCs w:val="20"/>
              </w:rPr>
              <w:t xml:space="preserve"> </w:t>
            </w:r>
            <w:r w:rsidRPr="0072625E">
              <w:rPr>
                <w:rFonts w:ascii="Arial" w:eastAsia="Times New Roman" w:hAnsi="Arial" w:cs="Arial"/>
                <w:color w:val="000000"/>
                <w:sz w:val="20"/>
                <w:szCs w:val="20"/>
              </w:rPr>
              <w:t>durante o XXII Congresso Brasileiro de Economia</w:t>
            </w:r>
            <w:r>
              <w:rPr>
                <w:rFonts w:ascii="Arial" w:eastAsia="Times New Roman" w:hAnsi="Arial" w:cs="Arial"/>
                <w:color w:val="000000"/>
                <w:sz w:val="20"/>
                <w:szCs w:val="20"/>
              </w:rPr>
              <w:t xml:space="preserve">, promovido pelo </w:t>
            </w:r>
            <w:r w:rsidRPr="0072625E">
              <w:rPr>
                <w:rFonts w:ascii="Arial" w:eastAsia="Times New Roman" w:hAnsi="Arial" w:cs="Arial"/>
                <w:b/>
                <w:color w:val="000000"/>
                <w:sz w:val="20"/>
                <w:szCs w:val="20"/>
              </w:rPr>
              <w:t>COFECON</w:t>
            </w:r>
            <w:r>
              <w:rPr>
                <w:rFonts w:ascii="Arial" w:eastAsia="Times New Roman" w:hAnsi="Arial" w:cs="Arial"/>
                <w:b/>
                <w:color w:val="000000"/>
                <w:sz w:val="20"/>
                <w:szCs w:val="20"/>
              </w:rPr>
              <w:t xml:space="preserve">, </w:t>
            </w:r>
            <w:r w:rsidRPr="0072625E">
              <w:rPr>
                <w:rFonts w:ascii="Arial" w:eastAsia="Times New Roman" w:hAnsi="Arial" w:cs="Arial"/>
                <w:color w:val="000000"/>
                <w:sz w:val="20"/>
                <w:szCs w:val="20"/>
              </w:rPr>
              <w:t>onde foram debatidas políticas de conciliação entre a vida profissional e privada para apoiar a participação continua das mulheres no mercado de trabalho formal</w:t>
            </w:r>
            <w:r>
              <w:rPr>
                <w:rFonts w:ascii="Arial" w:eastAsia="Times New Roman" w:hAnsi="Arial" w:cs="Arial"/>
                <w:color w:val="000000"/>
                <w:sz w:val="20"/>
                <w:szCs w:val="20"/>
              </w:rPr>
              <w:t>;</w:t>
            </w:r>
          </w:p>
          <w:p w:rsidR="0072625E" w:rsidRDefault="0072625E" w:rsidP="00FB32DC">
            <w:pPr>
              <w:numPr>
                <w:ilvl w:val="0"/>
                <w:numId w:val="19"/>
              </w:numPr>
              <w:rPr>
                <w:rFonts w:ascii="Arial" w:eastAsia="Times New Roman" w:hAnsi="Arial" w:cs="Arial"/>
                <w:color w:val="000000"/>
                <w:sz w:val="20"/>
                <w:szCs w:val="20"/>
              </w:rPr>
            </w:pPr>
            <w:r w:rsidRPr="0072625E">
              <w:rPr>
                <w:rFonts w:ascii="Arial" w:eastAsia="Times New Roman" w:hAnsi="Arial" w:cs="Arial"/>
                <w:b/>
                <w:color w:val="000000"/>
                <w:sz w:val="20"/>
                <w:szCs w:val="20"/>
              </w:rPr>
              <w:t xml:space="preserve">Resolução nº 845/2018, </w:t>
            </w:r>
            <w:r w:rsidR="005B1A51">
              <w:rPr>
                <w:rFonts w:ascii="Arial" w:eastAsia="Times New Roman" w:hAnsi="Arial" w:cs="Arial"/>
                <w:b/>
                <w:color w:val="000000"/>
                <w:sz w:val="20"/>
                <w:szCs w:val="20"/>
              </w:rPr>
              <w:t xml:space="preserve">do Conselho Federal de Serviço Social (CFESS), </w:t>
            </w:r>
            <w:r w:rsidRPr="005B1A51">
              <w:rPr>
                <w:rFonts w:ascii="Arial" w:eastAsia="Times New Roman" w:hAnsi="Arial" w:cs="Arial"/>
                <w:color w:val="000000"/>
                <w:sz w:val="20"/>
                <w:szCs w:val="20"/>
              </w:rPr>
              <w:t>que dispõe sobre a atuação profissional de assistentes sociais em relação ao processo transexualizador</w:t>
            </w:r>
            <w:r w:rsidR="00200460">
              <w:rPr>
                <w:rFonts w:ascii="Arial" w:eastAsia="Times New Roman" w:hAnsi="Arial" w:cs="Arial"/>
                <w:color w:val="000000"/>
                <w:sz w:val="20"/>
                <w:szCs w:val="20"/>
              </w:rPr>
              <w:t>;</w:t>
            </w:r>
          </w:p>
          <w:p w:rsidR="005B1A51" w:rsidRPr="005B1A51" w:rsidRDefault="005B1A51" w:rsidP="00FB32DC">
            <w:pPr>
              <w:numPr>
                <w:ilvl w:val="0"/>
                <w:numId w:val="19"/>
              </w:numPr>
              <w:rPr>
                <w:rFonts w:ascii="Arial" w:eastAsia="Times New Roman" w:hAnsi="Arial" w:cs="Arial"/>
                <w:color w:val="000000"/>
                <w:sz w:val="20"/>
                <w:szCs w:val="20"/>
              </w:rPr>
            </w:pPr>
            <w:r w:rsidRPr="005B1A51">
              <w:rPr>
                <w:rFonts w:ascii="Arial" w:eastAsia="Times New Roman" w:hAnsi="Arial" w:cs="Arial"/>
                <w:b/>
                <w:color w:val="000000"/>
                <w:sz w:val="20"/>
                <w:szCs w:val="20"/>
              </w:rPr>
              <w:t>1º Fórum da Mulher Corretora de Imóveis</w:t>
            </w:r>
            <w:r w:rsidRPr="005B1A51">
              <w:rPr>
                <w:rFonts w:ascii="Arial" w:eastAsia="Times New Roman" w:hAnsi="Arial" w:cs="Arial"/>
                <w:color w:val="000000"/>
                <w:sz w:val="20"/>
                <w:szCs w:val="20"/>
              </w:rPr>
              <w:t>, promovido pelo Conselho Regional de Corretores de</w:t>
            </w:r>
            <w:r>
              <w:rPr>
                <w:rFonts w:ascii="Arial" w:eastAsia="Times New Roman" w:hAnsi="Arial" w:cs="Arial"/>
                <w:color w:val="000000"/>
                <w:sz w:val="20"/>
                <w:szCs w:val="20"/>
              </w:rPr>
              <w:t xml:space="preserve"> </w:t>
            </w:r>
            <w:r w:rsidRPr="005B1A51">
              <w:rPr>
                <w:rFonts w:ascii="Arial" w:eastAsia="Times New Roman" w:hAnsi="Arial" w:cs="Arial"/>
                <w:color w:val="000000"/>
                <w:sz w:val="20"/>
                <w:szCs w:val="20"/>
              </w:rPr>
              <w:t>Imóveis de Sergipe (</w:t>
            </w:r>
            <w:r w:rsidRPr="005B1A51">
              <w:rPr>
                <w:rFonts w:ascii="Arial" w:eastAsia="Times New Roman" w:hAnsi="Arial" w:cs="Arial"/>
                <w:b/>
                <w:color w:val="000000"/>
                <w:sz w:val="20"/>
                <w:szCs w:val="20"/>
              </w:rPr>
              <w:t>Creci-SE</w:t>
            </w:r>
            <w:r w:rsidRPr="005B1A51">
              <w:rPr>
                <w:rFonts w:ascii="Arial" w:eastAsia="Times New Roman" w:hAnsi="Arial" w:cs="Arial"/>
                <w:color w:val="000000"/>
                <w:sz w:val="20"/>
                <w:szCs w:val="20"/>
              </w:rPr>
              <w:t xml:space="preserve">), com o tema </w:t>
            </w:r>
            <w:r w:rsidRPr="005B1A51">
              <w:rPr>
                <w:rFonts w:ascii="Arial" w:hAnsi="Arial" w:cs="Arial"/>
                <w:sz w:val="20"/>
                <w:szCs w:val="20"/>
              </w:rPr>
              <w:t>“Criatividade e Inovação na Gestão de Negócios Imobiliários”</w:t>
            </w:r>
            <w:r>
              <w:rPr>
                <w:rFonts w:ascii="Arial" w:hAnsi="Arial" w:cs="Arial"/>
                <w:sz w:val="20"/>
                <w:szCs w:val="20"/>
              </w:rPr>
              <w:t>;</w:t>
            </w:r>
          </w:p>
          <w:p w:rsidR="0072625E" w:rsidRDefault="005B1A51" w:rsidP="00FB32DC">
            <w:pPr>
              <w:numPr>
                <w:ilvl w:val="0"/>
                <w:numId w:val="19"/>
              </w:numPr>
              <w:rPr>
                <w:rFonts w:ascii="Arial" w:eastAsia="Times New Roman" w:hAnsi="Arial" w:cs="Arial"/>
                <w:color w:val="000000"/>
                <w:sz w:val="20"/>
                <w:szCs w:val="20"/>
              </w:rPr>
            </w:pPr>
            <w:r w:rsidRPr="005B1A51">
              <w:rPr>
                <w:rFonts w:ascii="Arial" w:eastAsia="Times New Roman" w:hAnsi="Arial" w:cs="Arial"/>
                <w:b/>
                <w:color w:val="000000"/>
                <w:sz w:val="20"/>
                <w:szCs w:val="20"/>
              </w:rPr>
              <w:t>2ª Conferência Nacional de Saúde das Mulheres</w:t>
            </w:r>
            <w:r>
              <w:rPr>
                <w:rFonts w:ascii="Arial" w:eastAsia="Times New Roman" w:hAnsi="Arial" w:cs="Arial"/>
                <w:color w:val="000000"/>
                <w:sz w:val="20"/>
                <w:szCs w:val="20"/>
              </w:rPr>
              <w:t>, promovida pel</w:t>
            </w:r>
            <w:r w:rsidRPr="005B1A51">
              <w:rPr>
                <w:rFonts w:ascii="Arial" w:eastAsia="Times New Roman" w:hAnsi="Arial" w:cs="Arial"/>
                <w:color w:val="000000"/>
                <w:sz w:val="20"/>
                <w:szCs w:val="20"/>
              </w:rPr>
              <w:t xml:space="preserve">o </w:t>
            </w:r>
            <w:r w:rsidRPr="0098698D">
              <w:rPr>
                <w:rFonts w:ascii="Arial" w:eastAsia="Times New Roman" w:hAnsi="Arial" w:cs="Arial"/>
                <w:b/>
                <w:color w:val="000000"/>
                <w:sz w:val="20"/>
                <w:szCs w:val="20"/>
              </w:rPr>
              <w:t>Conselho Nacional de Saúde (CNS)</w:t>
            </w:r>
            <w:r w:rsidRPr="005B1A51">
              <w:rPr>
                <w:rFonts w:ascii="Arial" w:eastAsia="Times New Roman" w:hAnsi="Arial" w:cs="Arial"/>
                <w:color w:val="000000"/>
                <w:sz w:val="20"/>
                <w:szCs w:val="20"/>
              </w:rPr>
              <w:t xml:space="preserve"> om o tema “Saúde das Mulheres: desafios para a integralidade com equidade</w:t>
            </w:r>
            <w:r>
              <w:rPr>
                <w:rFonts w:ascii="Arial" w:eastAsia="Times New Roman" w:hAnsi="Arial" w:cs="Arial"/>
                <w:color w:val="000000"/>
                <w:sz w:val="20"/>
                <w:szCs w:val="20"/>
              </w:rPr>
              <w:t>”, visando</w:t>
            </w:r>
            <w:r w:rsidRPr="005B1A51">
              <w:rPr>
                <w:rFonts w:ascii="Arial" w:eastAsia="Times New Roman" w:hAnsi="Arial" w:cs="Arial"/>
                <w:color w:val="000000"/>
                <w:sz w:val="20"/>
                <w:szCs w:val="20"/>
              </w:rPr>
              <w:t xml:space="preserve"> propor diretrizes para a Política Nacional de Atenção Integral à Saúde das Mulheres. </w:t>
            </w:r>
          </w:p>
          <w:p w:rsidR="00FB32DC" w:rsidRPr="0007744F" w:rsidRDefault="00FB32DC" w:rsidP="004016AE">
            <w:pPr>
              <w:rPr>
                <w:rFonts w:ascii="Arial" w:eastAsia="Times New Roman" w:hAnsi="Arial" w:cs="Arial"/>
                <w:color w:val="000000"/>
                <w:sz w:val="20"/>
                <w:szCs w:val="20"/>
              </w:rPr>
            </w:pPr>
          </w:p>
          <w:p w:rsidR="008000C1" w:rsidRDefault="008000C1" w:rsidP="00FB32DC">
            <w:pPr>
              <w:numPr>
                <w:ilvl w:val="0"/>
                <w:numId w:val="18"/>
              </w:numPr>
              <w:rPr>
                <w:rFonts w:ascii="Arial" w:eastAsia="Times New Roman" w:hAnsi="Arial" w:cs="Arial"/>
                <w:b/>
                <w:color w:val="000000"/>
                <w:sz w:val="20"/>
                <w:szCs w:val="20"/>
              </w:rPr>
            </w:pPr>
            <w:r>
              <w:rPr>
                <w:rFonts w:ascii="Arial" w:eastAsia="Times New Roman" w:hAnsi="Arial" w:cs="Arial"/>
                <w:b/>
                <w:color w:val="000000"/>
                <w:sz w:val="20"/>
                <w:szCs w:val="20"/>
              </w:rPr>
              <w:t xml:space="preserve">INICIATIVAS </w:t>
            </w:r>
            <w:r w:rsidR="00754C47">
              <w:rPr>
                <w:rFonts w:ascii="Arial" w:eastAsia="Times New Roman" w:hAnsi="Arial" w:cs="Arial"/>
                <w:b/>
                <w:color w:val="000000"/>
                <w:sz w:val="20"/>
                <w:szCs w:val="20"/>
              </w:rPr>
              <w:t xml:space="preserve">JÁ EXISTENTES </w:t>
            </w:r>
            <w:r>
              <w:rPr>
                <w:rFonts w:ascii="Arial" w:eastAsia="Times New Roman" w:hAnsi="Arial" w:cs="Arial"/>
                <w:b/>
                <w:color w:val="000000"/>
                <w:sz w:val="20"/>
                <w:szCs w:val="20"/>
              </w:rPr>
              <w:t>NO CAMPO DA ARQUITETURA E URBANISMO</w:t>
            </w:r>
          </w:p>
          <w:p w:rsidR="008000C1" w:rsidRDefault="008000C1" w:rsidP="008000C1">
            <w:pPr>
              <w:rPr>
                <w:rFonts w:ascii="Arial" w:eastAsia="Times New Roman" w:hAnsi="Arial" w:cs="Arial"/>
                <w:b/>
                <w:color w:val="000000"/>
                <w:sz w:val="20"/>
                <w:szCs w:val="20"/>
              </w:rPr>
            </w:pPr>
          </w:p>
          <w:p w:rsidR="00754C47" w:rsidRDefault="008000C1" w:rsidP="008000C1">
            <w:pPr>
              <w:rPr>
                <w:rFonts w:ascii="Arial" w:eastAsia="Times New Roman" w:hAnsi="Arial" w:cs="Arial"/>
                <w:color w:val="000000"/>
                <w:sz w:val="20"/>
                <w:szCs w:val="20"/>
              </w:rPr>
            </w:pPr>
            <w:r>
              <w:rPr>
                <w:rFonts w:ascii="Arial" w:eastAsia="Times New Roman" w:hAnsi="Arial" w:cs="Arial"/>
                <w:color w:val="000000"/>
                <w:sz w:val="20"/>
                <w:szCs w:val="20"/>
              </w:rPr>
              <w:t xml:space="preserve">Sabe-se acerca da existência, atualmente, de diversos fóruns, grupos e coletivos que estudam ou promovem ações para fomentar a participação feminina e a equidade de gênero na profissão. O </w:t>
            </w:r>
            <w:r w:rsidR="00754C47">
              <w:rPr>
                <w:rFonts w:ascii="Arial" w:eastAsia="Times New Roman" w:hAnsi="Arial" w:cs="Arial"/>
                <w:color w:val="000000"/>
                <w:sz w:val="20"/>
                <w:szCs w:val="20"/>
              </w:rPr>
              <w:t xml:space="preserve">próprio </w:t>
            </w:r>
            <w:r>
              <w:rPr>
                <w:rFonts w:ascii="Arial" w:eastAsia="Times New Roman" w:hAnsi="Arial" w:cs="Arial"/>
                <w:color w:val="000000"/>
                <w:sz w:val="20"/>
                <w:szCs w:val="20"/>
              </w:rPr>
              <w:t>Fórum de Presidentes do CAU/BR possui um Grupo de Trabalho informal de articulação sobre a pauta, que está atualmente organizando o c</w:t>
            </w:r>
            <w:r w:rsidRPr="008000C1">
              <w:rPr>
                <w:rFonts w:ascii="Arial" w:eastAsia="Times New Roman" w:hAnsi="Arial" w:cs="Arial"/>
                <w:color w:val="000000"/>
                <w:sz w:val="20"/>
                <w:szCs w:val="20"/>
              </w:rPr>
              <w:t xml:space="preserve">iclo de </w:t>
            </w:r>
            <w:r>
              <w:rPr>
                <w:rFonts w:ascii="Arial" w:eastAsia="Times New Roman" w:hAnsi="Arial" w:cs="Arial"/>
                <w:color w:val="000000"/>
                <w:sz w:val="20"/>
                <w:szCs w:val="20"/>
              </w:rPr>
              <w:t>d</w:t>
            </w:r>
            <w:r w:rsidRPr="008000C1">
              <w:rPr>
                <w:rFonts w:ascii="Arial" w:eastAsia="Times New Roman" w:hAnsi="Arial" w:cs="Arial"/>
                <w:color w:val="000000"/>
                <w:sz w:val="20"/>
                <w:szCs w:val="20"/>
              </w:rPr>
              <w:t xml:space="preserve">ebates </w:t>
            </w:r>
            <w:r>
              <w:rPr>
                <w:rFonts w:ascii="Arial" w:eastAsia="Times New Roman" w:hAnsi="Arial" w:cs="Arial"/>
                <w:color w:val="000000"/>
                <w:sz w:val="20"/>
                <w:szCs w:val="20"/>
              </w:rPr>
              <w:t>“</w:t>
            </w:r>
            <w:r w:rsidRPr="008000C1">
              <w:rPr>
                <w:rFonts w:ascii="Arial" w:eastAsia="Times New Roman" w:hAnsi="Arial" w:cs="Arial"/>
                <w:color w:val="000000"/>
                <w:sz w:val="20"/>
                <w:szCs w:val="20"/>
              </w:rPr>
              <w:t>As mulheres na Arquitetura e a Produção da Cidade Inclusiva</w:t>
            </w:r>
            <w:r>
              <w:rPr>
                <w:rFonts w:ascii="Arial" w:eastAsia="Times New Roman" w:hAnsi="Arial" w:cs="Arial"/>
                <w:color w:val="000000"/>
                <w:sz w:val="20"/>
                <w:szCs w:val="20"/>
              </w:rPr>
              <w:t xml:space="preserve">”, </w:t>
            </w:r>
            <w:r w:rsidR="00754C47">
              <w:rPr>
                <w:rFonts w:ascii="Arial" w:eastAsia="Times New Roman" w:hAnsi="Arial" w:cs="Arial"/>
                <w:color w:val="000000"/>
                <w:sz w:val="20"/>
                <w:szCs w:val="20"/>
              </w:rPr>
              <w:t>com o apoio da</w:t>
            </w:r>
            <w:r>
              <w:rPr>
                <w:rFonts w:ascii="Arial" w:eastAsia="Times New Roman" w:hAnsi="Arial" w:cs="Arial"/>
                <w:color w:val="000000"/>
                <w:sz w:val="20"/>
                <w:szCs w:val="20"/>
              </w:rPr>
              <w:t xml:space="preserve"> Assessoria Institucional e Parlamentar do CAU/BR. </w:t>
            </w:r>
          </w:p>
          <w:p w:rsidR="00754C47" w:rsidRDefault="00200460" w:rsidP="008000C1">
            <w:pPr>
              <w:rPr>
                <w:rFonts w:ascii="Arial" w:eastAsia="Times New Roman" w:hAnsi="Arial" w:cs="Arial"/>
                <w:color w:val="000000"/>
                <w:sz w:val="20"/>
                <w:szCs w:val="20"/>
              </w:rPr>
            </w:pPr>
            <w:r>
              <w:rPr>
                <w:rFonts w:ascii="Arial" w:eastAsia="Times New Roman" w:hAnsi="Arial" w:cs="Arial"/>
                <w:color w:val="000000"/>
                <w:sz w:val="20"/>
                <w:szCs w:val="20"/>
              </w:rPr>
              <w:br/>
              <w:t>Nas eleições de 2017, arquitetas e urbanistas do estado de Santa Cataria articularam-se em prol da ampliação da representatividade feminina no conselho e constituíram uma chapa formada exclusivamente por mulheres.</w:t>
            </w:r>
          </w:p>
          <w:p w:rsidR="00200460" w:rsidRDefault="00200460" w:rsidP="008000C1">
            <w:pPr>
              <w:rPr>
                <w:rFonts w:ascii="Arial" w:eastAsia="Times New Roman" w:hAnsi="Arial" w:cs="Arial"/>
                <w:color w:val="000000"/>
                <w:sz w:val="20"/>
                <w:szCs w:val="20"/>
              </w:rPr>
            </w:pPr>
          </w:p>
          <w:p w:rsidR="008000C1" w:rsidRDefault="008000C1" w:rsidP="008000C1">
            <w:pPr>
              <w:rPr>
                <w:rFonts w:ascii="Arial" w:eastAsia="Times New Roman" w:hAnsi="Arial" w:cs="Arial"/>
                <w:color w:val="000000"/>
                <w:sz w:val="20"/>
                <w:szCs w:val="20"/>
              </w:rPr>
            </w:pPr>
            <w:r>
              <w:rPr>
                <w:rFonts w:ascii="Arial" w:eastAsia="Times New Roman" w:hAnsi="Arial" w:cs="Arial"/>
                <w:color w:val="000000"/>
                <w:sz w:val="20"/>
                <w:szCs w:val="20"/>
              </w:rPr>
              <w:t xml:space="preserve">A constituição de Comissão Temporária, no CAU/BR, para debater e consolidar recomendações no âmbito da equidade de gênero oportunizaria um diálogo com essas diversas iniciativas </w:t>
            </w:r>
            <w:r w:rsidR="00200460">
              <w:rPr>
                <w:rFonts w:ascii="Arial" w:eastAsia="Times New Roman" w:hAnsi="Arial" w:cs="Arial"/>
                <w:color w:val="000000"/>
                <w:sz w:val="20"/>
                <w:szCs w:val="20"/>
              </w:rPr>
              <w:t xml:space="preserve">em curso </w:t>
            </w:r>
            <w:r>
              <w:rPr>
                <w:rFonts w:ascii="Arial" w:eastAsia="Times New Roman" w:hAnsi="Arial" w:cs="Arial"/>
                <w:color w:val="000000"/>
                <w:sz w:val="20"/>
                <w:szCs w:val="20"/>
              </w:rPr>
              <w:t xml:space="preserve">para o fortalecimento de suas ações e propostas. </w:t>
            </w:r>
            <w:r w:rsidR="007F7E2A">
              <w:rPr>
                <w:rFonts w:ascii="Arial" w:eastAsia="Times New Roman" w:hAnsi="Arial" w:cs="Arial"/>
                <w:color w:val="000000"/>
                <w:sz w:val="20"/>
                <w:szCs w:val="20"/>
              </w:rPr>
              <w:t>Algumas</w:t>
            </w:r>
            <w:r>
              <w:rPr>
                <w:rFonts w:ascii="Arial" w:eastAsia="Times New Roman" w:hAnsi="Arial" w:cs="Arial"/>
                <w:color w:val="000000"/>
                <w:sz w:val="20"/>
                <w:szCs w:val="20"/>
              </w:rPr>
              <w:t xml:space="preserve"> </w:t>
            </w:r>
            <w:r w:rsidR="00754C47">
              <w:rPr>
                <w:rFonts w:ascii="Arial" w:eastAsia="Times New Roman" w:hAnsi="Arial" w:cs="Arial"/>
                <w:color w:val="000000"/>
                <w:sz w:val="20"/>
                <w:szCs w:val="20"/>
              </w:rPr>
              <w:t xml:space="preserve">iniciativas já </w:t>
            </w:r>
            <w:r w:rsidR="007F7E2A">
              <w:rPr>
                <w:rFonts w:ascii="Arial" w:eastAsia="Times New Roman" w:hAnsi="Arial" w:cs="Arial"/>
                <w:color w:val="000000"/>
                <w:sz w:val="20"/>
                <w:szCs w:val="20"/>
              </w:rPr>
              <w:t>conhecidas</w:t>
            </w:r>
            <w:r w:rsidR="00754C47">
              <w:rPr>
                <w:rFonts w:ascii="Arial" w:eastAsia="Times New Roman" w:hAnsi="Arial" w:cs="Arial"/>
                <w:color w:val="000000"/>
                <w:sz w:val="20"/>
                <w:szCs w:val="20"/>
              </w:rPr>
              <w:t xml:space="preserve"> são:</w:t>
            </w:r>
          </w:p>
          <w:p w:rsidR="00754C47" w:rsidRDefault="00754C47" w:rsidP="008000C1">
            <w:pPr>
              <w:rPr>
                <w:rFonts w:ascii="Arial" w:eastAsia="Times New Roman" w:hAnsi="Arial" w:cs="Arial"/>
                <w:color w:val="000000"/>
                <w:sz w:val="20"/>
                <w:szCs w:val="20"/>
              </w:rPr>
            </w:pPr>
          </w:p>
          <w:p w:rsidR="00634ED5" w:rsidRDefault="00634ED5" w:rsidP="008000C1">
            <w:pPr>
              <w:rPr>
                <w:rFonts w:ascii="Arial" w:eastAsia="Times New Roman" w:hAnsi="Arial" w:cs="Arial"/>
                <w:color w:val="000000"/>
                <w:sz w:val="20"/>
                <w:szCs w:val="20"/>
              </w:rPr>
            </w:pPr>
            <w:r>
              <w:rPr>
                <w:rFonts w:ascii="Arial" w:eastAsia="Times New Roman" w:hAnsi="Arial" w:cs="Arial"/>
                <w:color w:val="000000"/>
                <w:sz w:val="20"/>
                <w:szCs w:val="20"/>
              </w:rPr>
              <w:t>NO ÂMBITO NACIONAL:</w:t>
            </w:r>
          </w:p>
          <w:p w:rsidR="00634ED5" w:rsidRDefault="00634ED5" w:rsidP="008000C1">
            <w:pPr>
              <w:rPr>
                <w:rFonts w:ascii="Arial" w:eastAsia="Times New Roman" w:hAnsi="Arial" w:cs="Arial"/>
                <w:color w:val="000000"/>
                <w:sz w:val="20"/>
                <w:szCs w:val="20"/>
              </w:rPr>
            </w:pPr>
          </w:p>
          <w:p w:rsidR="00754C47" w:rsidRDefault="00754C47" w:rsidP="00FB32DC">
            <w:pPr>
              <w:numPr>
                <w:ilvl w:val="0"/>
                <w:numId w:val="21"/>
              </w:numPr>
              <w:rPr>
                <w:rFonts w:ascii="Arial" w:eastAsia="Times New Roman" w:hAnsi="Arial" w:cs="Arial"/>
                <w:color w:val="000000"/>
                <w:sz w:val="20"/>
                <w:szCs w:val="20"/>
              </w:rPr>
            </w:pPr>
            <w:r>
              <w:rPr>
                <w:rFonts w:ascii="Arial" w:eastAsia="Times New Roman" w:hAnsi="Arial" w:cs="Arial"/>
                <w:color w:val="000000"/>
                <w:sz w:val="20"/>
                <w:szCs w:val="20"/>
              </w:rPr>
              <w:t xml:space="preserve">O coletivo </w:t>
            </w:r>
            <w:r w:rsidRPr="00754C47">
              <w:rPr>
                <w:rFonts w:ascii="Arial" w:eastAsia="Times New Roman" w:hAnsi="Arial" w:cs="Arial"/>
                <w:b/>
                <w:color w:val="000000"/>
                <w:sz w:val="20"/>
                <w:szCs w:val="20"/>
              </w:rPr>
              <w:t>Arquitetas Invisíveis</w:t>
            </w:r>
            <w:r>
              <w:rPr>
                <w:rFonts w:ascii="Arial" w:eastAsia="Times New Roman" w:hAnsi="Arial" w:cs="Arial"/>
                <w:color w:val="000000"/>
                <w:sz w:val="20"/>
                <w:szCs w:val="20"/>
              </w:rPr>
              <w:t>, c</w:t>
            </w:r>
            <w:r w:rsidRPr="00754C47">
              <w:rPr>
                <w:rFonts w:ascii="Arial" w:eastAsia="Times New Roman" w:hAnsi="Arial" w:cs="Arial"/>
                <w:color w:val="000000"/>
                <w:sz w:val="20"/>
                <w:szCs w:val="20"/>
              </w:rPr>
              <w:t>riado por estudantes da Faculdade de Arquitetura e Urbanismo da Universidade de Brasília</w:t>
            </w:r>
            <w:r>
              <w:rPr>
                <w:rFonts w:ascii="Arial" w:eastAsia="Times New Roman" w:hAnsi="Arial" w:cs="Arial"/>
                <w:color w:val="000000"/>
                <w:sz w:val="20"/>
                <w:szCs w:val="20"/>
              </w:rPr>
              <w:t>;</w:t>
            </w:r>
          </w:p>
          <w:p w:rsidR="00DF30A8" w:rsidRDefault="005B1A51" w:rsidP="00FB32DC">
            <w:pPr>
              <w:numPr>
                <w:ilvl w:val="0"/>
                <w:numId w:val="21"/>
              </w:numPr>
              <w:rPr>
                <w:rFonts w:ascii="Arial" w:eastAsia="Times New Roman" w:hAnsi="Arial" w:cs="Arial"/>
                <w:color w:val="000000"/>
                <w:sz w:val="20"/>
                <w:szCs w:val="20"/>
              </w:rPr>
            </w:pPr>
            <w:r w:rsidRPr="00DF30A8">
              <w:rPr>
                <w:rFonts w:ascii="Arial" w:eastAsia="Times New Roman" w:hAnsi="Arial" w:cs="Arial"/>
                <w:color w:val="000000"/>
                <w:sz w:val="20"/>
                <w:szCs w:val="20"/>
              </w:rPr>
              <w:t xml:space="preserve">A ONG </w:t>
            </w:r>
            <w:r w:rsidRPr="00DF30A8">
              <w:rPr>
                <w:rFonts w:ascii="Arial" w:eastAsia="Times New Roman" w:hAnsi="Arial" w:cs="Arial"/>
                <w:b/>
                <w:color w:val="000000"/>
                <w:sz w:val="20"/>
                <w:szCs w:val="20"/>
              </w:rPr>
              <w:t>Arquitetas sem Fronteiras</w:t>
            </w:r>
            <w:r w:rsidR="00DF30A8" w:rsidRPr="00DF30A8">
              <w:rPr>
                <w:rFonts w:ascii="Arial" w:eastAsia="Times New Roman" w:hAnsi="Arial" w:cs="Arial"/>
                <w:color w:val="000000"/>
                <w:sz w:val="20"/>
                <w:szCs w:val="20"/>
              </w:rPr>
              <w:t>, de Minas Gerais</w:t>
            </w:r>
            <w:r w:rsidRPr="00DF30A8">
              <w:rPr>
                <w:rFonts w:ascii="Arial" w:eastAsia="Times New Roman" w:hAnsi="Arial" w:cs="Arial"/>
                <w:color w:val="000000"/>
                <w:sz w:val="20"/>
                <w:szCs w:val="20"/>
              </w:rPr>
              <w:t xml:space="preserve">, finalistas do prêmio </w:t>
            </w:r>
            <w:r w:rsidR="00DF30A8" w:rsidRPr="00DF30A8">
              <w:rPr>
                <w:rFonts w:ascii="Arial" w:eastAsia="Times New Roman" w:hAnsi="Arial" w:cs="Arial"/>
                <w:color w:val="000000"/>
                <w:sz w:val="20"/>
                <w:szCs w:val="20"/>
              </w:rPr>
              <w:t xml:space="preserve">internacional </w:t>
            </w:r>
            <w:r w:rsidRPr="00DF30A8">
              <w:rPr>
                <w:rFonts w:ascii="Arial" w:eastAsia="Times New Roman" w:hAnsi="Arial" w:cs="Arial"/>
                <w:color w:val="000000"/>
                <w:sz w:val="20"/>
                <w:szCs w:val="20"/>
              </w:rPr>
              <w:t>Marielle Franco Community-Design Award</w:t>
            </w:r>
            <w:r w:rsidR="00DF30A8">
              <w:rPr>
                <w:rFonts w:ascii="Arial" w:eastAsia="Times New Roman" w:hAnsi="Arial" w:cs="Arial"/>
                <w:color w:val="000000"/>
                <w:sz w:val="20"/>
                <w:szCs w:val="20"/>
              </w:rPr>
              <w:t>;</w:t>
            </w:r>
          </w:p>
          <w:p w:rsidR="00754C47" w:rsidRPr="00DF30A8" w:rsidRDefault="00DF30A8" w:rsidP="00FB32DC">
            <w:pPr>
              <w:numPr>
                <w:ilvl w:val="0"/>
                <w:numId w:val="21"/>
              </w:numPr>
              <w:rPr>
                <w:rFonts w:ascii="Arial" w:eastAsia="Times New Roman" w:hAnsi="Arial" w:cs="Arial"/>
                <w:color w:val="000000"/>
                <w:sz w:val="20"/>
                <w:szCs w:val="20"/>
              </w:rPr>
            </w:pPr>
            <w:r>
              <w:rPr>
                <w:rFonts w:ascii="Arial" w:eastAsia="Times New Roman" w:hAnsi="Arial" w:cs="Arial"/>
                <w:color w:val="000000"/>
                <w:sz w:val="20"/>
                <w:szCs w:val="20"/>
              </w:rPr>
              <w:t xml:space="preserve">O coletivo nacional </w:t>
            </w:r>
            <w:r w:rsidR="00754C47" w:rsidRPr="00DF30A8">
              <w:rPr>
                <w:rFonts w:ascii="Arial" w:eastAsia="Times New Roman" w:hAnsi="Arial" w:cs="Arial"/>
                <w:b/>
                <w:color w:val="000000"/>
                <w:sz w:val="20"/>
                <w:szCs w:val="20"/>
              </w:rPr>
              <w:t>Arquitetas Negras</w:t>
            </w:r>
            <w:r>
              <w:rPr>
                <w:rFonts w:ascii="Arial" w:eastAsia="Times New Roman" w:hAnsi="Arial" w:cs="Arial"/>
                <w:color w:val="000000"/>
                <w:sz w:val="20"/>
                <w:szCs w:val="20"/>
              </w:rPr>
              <w:t xml:space="preserve">, que visa </w:t>
            </w:r>
            <w:r w:rsidRPr="00DF30A8">
              <w:rPr>
                <w:rFonts w:ascii="Arial" w:eastAsia="Times New Roman" w:hAnsi="Arial" w:cs="Arial"/>
                <w:color w:val="000000"/>
                <w:sz w:val="20"/>
                <w:szCs w:val="20"/>
              </w:rPr>
              <w:t xml:space="preserve">abarcar estudos e </w:t>
            </w:r>
            <w:r>
              <w:rPr>
                <w:rFonts w:ascii="Arial" w:eastAsia="Times New Roman" w:hAnsi="Arial" w:cs="Arial"/>
                <w:color w:val="000000"/>
                <w:sz w:val="20"/>
                <w:szCs w:val="20"/>
              </w:rPr>
              <w:t xml:space="preserve">mapear </w:t>
            </w:r>
            <w:r w:rsidRPr="00DF30A8">
              <w:rPr>
                <w:rFonts w:ascii="Arial" w:eastAsia="Times New Roman" w:hAnsi="Arial" w:cs="Arial"/>
                <w:color w:val="000000"/>
                <w:sz w:val="20"/>
                <w:szCs w:val="20"/>
              </w:rPr>
              <w:t xml:space="preserve">projetos trazendo um panorama contemporâneo </w:t>
            </w:r>
            <w:r>
              <w:rPr>
                <w:rFonts w:ascii="Arial" w:eastAsia="Times New Roman" w:hAnsi="Arial" w:cs="Arial"/>
                <w:color w:val="000000"/>
                <w:sz w:val="20"/>
                <w:szCs w:val="20"/>
              </w:rPr>
              <w:t>da</w:t>
            </w:r>
            <w:r w:rsidRPr="00DF30A8">
              <w:rPr>
                <w:rFonts w:ascii="Arial" w:eastAsia="Times New Roman" w:hAnsi="Arial" w:cs="Arial"/>
                <w:color w:val="000000"/>
                <w:sz w:val="20"/>
                <w:szCs w:val="20"/>
              </w:rPr>
              <w:t xml:space="preserve"> produção arquitetônica </w:t>
            </w:r>
            <w:r>
              <w:rPr>
                <w:rFonts w:ascii="Arial" w:eastAsia="Times New Roman" w:hAnsi="Arial" w:cs="Arial"/>
                <w:color w:val="000000"/>
                <w:sz w:val="20"/>
                <w:szCs w:val="20"/>
              </w:rPr>
              <w:t xml:space="preserve">das arquitetas negras </w:t>
            </w:r>
            <w:r w:rsidRPr="00DF30A8">
              <w:rPr>
                <w:rFonts w:ascii="Arial" w:eastAsia="Times New Roman" w:hAnsi="Arial" w:cs="Arial"/>
                <w:color w:val="000000"/>
                <w:sz w:val="20"/>
                <w:szCs w:val="20"/>
              </w:rPr>
              <w:t xml:space="preserve">no </w:t>
            </w:r>
            <w:r>
              <w:rPr>
                <w:rFonts w:ascii="Arial" w:eastAsia="Times New Roman" w:hAnsi="Arial" w:cs="Arial"/>
                <w:color w:val="000000"/>
                <w:sz w:val="20"/>
                <w:szCs w:val="20"/>
              </w:rPr>
              <w:t>B</w:t>
            </w:r>
            <w:r w:rsidRPr="00DF30A8">
              <w:rPr>
                <w:rFonts w:ascii="Arial" w:eastAsia="Times New Roman" w:hAnsi="Arial" w:cs="Arial"/>
                <w:color w:val="000000"/>
                <w:sz w:val="20"/>
                <w:szCs w:val="20"/>
              </w:rPr>
              <w:t>rasil</w:t>
            </w:r>
            <w:r>
              <w:rPr>
                <w:rFonts w:ascii="Arial" w:eastAsia="Times New Roman" w:hAnsi="Arial" w:cs="Arial"/>
                <w:color w:val="000000"/>
                <w:sz w:val="20"/>
                <w:szCs w:val="20"/>
              </w:rPr>
              <w:t>;</w:t>
            </w:r>
          </w:p>
          <w:p w:rsidR="00754C47" w:rsidRDefault="00DF30A8" w:rsidP="00FB32DC">
            <w:pPr>
              <w:numPr>
                <w:ilvl w:val="0"/>
                <w:numId w:val="21"/>
              </w:numPr>
              <w:rPr>
                <w:rFonts w:ascii="Arial" w:eastAsia="Times New Roman" w:hAnsi="Arial" w:cs="Arial"/>
                <w:color w:val="000000"/>
                <w:sz w:val="20"/>
                <w:szCs w:val="20"/>
              </w:rPr>
            </w:pPr>
            <w:r>
              <w:rPr>
                <w:rFonts w:ascii="Arial" w:eastAsia="Times New Roman" w:hAnsi="Arial" w:cs="Arial"/>
                <w:color w:val="000000"/>
                <w:sz w:val="20"/>
                <w:szCs w:val="20"/>
              </w:rPr>
              <w:t xml:space="preserve">O GT </w:t>
            </w:r>
            <w:r w:rsidR="00754C47" w:rsidRPr="00DF30A8">
              <w:rPr>
                <w:rFonts w:ascii="Arial" w:eastAsia="Times New Roman" w:hAnsi="Arial" w:cs="Arial"/>
                <w:b/>
                <w:color w:val="000000"/>
                <w:sz w:val="20"/>
                <w:szCs w:val="20"/>
              </w:rPr>
              <w:t>Mulheres na Arquitetura</w:t>
            </w:r>
            <w:r>
              <w:rPr>
                <w:rFonts w:ascii="Arial" w:eastAsia="Times New Roman" w:hAnsi="Arial" w:cs="Arial"/>
                <w:color w:val="000000"/>
                <w:sz w:val="20"/>
                <w:szCs w:val="20"/>
              </w:rPr>
              <w:t xml:space="preserve">, </w:t>
            </w:r>
            <w:r w:rsidRPr="00DF30A8">
              <w:rPr>
                <w:rFonts w:ascii="Arial" w:eastAsia="Times New Roman" w:hAnsi="Arial" w:cs="Arial"/>
                <w:color w:val="000000"/>
                <w:sz w:val="20"/>
                <w:szCs w:val="20"/>
              </w:rPr>
              <w:t>sobre arquitetura e gênero, do Sindicato dos Arquitetos no estado de São Paulo</w:t>
            </w:r>
            <w:r>
              <w:rPr>
                <w:rFonts w:ascii="Arial" w:eastAsia="Times New Roman" w:hAnsi="Arial" w:cs="Arial"/>
                <w:color w:val="000000"/>
                <w:sz w:val="20"/>
                <w:szCs w:val="20"/>
              </w:rPr>
              <w:t>;</w:t>
            </w:r>
          </w:p>
          <w:p w:rsidR="007F7E2A" w:rsidRDefault="00DF30A8" w:rsidP="00FB32DC">
            <w:pPr>
              <w:numPr>
                <w:ilvl w:val="0"/>
                <w:numId w:val="21"/>
              </w:numPr>
              <w:rPr>
                <w:rFonts w:ascii="Arial" w:eastAsia="Times New Roman" w:hAnsi="Arial" w:cs="Arial"/>
                <w:color w:val="000000"/>
                <w:sz w:val="20"/>
                <w:szCs w:val="20"/>
              </w:rPr>
            </w:pPr>
            <w:r>
              <w:rPr>
                <w:rFonts w:ascii="Arial" w:eastAsia="Times New Roman" w:hAnsi="Arial" w:cs="Arial"/>
                <w:color w:val="000000"/>
                <w:sz w:val="20"/>
                <w:szCs w:val="20"/>
              </w:rPr>
              <w:t xml:space="preserve">O </w:t>
            </w:r>
            <w:r w:rsidR="00754C47" w:rsidRPr="00DF30A8">
              <w:rPr>
                <w:rFonts w:ascii="Arial" w:eastAsia="Times New Roman" w:hAnsi="Arial" w:cs="Arial"/>
                <w:b/>
                <w:color w:val="000000"/>
                <w:sz w:val="20"/>
                <w:szCs w:val="20"/>
              </w:rPr>
              <w:t>Coletivo Pisa</w:t>
            </w:r>
            <w:r w:rsidR="00754C47" w:rsidRPr="00754C47">
              <w:rPr>
                <w:rFonts w:ascii="Arial" w:eastAsia="Times New Roman" w:hAnsi="Arial" w:cs="Arial"/>
                <w:color w:val="000000"/>
                <w:sz w:val="20"/>
                <w:szCs w:val="20"/>
              </w:rPr>
              <w:t>: cidade + pesquisa</w:t>
            </w:r>
            <w:r>
              <w:rPr>
                <w:rFonts w:ascii="Arial" w:eastAsia="Times New Roman" w:hAnsi="Arial" w:cs="Arial"/>
                <w:color w:val="000000"/>
                <w:sz w:val="20"/>
                <w:szCs w:val="20"/>
              </w:rPr>
              <w:t xml:space="preserve">, de São Paulo, que conta com </w:t>
            </w:r>
            <w:r w:rsidRPr="00DF30A8">
              <w:rPr>
                <w:rFonts w:ascii="Arial" w:eastAsia="Times New Roman" w:hAnsi="Arial" w:cs="Arial"/>
                <w:color w:val="000000"/>
                <w:sz w:val="20"/>
                <w:szCs w:val="20"/>
              </w:rPr>
              <w:t>pesquisador</w:t>
            </w:r>
            <w:r>
              <w:rPr>
                <w:rFonts w:ascii="Arial" w:eastAsia="Times New Roman" w:hAnsi="Arial" w:cs="Arial"/>
                <w:color w:val="000000"/>
                <w:sz w:val="20"/>
                <w:szCs w:val="20"/>
              </w:rPr>
              <w:t>es</w:t>
            </w:r>
            <w:r w:rsidRPr="00DF30A8">
              <w:rPr>
                <w:rFonts w:ascii="Arial" w:eastAsia="Times New Roman" w:hAnsi="Arial" w:cs="Arial"/>
                <w:color w:val="000000"/>
                <w:sz w:val="20"/>
                <w:szCs w:val="20"/>
              </w:rPr>
              <w:t xml:space="preserve"> de antropologia urbana em questões homoafetivas</w:t>
            </w:r>
            <w:r w:rsidR="007F7E2A">
              <w:rPr>
                <w:rFonts w:ascii="Arial" w:eastAsia="Times New Roman" w:hAnsi="Arial" w:cs="Arial"/>
                <w:color w:val="000000"/>
                <w:sz w:val="20"/>
                <w:szCs w:val="20"/>
              </w:rPr>
              <w:t>.</w:t>
            </w:r>
          </w:p>
          <w:p w:rsidR="00634ED5" w:rsidRDefault="00634ED5" w:rsidP="00634ED5">
            <w:pPr>
              <w:rPr>
                <w:rFonts w:ascii="Arial" w:eastAsia="Times New Roman" w:hAnsi="Arial" w:cs="Arial"/>
                <w:color w:val="000000"/>
                <w:sz w:val="20"/>
                <w:szCs w:val="20"/>
              </w:rPr>
            </w:pPr>
          </w:p>
          <w:p w:rsidR="00A07B0A" w:rsidRDefault="00A07B0A" w:rsidP="00634ED5">
            <w:pPr>
              <w:rPr>
                <w:rFonts w:ascii="Arial" w:eastAsia="Times New Roman" w:hAnsi="Arial" w:cs="Arial"/>
                <w:color w:val="000000"/>
                <w:sz w:val="20"/>
                <w:szCs w:val="20"/>
              </w:rPr>
            </w:pPr>
          </w:p>
          <w:p w:rsidR="00634ED5" w:rsidRDefault="00634ED5" w:rsidP="00634ED5">
            <w:pPr>
              <w:rPr>
                <w:rFonts w:ascii="Arial" w:eastAsia="Times New Roman" w:hAnsi="Arial" w:cs="Arial"/>
                <w:color w:val="000000"/>
                <w:sz w:val="20"/>
                <w:szCs w:val="20"/>
              </w:rPr>
            </w:pPr>
            <w:r>
              <w:rPr>
                <w:rFonts w:ascii="Arial" w:eastAsia="Times New Roman" w:hAnsi="Arial" w:cs="Arial"/>
                <w:color w:val="000000"/>
                <w:sz w:val="20"/>
                <w:szCs w:val="20"/>
              </w:rPr>
              <w:lastRenderedPageBreak/>
              <w:t>NO ÂMBITO INTERNACIONAL:</w:t>
            </w:r>
          </w:p>
          <w:p w:rsidR="00634ED5" w:rsidRDefault="00634ED5" w:rsidP="00634ED5">
            <w:pPr>
              <w:rPr>
                <w:rFonts w:ascii="Arial" w:eastAsia="Times New Roman" w:hAnsi="Arial" w:cs="Arial"/>
                <w:color w:val="000000"/>
                <w:sz w:val="20"/>
                <w:szCs w:val="20"/>
              </w:rPr>
            </w:pPr>
          </w:p>
          <w:p w:rsidR="00C149EA" w:rsidRPr="00634ED5" w:rsidRDefault="00634ED5" w:rsidP="00634ED5">
            <w:pPr>
              <w:pStyle w:val="PargrafodaLista"/>
              <w:numPr>
                <w:ilvl w:val="0"/>
                <w:numId w:val="17"/>
              </w:numPr>
              <w:suppressAutoHyphens w:val="0"/>
              <w:autoSpaceDN/>
              <w:contextualSpacing/>
              <w:jc w:val="both"/>
              <w:textAlignment w:val="auto"/>
              <w:rPr>
                <w:rFonts w:ascii="Arial" w:hAnsi="Arial" w:cs="Arial"/>
                <w:b/>
                <w:bCs/>
                <w:sz w:val="20"/>
                <w:szCs w:val="20"/>
              </w:rPr>
            </w:pPr>
            <w:r w:rsidRPr="00634ED5">
              <w:rPr>
                <w:rFonts w:ascii="Arial" w:hAnsi="Arial" w:cs="Arial"/>
                <w:sz w:val="20"/>
                <w:szCs w:val="20"/>
              </w:rPr>
              <w:t xml:space="preserve">A rede </w:t>
            </w:r>
            <w:r w:rsidRPr="00634ED5">
              <w:rPr>
                <w:rFonts w:ascii="Arial" w:hAnsi="Arial" w:cs="Arial"/>
                <w:b/>
                <w:sz w:val="20"/>
                <w:szCs w:val="20"/>
              </w:rPr>
              <w:t>MOMOWO</w:t>
            </w:r>
            <w:r>
              <w:rPr>
                <w:rFonts w:ascii="Arial" w:hAnsi="Arial" w:cs="Arial"/>
                <w:sz w:val="20"/>
                <w:szCs w:val="20"/>
              </w:rPr>
              <w:t xml:space="preserve"> -</w:t>
            </w:r>
            <w:r w:rsidR="00C149EA" w:rsidRPr="00634ED5">
              <w:rPr>
                <w:rFonts w:ascii="Arial" w:hAnsi="Arial" w:cs="Arial"/>
                <w:sz w:val="20"/>
                <w:szCs w:val="20"/>
              </w:rPr>
              <w:t xml:space="preserve"> </w:t>
            </w:r>
            <w:r w:rsidR="00C149EA" w:rsidRPr="00634ED5">
              <w:rPr>
                <w:rFonts w:ascii="Arial" w:hAnsi="Arial" w:cs="Arial"/>
                <w:i/>
                <w:sz w:val="20"/>
                <w:szCs w:val="20"/>
              </w:rPr>
              <w:t>Women’s Creativity Since The Modern Movement</w:t>
            </w:r>
            <w:r w:rsidRPr="00634ED5">
              <w:rPr>
                <w:rFonts w:ascii="Arial" w:hAnsi="Arial" w:cs="Arial"/>
                <w:sz w:val="20"/>
                <w:szCs w:val="20"/>
              </w:rPr>
              <w:t xml:space="preserve"> </w:t>
            </w:r>
            <w:r>
              <w:rPr>
                <w:rFonts w:ascii="Arial" w:hAnsi="Arial" w:cs="Arial"/>
                <w:sz w:val="20"/>
                <w:szCs w:val="20"/>
              </w:rPr>
              <w:t>(</w:t>
            </w:r>
            <w:r w:rsidRPr="00634ED5">
              <w:rPr>
                <w:rFonts w:ascii="Arial" w:hAnsi="Arial" w:cs="Arial"/>
                <w:sz w:val="20"/>
                <w:szCs w:val="20"/>
              </w:rPr>
              <w:t>Criatividade das Mulheres desde o Movimento Moderno</w:t>
            </w:r>
            <w:r>
              <w:rPr>
                <w:rFonts w:ascii="Arial" w:hAnsi="Arial" w:cs="Arial"/>
                <w:sz w:val="20"/>
                <w:szCs w:val="20"/>
              </w:rPr>
              <w:t>)</w:t>
            </w:r>
            <w:r w:rsidR="00C149EA" w:rsidRPr="00634ED5">
              <w:rPr>
                <w:rFonts w:ascii="Arial" w:hAnsi="Arial" w:cs="Arial"/>
                <w:sz w:val="20"/>
                <w:szCs w:val="20"/>
              </w:rPr>
              <w:t>,</w:t>
            </w:r>
            <w:r w:rsidR="007D198D">
              <w:rPr>
                <w:rFonts w:ascii="Arial" w:hAnsi="Arial" w:cs="Arial"/>
                <w:sz w:val="20"/>
                <w:szCs w:val="20"/>
              </w:rPr>
              <w:t xml:space="preserve"> com o objetivo de divulgar e promover conhecimento e interesse no patrimônio cultural europeu produzido por mulheres</w:t>
            </w:r>
            <w:r w:rsidR="007D198D" w:rsidRPr="007D198D">
              <w:rPr>
                <w:rFonts w:ascii="Arial" w:hAnsi="Arial" w:cs="Arial"/>
                <w:sz w:val="20"/>
                <w:szCs w:val="20"/>
              </w:rPr>
              <w:t>.</w:t>
            </w:r>
            <w:r w:rsidR="007D198D">
              <w:rPr>
                <w:rFonts w:ascii="Arial" w:hAnsi="Arial" w:cs="Arial"/>
                <w:sz w:val="20"/>
                <w:szCs w:val="20"/>
              </w:rPr>
              <w:t xml:space="preserve"> A iniciativa é</w:t>
            </w:r>
            <w:r w:rsidR="00C149EA" w:rsidRPr="00634ED5">
              <w:rPr>
                <w:rFonts w:ascii="Arial" w:hAnsi="Arial" w:cs="Arial"/>
                <w:sz w:val="20"/>
                <w:szCs w:val="20"/>
              </w:rPr>
              <w:t xml:space="preserve"> </w:t>
            </w:r>
            <w:r w:rsidR="00832A43">
              <w:rPr>
                <w:rFonts w:ascii="Arial" w:hAnsi="Arial" w:cs="Arial"/>
                <w:sz w:val="20"/>
                <w:szCs w:val="20"/>
              </w:rPr>
              <w:t>organizada por diversas entidades europeias e coordenada</w:t>
            </w:r>
            <w:r>
              <w:rPr>
                <w:rFonts w:ascii="Arial" w:hAnsi="Arial" w:cs="Arial"/>
                <w:sz w:val="20"/>
                <w:szCs w:val="20"/>
              </w:rPr>
              <w:t xml:space="preserve"> </w:t>
            </w:r>
            <w:r w:rsidR="007D198D">
              <w:rPr>
                <w:rFonts w:ascii="Arial" w:hAnsi="Arial" w:cs="Arial"/>
                <w:sz w:val="20"/>
                <w:szCs w:val="20"/>
              </w:rPr>
              <w:t>pela Politécnica de</w:t>
            </w:r>
            <w:r w:rsidR="00C149EA" w:rsidRPr="00634ED5">
              <w:rPr>
                <w:rFonts w:ascii="Arial" w:hAnsi="Arial" w:cs="Arial"/>
                <w:sz w:val="20"/>
                <w:szCs w:val="20"/>
              </w:rPr>
              <w:t xml:space="preserve"> Turim,</w:t>
            </w:r>
            <w:r w:rsidR="007D198D">
              <w:rPr>
                <w:rFonts w:ascii="Arial" w:hAnsi="Arial" w:cs="Arial"/>
                <w:sz w:val="20"/>
                <w:szCs w:val="20"/>
              </w:rPr>
              <w:t xml:space="preserve"> na</w:t>
            </w:r>
            <w:r w:rsidR="00C149EA" w:rsidRPr="00634ED5">
              <w:rPr>
                <w:rFonts w:ascii="Arial" w:hAnsi="Arial" w:cs="Arial"/>
                <w:sz w:val="20"/>
                <w:szCs w:val="20"/>
              </w:rPr>
              <w:t xml:space="preserve"> </w:t>
            </w:r>
            <w:r>
              <w:rPr>
                <w:rFonts w:ascii="Arial" w:hAnsi="Arial" w:cs="Arial"/>
                <w:sz w:val="20"/>
                <w:szCs w:val="20"/>
              </w:rPr>
              <w:t>Itália</w:t>
            </w:r>
            <w:r w:rsidR="00832A43">
              <w:rPr>
                <w:rFonts w:ascii="Arial" w:hAnsi="Arial" w:cs="Arial"/>
                <w:sz w:val="20"/>
                <w:szCs w:val="20"/>
              </w:rPr>
              <w:t>.</w:t>
            </w:r>
          </w:p>
          <w:p w:rsidR="00832A43" w:rsidRDefault="00832A43" w:rsidP="00634ED5">
            <w:pPr>
              <w:pStyle w:val="PargrafodaLista"/>
              <w:numPr>
                <w:ilvl w:val="0"/>
                <w:numId w:val="17"/>
              </w:numPr>
              <w:suppressAutoHyphens w:val="0"/>
              <w:autoSpaceDN/>
              <w:contextualSpacing/>
              <w:jc w:val="both"/>
              <w:textAlignment w:val="auto"/>
              <w:rPr>
                <w:rFonts w:ascii="Arial" w:hAnsi="Arial" w:cs="Arial"/>
                <w:sz w:val="20"/>
                <w:szCs w:val="20"/>
              </w:rPr>
            </w:pPr>
            <w:r w:rsidRPr="007D198D">
              <w:rPr>
                <w:rFonts w:ascii="Arial" w:hAnsi="Arial" w:cs="Arial"/>
                <w:b/>
                <w:sz w:val="20"/>
                <w:szCs w:val="20"/>
              </w:rPr>
              <w:t xml:space="preserve">Congressos Internacionais </w:t>
            </w:r>
            <w:r w:rsidR="00C6151D" w:rsidRPr="007D198D">
              <w:rPr>
                <w:rFonts w:ascii="Arial" w:hAnsi="Arial" w:cs="Arial"/>
                <w:b/>
                <w:sz w:val="20"/>
                <w:szCs w:val="20"/>
              </w:rPr>
              <w:t>sobre</w:t>
            </w:r>
            <w:r w:rsidRPr="007D198D">
              <w:rPr>
                <w:rFonts w:ascii="Arial" w:hAnsi="Arial" w:cs="Arial"/>
                <w:b/>
                <w:sz w:val="20"/>
                <w:szCs w:val="20"/>
              </w:rPr>
              <w:t xml:space="preserve"> Arquitetura e Gênero</w:t>
            </w:r>
            <w:r>
              <w:rPr>
                <w:rFonts w:ascii="Arial" w:hAnsi="Arial" w:cs="Arial"/>
                <w:sz w:val="20"/>
                <w:szCs w:val="20"/>
              </w:rPr>
              <w:t>, realizados em:</w:t>
            </w:r>
          </w:p>
          <w:p w:rsidR="00832A43" w:rsidRDefault="00832A43" w:rsidP="00832A43">
            <w:pPr>
              <w:pStyle w:val="PargrafodaLista"/>
              <w:numPr>
                <w:ilvl w:val="1"/>
                <w:numId w:val="17"/>
              </w:numPr>
              <w:suppressAutoHyphens w:val="0"/>
              <w:autoSpaceDN/>
              <w:contextualSpacing/>
              <w:jc w:val="both"/>
              <w:textAlignment w:val="auto"/>
              <w:rPr>
                <w:rFonts w:ascii="Arial" w:hAnsi="Arial" w:cs="Arial"/>
                <w:sz w:val="20"/>
                <w:szCs w:val="20"/>
              </w:rPr>
            </w:pPr>
            <w:r>
              <w:rPr>
                <w:rFonts w:ascii="Arial" w:hAnsi="Arial" w:cs="Arial"/>
                <w:sz w:val="20"/>
                <w:szCs w:val="20"/>
              </w:rPr>
              <w:t xml:space="preserve">2014, pela </w:t>
            </w:r>
            <w:r w:rsidRPr="00832A43">
              <w:rPr>
                <w:rFonts w:ascii="Arial" w:hAnsi="Arial" w:cs="Arial"/>
                <w:sz w:val="20"/>
                <w:szCs w:val="20"/>
              </w:rPr>
              <w:t>Universidad de Sevilla</w:t>
            </w:r>
            <w:r>
              <w:rPr>
                <w:rFonts w:ascii="Arial" w:hAnsi="Arial" w:cs="Arial"/>
                <w:sz w:val="20"/>
                <w:szCs w:val="20"/>
              </w:rPr>
              <w:t>,</w:t>
            </w:r>
            <w:r w:rsidRPr="00832A43">
              <w:rPr>
                <w:rFonts w:ascii="Arial" w:hAnsi="Arial" w:cs="Arial"/>
                <w:sz w:val="20"/>
                <w:szCs w:val="20"/>
              </w:rPr>
              <w:t xml:space="preserve"> </w:t>
            </w:r>
            <w:r>
              <w:rPr>
                <w:rFonts w:ascii="Arial" w:hAnsi="Arial" w:cs="Arial"/>
                <w:sz w:val="20"/>
                <w:szCs w:val="20"/>
              </w:rPr>
              <w:t>em Sevilla, Espanha;</w:t>
            </w:r>
          </w:p>
          <w:p w:rsidR="00C149EA" w:rsidRDefault="00832A43" w:rsidP="00832A43">
            <w:pPr>
              <w:pStyle w:val="PargrafodaLista"/>
              <w:numPr>
                <w:ilvl w:val="1"/>
                <w:numId w:val="17"/>
              </w:numPr>
              <w:suppressAutoHyphens w:val="0"/>
              <w:autoSpaceDN/>
              <w:contextualSpacing/>
              <w:jc w:val="both"/>
              <w:textAlignment w:val="auto"/>
              <w:rPr>
                <w:rFonts w:ascii="Arial" w:hAnsi="Arial" w:cs="Arial"/>
                <w:sz w:val="20"/>
                <w:szCs w:val="20"/>
              </w:rPr>
            </w:pPr>
            <w:r>
              <w:rPr>
                <w:rFonts w:ascii="Arial" w:hAnsi="Arial" w:cs="Arial"/>
                <w:sz w:val="20"/>
                <w:szCs w:val="20"/>
              </w:rPr>
              <w:t xml:space="preserve">2015, pela Universidade Lusófona, em </w:t>
            </w:r>
            <w:r w:rsidR="00C149EA" w:rsidRPr="00832A43">
              <w:rPr>
                <w:rFonts w:ascii="Arial" w:hAnsi="Arial" w:cs="Arial"/>
                <w:sz w:val="20"/>
                <w:szCs w:val="20"/>
              </w:rPr>
              <w:t>Lisboa</w:t>
            </w:r>
            <w:r>
              <w:rPr>
                <w:rFonts w:ascii="Arial" w:hAnsi="Arial" w:cs="Arial"/>
                <w:sz w:val="20"/>
                <w:szCs w:val="20"/>
              </w:rPr>
              <w:t>, Portugal;</w:t>
            </w:r>
          </w:p>
          <w:p w:rsidR="00832A43" w:rsidRPr="00832A43" w:rsidRDefault="00832A43" w:rsidP="00832A43">
            <w:pPr>
              <w:pStyle w:val="PargrafodaLista"/>
              <w:numPr>
                <w:ilvl w:val="1"/>
                <w:numId w:val="17"/>
              </w:numPr>
              <w:suppressAutoHyphens w:val="0"/>
              <w:autoSpaceDN/>
              <w:contextualSpacing/>
              <w:jc w:val="both"/>
              <w:textAlignment w:val="auto"/>
              <w:rPr>
                <w:rFonts w:ascii="Arial" w:hAnsi="Arial" w:cs="Arial"/>
                <w:sz w:val="20"/>
                <w:szCs w:val="20"/>
              </w:rPr>
            </w:pPr>
            <w:r>
              <w:rPr>
                <w:rFonts w:ascii="Arial" w:hAnsi="Arial" w:cs="Arial"/>
                <w:sz w:val="20"/>
                <w:szCs w:val="20"/>
              </w:rPr>
              <w:t>2017, pela Universidade de Florença, em Florença, Itália;</w:t>
            </w:r>
          </w:p>
          <w:p w:rsidR="007D198D" w:rsidRPr="007D198D" w:rsidRDefault="007D198D" w:rsidP="00634ED5">
            <w:pPr>
              <w:pStyle w:val="PargrafodaLista"/>
              <w:numPr>
                <w:ilvl w:val="0"/>
                <w:numId w:val="17"/>
              </w:numPr>
              <w:suppressAutoHyphens w:val="0"/>
              <w:autoSpaceDN/>
              <w:contextualSpacing/>
              <w:textAlignment w:val="auto"/>
              <w:rPr>
                <w:rFonts w:ascii="Arial" w:hAnsi="Arial" w:cs="Arial"/>
                <w:sz w:val="20"/>
                <w:szCs w:val="20"/>
              </w:rPr>
            </w:pPr>
            <w:r w:rsidRPr="006C52E3">
              <w:rPr>
                <w:rFonts w:ascii="Arial" w:hAnsi="Arial" w:cs="Arial"/>
                <w:sz w:val="20"/>
                <w:szCs w:val="20"/>
              </w:rPr>
              <w:t xml:space="preserve">O blog </w:t>
            </w:r>
            <w:r w:rsidR="006C52E3" w:rsidRPr="006C52E3">
              <w:rPr>
                <w:rFonts w:ascii="Arial" w:hAnsi="Arial" w:cs="Arial"/>
                <w:sz w:val="20"/>
                <w:szCs w:val="20"/>
              </w:rPr>
              <w:t xml:space="preserve">argentino </w:t>
            </w:r>
            <w:r w:rsidR="00C149EA" w:rsidRPr="007D198D">
              <w:rPr>
                <w:rFonts w:ascii="Arial" w:hAnsi="Arial" w:cs="Arial"/>
                <w:b/>
                <w:sz w:val="20"/>
                <w:szCs w:val="20"/>
              </w:rPr>
              <w:t>Un dia, una Arquitecta</w:t>
            </w:r>
            <w:r>
              <w:rPr>
                <w:rFonts w:ascii="Arial" w:hAnsi="Arial" w:cs="Arial"/>
                <w:sz w:val="20"/>
                <w:szCs w:val="20"/>
              </w:rPr>
              <w:t>, com o objetivo de</w:t>
            </w:r>
            <w:r w:rsidR="006C52E3">
              <w:rPr>
                <w:rFonts w:ascii="Arial" w:hAnsi="Arial" w:cs="Arial"/>
                <w:sz w:val="20"/>
                <w:szCs w:val="20"/>
              </w:rPr>
              <w:t xml:space="preserve"> dar</w:t>
            </w:r>
            <w:r>
              <w:rPr>
                <w:rFonts w:ascii="Arial" w:hAnsi="Arial" w:cs="Arial"/>
                <w:sz w:val="20"/>
                <w:szCs w:val="20"/>
              </w:rPr>
              <w:t xml:space="preserve"> </w:t>
            </w:r>
            <w:r w:rsidRPr="007D198D">
              <w:rPr>
                <w:rFonts w:ascii="Arial" w:hAnsi="Arial" w:cs="Arial"/>
                <w:sz w:val="20"/>
                <w:szCs w:val="20"/>
              </w:rPr>
              <w:t>visibili</w:t>
            </w:r>
            <w:r w:rsidR="006C52E3">
              <w:rPr>
                <w:rFonts w:ascii="Arial" w:hAnsi="Arial" w:cs="Arial"/>
                <w:sz w:val="20"/>
                <w:szCs w:val="20"/>
              </w:rPr>
              <w:t>dade</w:t>
            </w:r>
            <w:r w:rsidRPr="007D198D">
              <w:rPr>
                <w:rFonts w:ascii="Arial" w:hAnsi="Arial" w:cs="Arial"/>
                <w:sz w:val="20"/>
                <w:szCs w:val="20"/>
              </w:rPr>
              <w:t xml:space="preserve"> </w:t>
            </w:r>
            <w:r w:rsidR="006C52E3">
              <w:rPr>
                <w:rFonts w:ascii="Arial" w:hAnsi="Arial" w:cs="Arial"/>
                <w:sz w:val="20"/>
                <w:szCs w:val="20"/>
              </w:rPr>
              <w:t xml:space="preserve">à </w:t>
            </w:r>
            <w:r>
              <w:rPr>
                <w:rFonts w:ascii="Arial" w:hAnsi="Arial" w:cs="Arial"/>
                <w:sz w:val="20"/>
                <w:szCs w:val="20"/>
              </w:rPr>
              <w:t>produção das</w:t>
            </w:r>
            <w:r w:rsidRPr="007D198D">
              <w:rPr>
                <w:rFonts w:ascii="Arial" w:hAnsi="Arial" w:cs="Arial"/>
                <w:sz w:val="20"/>
                <w:szCs w:val="20"/>
              </w:rPr>
              <w:t xml:space="preserve"> arquitetas </w:t>
            </w:r>
            <w:r w:rsidR="006C52E3">
              <w:rPr>
                <w:rFonts w:ascii="Arial" w:hAnsi="Arial" w:cs="Arial"/>
                <w:sz w:val="20"/>
                <w:szCs w:val="20"/>
              </w:rPr>
              <w:t xml:space="preserve">de todo o mundo </w:t>
            </w:r>
            <w:r w:rsidRPr="007D198D">
              <w:rPr>
                <w:rFonts w:ascii="Arial" w:hAnsi="Arial" w:cs="Arial"/>
                <w:sz w:val="20"/>
                <w:szCs w:val="20"/>
              </w:rPr>
              <w:t>e</w:t>
            </w:r>
            <w:r>
              <w:rPr>
                <w:rFonts w:ascii="Arial" w:hAnsi="Arial" w:cs="Arial"/>
                <w:sz w:val="20"/>
                <w:szCs w:val="20"/>
              </w:rPr>
              <w:t>m</w:t>
            </w:r>
            <w:r w:rsidRPr="007D198D">
              <w:rPr>
                <w:rFonts w:ascii="Arial" w:hAnsi="Arial" w:cs="Arial"/>
                <w:sz w:val="20"/>
                <w:szCs w:val="20"/>
              </w:rPr>
              <w:t xml:space="preserve"> diferentes </w:t>
            </w:r>
            <w:r>
              <w:rPr>
                <w:rFonts w:ascii="Arial" w:hAnsi="Arial" w:cs="Arial"/>
                <w:sz w:val="20"/>
                <w:szCs w:val="20"/>
              </w:rPr>
              <w:t>esferas</w:t>
            </w:r>
            <w:r w:rsidRPr="007D198D">
              <w:rPr>
                <w:rFonts w:ascii="Arial" w:hAnsi="Arial" w:cs="Arial"/>
                <w:sz w:val="20"/>
                <w:szCs w:val="20"/>
              </w:rPr>
              <w:t>: pro</w:t>
            </w:r>
            <w:r>
              <w:rPr>
                <w:rFonts w:ascii="Arial" w:hAnsi="Arial" w:cs="Arial"/>
                <w:sz w:val="20"/>
                <w:szCs w:val="20"/>
              </w:rPr>
              <w:t>j</w:t>
            </w:r>
            <w:r w:rsidRPr="007D198D">
              <w:rPr>
                <w:rFonts w:ascii="Arial" w:hAnsi="Arial" w:cs="Arial"/>
                <w:sz w:val="20"/>
                <w:szCs w:val="20"/>
              </w:rPr>
              <w:t>e</w:t>
            </w:r>
            <w:r>
              <w:rPr>
                <w:rFonts w:ascii="Arial" w:hAnsi="Arial" w:cs="Arial"/>
                <w:sz w:val="20"/>
                <w:szCs w:val="20"/>
              </w:rPr>
              <w:t>t</w:t>
            </w:r>
            <w:r w:rsidRPr="007D198D">
              <w:rPr>
                <w:rFonts w:ascii="Arial" w:hAnsi="Arial" w:cs="Arial"/>
                <w:sz w:val="20"/>
                <w:szCs w:val="20"/>
              </w:rPr>
              <w:t>o arquite</w:t>
            </w:r>
            <w:r>
              <w:rPr>
                <w:rFonts w:ascii="Arial" w:hAnsi="Arial" w:cs="Arial"/>
                <w:sz w:val="20"/>
                <w:szCs w:val="20"/>
              </w:rPr>
              <w:t>tô</w:t>
            </w:r>
            <w:r w:rsidRPr="007D198D">
              <w:rPr>
                <w:rFonts w:ascii="Arial" w:hAnsi="Arial" w:cs="Arial"/>
                <w:sz w:val="20"/>
                <w:szCs w:val="20"/>
              </w:rPr>
              <w:t xml:space="preserve">nico, urbano </w:t>
            </w:r>
            <w:r>
              <w:rPr>
                <w:rFonts w:ascii="Arial" w:hAnsi="Arial" w:cs="Arial"/>
                <w:sz w:val="20"/>
                <w:szCs w:val="20"/>
              </w:rPr>
              <w:t>e</w:t>
            </w:r>
            <w:r w:rsidRPr="007D198D">
              <w:rPr>
                <w:rFonts w:ascii="Arial" w:hAnsi="Arial" w:cs="Arial"/>
                <w:sz w:val="20"/>
                <w:szCs w:val="20"/>
              </w:rPr>
              <w:t xml:space="preserve"> paisa</w:t>
            </w:r>
            <w:r>
              <w:rPr>
                <w:rFonts w:ascii="Arial" w:hAnsi="Arial" w:cs="Arial"/>
                <w:sz w:val="20"/>
                <w:szCs w:val="20"/>
              </w:rPr>
              <w:t>g</w:t>
            </w:r>
            <w:r w:rsidRPr="007D198D">
              <w:rPr>
                <w:rFonts w:ascii="Arial" w:hAnsi="Arial" w:cs="Arial"/>
                <w:sz w:val="20"/>
                <w:szCs w:val="20"/>
              </w:rPr>
              <w:t>ístico, tecnolog</w:t>
            </w:r>
            <w:r>
              <w:rPr>
                <w:rFonts w:ascii="Arial" w:hAnsi="Arial" w:cs="Arial"/>
                <w:sz w:val="20"/>
                <w:szCs w:val="20"/>
              </w:rPr>
              <w:t>i</w:t>
            </w:r>
            <w:r w:rsidRPr="007D198D">
              <w:rPr>
                <w:rFonts w:ascii="Arial" w:hAnsi="Arial" w:cs="Arial"/>
                <w:sz w:val="20"/>
                <w:szCs w:val="20"/>
              </w:rPr>
              <w:t>a, curad</w:t>
            </w:r>
            <w:r>
              <w:rPr>
                <w:rFonts w:ascii="Arial" w:hAnsi="Arial" w:cs="Arial"/>
                <w:sz w:val="20"/>
                <w:szCs w:val="20"/>
              </w:rPr>
              <w:t>o</w:t>
            </w:r>
            <w:r w:rsidRPr="007D198D">
              <w:rPr>
                <w:rFonts w:ascii="Arial" w:hAnsi="Arial" w:cs="Arial"/>
                <w:sz w:val="20"/>
                <w:szCs w:val="20"/>
              </w:rPr>
              <w:t>r</w:t>
            </w:r>
            <w:r>
              <w:rPr>
                <w:rFonts w:ascii="Arial" w:hAnsi="Arial" w:cs="Arial"/>
                <w:sz w:val="20"/>
                <w:szCs w:val="20"/>
              </w:rPr>
              <w:t>i</w:t>
            </w:r>
            <w:r w:rsidRPr="007D198D">
              <w:rPr>
                <w:rFonts w:ascii="Arial" w:hAnsi="Arial" w:cs="Arial"/>
                <w:sz w:val="20"/>
                <w:szCs w:val="20"/>
              </w:rPr>
              <w:t>a y publica</w:t>
            </w:r>
            <w:r>
              <w:rPr>
                <w:rFonts w:ascii="Arial" w:hAnsi="Arial" w:cs="Arial"/>
                <w:sz w:val="20"/>
                <w:szCs w:val="20"/>
              </w:rPr>
              <w:t>çõ</w:t>
            </w:r>
            <w:r w:rsidRPr="007D198D">
              <w:rPr>
                <w:rFonts w:ascii="Arial" w:hAnsi="Arial" w:cs="Arial"/>
                <w:sz w:val="20"/>
                <w:szCs w:val="20"/>
              </w:rPr>
              <w:t>es, produ</w:t>
            </w:r>
            <w:r>
              <w:rPr>
                <w:rFonts w:ascii="Arial" w:hAnsi="Arial" w:cs="Arial"/>
                <w:sz w:val="20"/>
                <w:szCs w:val="20"/>
              </w:rPr>
              <w:t>ção</w:t>
            </w:r>
            <w:r w:rsidRPr="007D198D">
              <w:rPr>
                <w:rFonts w:ascii="Arial" w:hAnsi="Arial" w:cs="Arial"/>
                <w:sz w:val="20"/>
                <w:szCs w:val="20"/>
              </w:rPr>
              <w:t xml:space="preserve"> artística, política, gest</w:t>
            </w:r>
            <w:r>
              <w:rPr>
                <w:rFonts w:ascii="Arial" w:hAnsi="Arial" w:cs="Arial"/>
                <w:sz w:val="20"/>
                <w:szCs w:val="20"/>
              </w:rPr>
              <w:t>ão</w:t>
            </w:r>
            <w:r w:rsidRPr="007D198D">
              <w:rPr>
                <w:rFonts w:ascii="Arial" w:hAnsi="Arial" w:cs="Arial"/>
                <w:sz w:val="20"/>
                <w:szCs w:val="20"/>
              </w:rPr>
              <w:t xml:space="preserve"> d</w:t>
            </w:r>
            <w:r>
              <w:rPr>
                <w:rFonts w:ascii="Arial" w:hAnsi="Arial" w:cs="Arial"/>
                <w:sz w:val="20"/>
                <w:szCs w:val="20"/>
              </w:rPr>
              <w:t>e</w:t>
            </w:r>
            <w:r w:rsidRPr="007D198D">
              <w:rPr>
                <w:rFonts w:ascii="Arial" w:hAnsi="Arial" w:cs="Arial"/>
                <w:sz w:val="20"/>
                <w:szCs w:val="20"/>
              </w:rPr>
              <w:t xml:space="preserve"> h</w:t>
            </w:r>
            <w:r>
              <w:rPr>
                <w:rFonts w:ascii="Arial" w:hAnsi="Arial" w:cs="Arial"/>
                <w:sz w:val="20"/>
                <w:szCs w:val="20"/>
              </w:rPr>
              <w:t>a</w:t>
            </w:r>
            <w:r w:rsidRPr="007D198D">
              <w:rPr>
                <w:rFonts w:ascii="Arial" w:hAnsi="Arial" w:cs="Arial"/>
                <w:sz w:val="20"/>
                <w:szCs w:val="20"/>
              </w:rPr>
              <w:t>bita</w:t>
            </w:r>
            <w:r>
              <w:rPr>
                <w:rFonts w:ascii="Arial" w:hAnsi="Arial" w:cs="Arial"/>
                <w:sz w:val="20"/>
                <w:szCs w:val="20"/>
              </w:rPr>
              <w:t>ção</w:t>
            </w:r>
            <w:r w:rsidRPr="007D198D">
              <w:rPr>
                <w:rFonts w:ascii="Arial" w:hAnsi="Arial" w:cs="Arial"/>
                <w:sz w:val="20"/>
                <w:szCs w:val="20"/>
              </w:rPr>
              <w:t xml:space="preserve"> social, teor</w:t>
            </w:r>
            <w:r>
              <w:rPr>
                <w:rFonts w:ascii="Arial" w:hAnsi="Arial" w:cs="Arial"/>
                <w:sz w:val="20"/>
                <w:szCs w:val="20"/>
              </w:rPr>
              <w:t>i</w:t>
            </w:r>
            <w:r w:rsidRPr="007D198D">
              <w:rPr>
                <w:rFonts w:ascii="Arial" w:hAnsi="Arial" w:cs="Arial"/>
                <w:sz w:val="20"/>
                <w:szCs w:val="20"/>
              </w:rPr>
              <w:t xml:space="preserve">a </w:t>
            </w:r>
            <w:r>
              <w:rPr>
                <w:rFonts w:ascii="Arial" w:hAnsi="Arial" w:cs="Arial"/>
                <w:sz w:val="20"/>
                <w:szCs w:val="20"/>
              </w:rPr>
              <w:t>ensino</w:t>
            </w:r>
            <w:r w:rsidRPr="007D198D">
              <w:rPr>
                <w:rFonts w:ascii="Arial" w:hAnsi="Arial" w:cs="Arial"/>
                <w:sz w:val="20"/>
                <w:szCs w:val="20"/>
              </w:rPr>
              <w:t>.</w:t>
            </w:r>
          </w:p>
          <w:p w:rsidR="006C52E3" w:rsidRDefault="006C52E3" w:rsidP="00634ED5">
            <w:pPr>
              <w:pStyle w:val="PargrafodaLista"/>
              <w:numPr>
                <w:ilvl w:val="0"/>
                <w:numId w:val="17"/>
              </w:numPr>
              <w:suppressAutoHyphens w:val="0"/>
              <w:autoSpaceDN/>
              <w:contextualSpacing/>
              <w:textAlignment w:val="auto"/>
              <w:rPr>
                <w:rFonts w:ascii="Arial" w:hAnsi="Arial" w:cs="Arial"/>
                <w:sz w:val="20"/>
                <w:szCs w:val="20"/>
              </w:rPr>
            </w:pPr>
            <w:r>
              <w:rPr>
                <w:rFonts w:ascii="Arial" w:hAnsi="Arial" w:cs="Arial"/>
                <w:sz w:val="20"/>
                <w:szCs w:val="20"/>
              </w:rPr>
              <w:t xml:space="preserve">O coletivo catalão </w:t>
            </w:r>
            <w:r w:rsidR="00C149EA" w:rsidRPr="006C52E3">
              <w:rPr>
                <w:rFonts w:ascii="Arial" w:hAnsi="Arial" w:cs="Arial"/>
                <w:b/>
                <w:sz w:val="20"/>
                <w:szCs w:val="20"/>
              </w:rPr>
              <w:t>Cole.lectiu Punt 6</w:t>
            </w:r>
            <w:r>
              <w:rPr>
                <w:rFonts w:ascii="Arial" w:hAnsi="Arial" w:cs="Arial"/>
                <w:sz w:val="20"/>
                <w:szCs w:val="20"/>
              </w:rPr>
              <w:t>, que promove iniciativas diversas (workshops, pesquisas, publicações, seminários), sobre a perspectiva de gênero no projeto de espaços e equipamentos urbanos;</w:t>
            </w:r>
          </w:p>
          <w:p w:rsidR="00C149EA" w:rsidRPr="006C52E3" w:rsidRDefault="006C52E3" w:rsidP="00634ED5">
            <w:pPr>
              <w:pStyle w:val="PargrafodaLista"/>
              <w:numPr>
                <w:ilvl w:val="0"/>
                <w:numId w:val="17"/>
              </w:numPr>
              <w:suppressAutoHyphens w:val="0"/>
              <w:autoSpaceDN/>
              <w:contextualSpacing/>
              <w:textAlignment w:val="auto"/>
              <w:rPr>
                <w:rFonts w:ascii="Arial" w:hAnsi="Arial" w:cs="Arial"/>
                <w:sz w:val="20"/>
                <w:szCs w:val="20"/>
              </w:rPr>
            </w:pPr>
            <w:r w:rsidRPr="006C52E3">
              <w:rPr>
                <w:rFonts w:ascii="Arial" w:hAnsi="Arial" w:cs="Arial"/>
                <w:sz w:val="20"/>
                <w:szCs w:val="20"/>
              </w:rPr>
              <w:t xml:space="preserve">O coletivo </w:t>
            </w:r>
            <w:r w:rsidR="00C149EA" w:rsidRPr="006C52E3">
              <w:rPr>
                <w:rFonts w:ascii="Arial" w:hAnsi="Arial" w:cs="Arial"/>
                <w:b/>
                <w:sz w:val="20"/>
                <w:szCs w:val="20"/>
              </w:rPr>
              <w:t>Equal Saree</w:t>
            </w:r>
            <w:r>
              <w:rPr>
                <w:rFonts w:ascii="Arial" w:hAnsi="Arial" w:cs="Arial"/>
                <w:sz w:val="20"/>
                <w:szCs w:val="20"/>
              </w:rPr>
              <w:t xml:space="preserve">, da </w:t>
            </w:r>
            <w:r w:rsidRPr="006C52E3">
              <w:rPr>
                <w:rFonts w:ascii="Arial" w:hAnsi="Arial" w:cs="Arial"/>
                <w:sz w:val="20"/>
                <w:szCs w:val="20"/>
              </w:rPr>
              <w:t>Escola T</w:t>
            </w:r>
            <w:r>
              <w:rPr>
                <w:rFonts w:ascii="Arial" w:hAnsi="Arial" w:cs="Arial"/>
                <w:sz w:val="20"/>
                <w:szCs w:val="20"/>
              </w:rPr>
              <w:t>é</w:t>
            </w:r>
            <w:r w:rsidRPr="006C52E3">
              <w:rPr>
                <w:rFonts w:ascii="Arial" w:hAnsi="Arial" w:cs="Arial"/>
                <w:sz w:val="20"/>
                <w:szCs w:val="20"/>
              </w:rPr>
              <w:t>cnica Superior d</w:t>
            </w:r>
            <w:r>
              <w:rPr>
                <w:rFonts w:ascii="Arial" w:hAnsi="Arial" w:cs="Arial"/>
                <w:sz w:val="20"/>
                <w:szCs w:val="20"/>
              </w:rPr>
              <w:t>e A</w:t>
            </w:r>
            <w:r w:rsidRPr="006C52E3">
              <w:rPr>
                <w:rFonts w:ascii="Arial" w:hAnsi="Arial" w:cs="Arial"/>
                <w:sz w:val="20"/>
                <w:szCs w:val="20"/>
              </w:rPr>
              <w:t>rquitetura de Barcelona</w:t>
            </w:r>
            <w:r>
              <w:rPr>
                <w:rFonts w:ascii="Arial" w:hAnsi="Arial" w:cs="Arial"/>
                <w:sz w:val="20"/>
                <w:szCs w:val="20"/>
              </w:rPr>
              <w:t xml:space="preserve">, que estuda, ensina e produz arquitetura e urbanismo com enfoque feminista e transdisciplinar. </w:t>
            </w:r>
          </w:p>
          <w:p w:rsidR="00C149EA" w:rsidRPr="0098698D" w:rsidRDefault="006C52E3" w:rsidP="00634ED5">
            <w:pPr>
              <w:pStyle w:val="PargrafodaLista"/>
              <w:numPr>
                <w:ilvl w:val="0"/>
                <w:numId w:val="17"/>
              </w:numPr>
              <w:suppressAutoHyphens w:val="0"/>
              <w:autoSpaceDN/>
              <w:contextualSpacing/>
              <w:jc w:val="both"/>
              <w:textAlignment w:val="auto"/>
              <w:rPr>
                <w:rFonts w:ascii="Arial" w:eastAsia="Times New Roman" w:hAnsi="Arial" w:cs="Arial"/>
                <w:sz w:val="20"/>
                <w:szCs w:val="20"/>
              </w:rPr>
            </w:pPr>
            <w:r>
              <w:rPr>
                <w:rFonts w:ascii="Arial" w:hAnsi="Arial" w:cs="Arial"/>
                <w:sz w:val="20"/>
                <w:szCs w:val="20"/>
              </w:rPr>
              <w:t xml:space="preserve">A </w:t>
            </w:r>
            <w:r w:rsidR="00C149EA" w:rsidRPr="006C52E3">
              <w:rPr>
                <w:rFonts w:ascii="Arial" w:hAnsi="Arial" w:cs="Arial"/>
                <w:b/>
                <w:sz w:val="20"/>
                <w:szCs w:val="20"/>
              </w:rPr>
              <w:t>Associação Mulheres na Arquitectura</w:t>
            </w:r>
            <w:r w:rsidRPr="00FA2FF8">
              <w:rPr>
                <w:rFonts w:ascii="Arial" w:hAnsi="Arial" w:cs="Arial"/>
                <w:sz w:val="20"/>
                <w:szCs w:val="20"/>
              </w:rPr>
              <w:t>, fundada em</w:t>
            </w:r>
            <w:r>
              <w:rPr>
                <w:rFonts w:ascii="Arial" w:hAnsi="Arial" w:cs="Arial"/>
                <w:b/>
                <w:sz w:val="20"/>
                <w:szCs w:val="20"/>
              </w:rPr>
              <w:t xml:space="preserve"> </w:t>
            </w:r>
            <w:r w:rsidR="00C149EA" w:rsidRPr="00634ED5">
              <w:rPr>
                <w:rFonts w:ascii="Arial" w:hAnsi="Arial" w:cs="Arial"/>
                <w:sz w:val="20"/>
                <w:szCs w:val="20"/>
              </w:rPr>
              <w:t>2017</w:t>
            </w:r>
            <w:r>
              <w:rPr>
                <w:rFonts w:ascii="Arial" w:hAnsi="Arial" w:cs="Arial"/>
                <w:sz w:val="20"/>
                <w:szCs w:val="20"/>
              </w:rPr>
              <w:t xml:space="preserve"> em</w:t>
            </w:r>
            <w:r w:rsidR="00C149EA" w:rsidRPr="00634ED5">
              <w:rPr>
                <w:rFonts w:ascii="Arial" w:hAnsi="Arial" w:cs="Arial"/>
                <w:sz w:val="20"/>
                <w:szCs w:val="20"/>
              </w:rPr>
              <w:t xml:space="preserve"> Portugal</w:t>
            </w:r>
            <w:r w:rsidR="00FA2FF8">
              <w:rPr>
                <w:rFonts w:ascii="Arial" w:hAnsi="Arial" w:cs="Arial"/>
                <w:sz w:val="20"/>
                <w:szCs w:val="20"/>
              </w:rPr>
              <w:t xml:space="preserve"> </w:t>
            </w:r>
            <w:r w:rsidR="00FA2FF8" w:rsidRPr="00FA2FF8">
              <w:rPr>
                <w:rFonts w:ascii="Arial" w:hAnsi="Arial" w:cs="Arial"/>
                <w:sz w:val="20"/>
                <w:szCs w:val="20"/>
              </w:rPr>
              <w:t>visa</w:t>
            </w:r>
            <w:r w:rsidR="00FA2FF8">
              <w:rPr>
                <w:rFonts w:ascii="Arial" w:hAnsi="Arial" w:cs="Arial"/>
                <w:sz w:val="20"/>
                <w:szCs w:val="20"/>
              </w:rPr>
              <w:t>ndo</w:t>
            </w:r>
            <w:r w:rsidR="00FA2FF8" w:rsidRPr="00FA2FF8">
              <w:rPr>
                <w:rFonts w:ascii="Arial" w:hAnsi="Arial" w:cs="Arial"/>
                <w:sz w:val="20"/>
                <w:szCs w:val="20"/>
              </w:rPr>
              <w:t xml:space="preserve"> a reflexão e a ação no âmbito da equidade de g</w:t>
            </w:r>
            <w:r w:rsidR="00FA2FF8">
              <w:rPr>
                <w:rFonts w:ascii="Arial" w:hAnsi="Arial" w:cs="Arial"/>
                <w:sz w:val="20"/>
                <w:szCs w:val="20"/>
              </w:rPr>
              <w:t>ê</w:t>
            </w:r>
            <w:r w:rsidR="00FA2FF8" w:rsidRPr="00FA2FF8">
              <w:rPr>
                <w:rFonts w:ascii="Arial" w:hAnsi="Arial" w:cs="Arial"/>
                <w:sz w:val="20"/>
                <w:szCs w:val="20"/>
              </w:rPr>
              <w:t>nero nas várias práticas implicadas no fazer arquitetura, cidade e território.</w:t>
            </w:r>
          </w:p>
          <w:p w:rsidR="00C149EA" w:rsidRDefault="00C149EA" w:rsidP="00C149EA">
            <w:pPr>
              <w:rPr>
                <w:rFonts w:ascii="Arial" w:eastAsia="Times New Roman" w:hAnsi="Arial" w:cs="Arial"/>
                <w:color w:val="000000"/>
                <w:sz w:val="20"/>
                <w:szCs w:val="20"/>
              </w:rPr>
            </w:pPr>
          </w:p>
          <w:p w:rsidR="00865FA6" w:rsidRDefault="00865FA6" w:rsidP="00865FA6">
            <w:pPr>
              <w:numPr>
                <w:ilvl w:val="0"/>
                <w:numId w:val="18"/>
              </w:numPr>
              <w:rPr>
                <w:rFonts w:ascii="Arial" w:eastAsia="Times New Roman" w:hAnsi="Arial" w:cs="Arial"/>
                <w:b/>
                <w:color w:val="000000"/>
                <w:sz w:val="20"/>
                <w:szCs w:val="20"/>
              </w:rPr>
            </w:pPr>
            <w:r>
              <w:rPr>
                <w:rFonts w:ascii="Arial" w:eastAsia="Times New Roman" w:hAnsi="Arial" w:cs="Arial"/>
                <w:b/>
                <w:color w:val="000000"/>
                <w:sz w:val="20"/>
                <w:szCs w:val="20"/>
              </w:rPr>
              <w:t>O PAPEL DO CAU NA EQUALIZAÇÃO DESSE CENÁRIO</w:t>
            </w:r>
          </w:p>
          <w:p w:rsidR="00865FA6" w:rsidRPr="0098698D" w:rsidRDefault="00976F9F" w:rsidP="0098698D">
            <w:pPr>
              <w:spacing w:before="240"/>
              <w:rPr>
                <w:rFonts w:ascii="Arial" w:eastAsia="Times New Roman" w:hAnsi="Arial" w:cs="Arial"/>
                <w:color w:val="000000"/>
                <w:sz w:val="20"/>
                <w:szCs w:val="20"/>
              </w:rPr>
            </w:pPr>
            <w:r>
              <w:rPr>
                <w:rFonts w:ascii="Arial" w:eastAsia="Times New Roman" w:hAnsi="Arial" w:cs="Arial"/>
                <w:color w:val="000000"/>
                <w:sz w:val="20"/>
                <w:szCs w:val="20"/>
              </w:rPr>
              <w:t>Conforme disposto no Art. 24 da Lei Federal nº 12.378, de 31 de dezembro de 2010, o</w:t>
            </w:r>
            <w:r w:rsidR="00865FA6">
              <w:rPr>
                <w:rFonts w:ascii="Arial" w:eastAsia="Times New Roman" w:hAnsi="Arial" w:cs="Arial"/>
                <w:color w:val="000000"/>
                <w:sz w:val="20"/>
                <w:szCs w:val="20"/>
              </w:rPr>
              <w:t xml:space="preserve"> </w:t>
            </w:r>
            <w:r w:rsidR="00A04816">
              <w:rPr>
                <w:rFonts w:ascii="Arial" w:eastAsia="Times New Roman" w:hAnsi="Arial" w:cs="Arial"/>
                <w:color w:val="000000"/>
                <w:sz w:val="20"/>
                <w:szCs w:val="20"/>
              </w:rPr>
              <w:t xml:space="preserve">Conjunto Autárquico do CAU formado pelo </w:t>
            </w:r>
            <w:r w:rsidR="00A04816" w:rsidRPr="00A04816">
              <w:rPr>
                <w:rFonts w:ascii="Arial" w:eastAsia="Times New Roman" w:hAnsi="Arial" w:cs="Arial"/>
                <w:color w:val="000000"/>
                <w:sz w:val="20"/>
                <w:szCs w:val="20"/>
              </w:rPr>
              <w:t xml:space="preserve">Conselho de Arquitetura e Urbanismo do Brasil </w:t>
            </w:r>
            <w:r w:rsidR="00A04816">
              <w:rPr>
                <w:rFonts w:ascii="Arial" w:eastAsia="Times New Roman" w:hAnsi="Arial" w:cs="Arial"/>
                <w:color w:val="000000"/>
                <w:sz w:val="20"/>
                <w:szCs w:val="20"/>
              </w:rPr>
              <w:t>(</w:t>
            </w:r>
            <w:r w:rsidR="00A04816" w:rsidRPr="00A04816">
              <w:rPr>
                <w:rFonts w:ascii="Arial" w:eastAsia="Times New Roman" w:hAnsi="Arial" w:cs="Arial"/>
                <w:color w:val="000000"/>
                <w:sz w:val="20"/>
                <w:szCs w:val="20"/>
              </w:rPr>
              <w:t>CAU/BR</w:t>
            </w:r>
            <w:r w:rsidR="00A04816">
              <w:rPr>
                <w:rFonts w:ascii="Arial" w:eastAsia="Times New Roman" w:hAnsi="Arial" w:cs="Arial"/>
                <w:color w:val="000000"/>
                <w:sz w:val="20"/>
                <w:szCs w:val="20"/>
              </w:rPr>
              <w:t>)</w:t>
            </w:r>
            <w:r w:rsidR="00A04816" w:rsidRPr="00A04816">
              <w:rPr>
                <w:rFonts w:ascii="Arial" w:eastAsia="Times New Roman" w:hAnsi="Arial" w:cs="Arial"/>
                <w:color w:val="000000"/>
                <w:sz w:val="20"/>
                <w:szCs w:val="20"/>
              </w:rPr>
              <w:t xml:space="preserve"> e </w:t>
            </w:r>
            <w:r w:rsidR="00A04816">
              <w:rPr>
                <w:rFonts w:ascii="Arial" w:eastAsia="Times New Roman" w:hAnsi="Arial" w:cs="Arial"/>
                <w:color w:val="000000"/>
                <w:sz w:val="20"/>
                <w:szCs w:val="20"/>
              </w:rPr>
              <w:t>pel</w:t>
            </w:r>
            <w:r w:rsidR="00A04816" w:rsidRPr="00A04816">
              <w:rPr>
                <w:rFonts w:ascii="Arial" w:eastAsia="Times New Roman" w:hAnsi="Arial" w:cs="Arial"/>
                <w:color w:val="000000"/>
                <w:sz w:val="20"/>
                <w:szCs w:val="20"/>
              </w:rPr>
              <w:t xml:space="preserve">os Conselhos de Arquitetura e Urbanismo dos Estados e do Distrito Federal </w:t>
            </w:r>
            <w:r w:rsidR="00A04816">
              <w:rPr>
                <w:rFonts w:ascii="Arial" w:eastAsia="Times New Roman" w:hAnsi="Arial" w:cs="Arial"/>
                <w:color w:val="000000"/>
                <w:sz w:val="20"/>
                <w:szCs w:val="20"/>
              </w:rPr>
              <w:t>(</w:t>
            </w:r>
            <w:r w:rsidR="00A04816" w:rsidRPr="00A04816">
              <w:rPr>
                <w:rFonts w:ascii="Arial" w:eastAsia="Times New Roman" w:hAnsi="Arial" w:cs="Arial"/>
                <w:color w:val="000000"/>
                <w:sz w:val="20"/>
                <w:szCs w:val="20"/>
              </w:rPr>
              <w:t>CAUs</w:t>
            </w:r>
            <w:r w:rsidR="00A04816">
              <w:rPr>
                <w:rFonts w:ascii="Arial" w:eastAsia="Times New Roman" w:hAnsi="Arial" w:cs="Arial"/>
                <w:color w:val="000000"/>
                <w:sz w:val="20"/>
                <w:szCs w:val="20"/>
              </w:rPr>
              <w:t xml:space="preserve">, ou CAUs/UF), </w:t>
            </w:r>
            <w:r w:rsidR="00865FA6">
              <w:rPr>
                <w:rFonts w:ascii="Arial" w:eastAsia="Times New Roman" w:hAnsi="Arial" w:cs="Arial"/>
                <w:color w:val="000000"/>
                <w:sz w:val="20"/>
                <w:szCs w:val="20"/>
              </w:rPr>
              <w:t xml:space="preserve"> </w:t>
            </w:r>
            <w:r w:rsidRPr="00976F9F">
              <w:rPr>
                <w:rFonts w:ascii="Arial" w:eastAsia="Times New Roman" w:hAnsi="Arial" w:cs="Arial"/>
                <w:color w:val="000000"/>
                <w:sz w:val="20"/>
                <w:szCs w:val="20"/>
              </w:rPr>
              <w:t>t</w:t>
            </w:r>
            <w:r>
              <w:rPr>
                <w:rFonts w:ascii="Arial" w:eastAsia="Times New Roman" w:hAnsi="Arial" w:cs="Arial"/>
                <w:color w:val="000000"/>
                <w:sz w:val="20"/>
                <w:szCs w:val="20"/>
              </w:rPr>
              <w:t>e</w:t>
            </w:r>
            <w:r w:rsidRPr="00976F9F">
              <w:rPr>
                <w:rFonts w:ascii="Arial" w:eastAsia="Times New Roman" w:hAnsi="Arial" w:cs="Arial"/>
                <w:color w:val="000000"/>
                <w:sz w:val="20"/>
                <w:szCs w:val="20"/>
              </w:rPr>
              <w:t>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rsidR="00123574" w:rsidRDefault="00123574" w:rsidP="0098698D">
            <w:pPr>
              <w:spacing w:before="240"/>
              <w:rPr>
                <w:rFonts w:ascii="Arial" w:eastAsia="Times New Roman" w:hAnsi="Arial" w:cs="Arial"/>
                <w:sz w:val="20"/>
                <w:szCs w:val="20"/>
                <w:lang w:eastAsia="pt-BR"/>
              </w:rPr>
            </w:pPr>
            <w:r>
              <w:rPr>
                <w:rFonts w:ascii="Arial" w:eastAsia="Times New Roman" w:hAnsi="Arial" w:cs="Arial"/>
                <w:color w:val="000000"/>
                <w:sz w:val="20"/>
                <w:szCs w:val="20"/>
              </w:rPr>
              <w:t>Nesse sentido, a</w:t>
            </w:r>
            <w:r w:rsidR="00301999">
              <w:rPr>
                <w:rFonts w:ascii="Arial" w:eastAsia="Times New Roman" w:hAnsi="Arial" w:cs="Arial"/>
                <w:color w:val="000000"/>
                <w:sz w:val="20"/>
                <w:szCs w:val="20"/>
              </w:rPr>
              <w:t xml:space="preserve"> constituição de </w:t>
            </w:r>
            <w:r w:rsidR="00301999" w:rsidRPr="00DC63FD">
              <w:rPr>
                <w:rFonts w:ascii="Arial" w:eastAsia="Times New Roman" w:hAnsi="Arial" w:cs="Arial"/>
                <w:sz w:val="20"/>
                <w:szCs w:val="20"/>
                <w:lang w:eastAsia="pt-BR"/>
              </w:rPr>
              <w:t>Comissão Temporária para a Equidade de Gênero</w:t>
            </w:r>
            <w:r w:rsidR="00A40F14">
              <w:rPr>
                <w:rFonts w:ascii="Arial" w:eastAsia="Times New Roman" w:hAnsi="Arial" w:cs="Arial"/>
                <w:sz w:val="20"/>
                <w:szCs w:val="20"/>
                <w:lang w:eastAsia="pt-BR"/>
              </w:rPr>
              <w:t>,</w:t>
            </w:r>
            <w:r w:rsidR="00301999">
              <w:rPr>
                <w:rFonts w:ascii="Arial" w:eastAsia="Times New Roman" w:hAnsi="Arial" w:cs="Arial"/>
                <w:sz w:val="20"/>
                <w:szCs w:val="20"/>
                <w:lang w:eastAsia="pt-BR"/>
              </w:rPr>
              <w:t xml:space="preserve"> </w:t>
            </w:r>
            <w:r w:rsidR="00A40F14">
              <w:rPr>
                <w:rFonts w:ascii="Arial" w:eastAsia="Times New Roman" w:hAnsi="Arial" w:cs="Arial"/>
                <w:sz w:val="20"/>
                <w:szCs w:val="20"/>
                <w:lang w:eastAsia="pt-BR"/>
              </w:rPr>
              <w:t xml:space="preserve">no âmbito </w:t>
            </w:r>
            <w:r w:rsidR="00C7406D">
              <w:rPr>
                <w:rFonts w:ascii="Arial" w:eastAsia="Times New Roman" w:hAnsi="Arial" w:cs="Arial"/>
                <w:sz w:val="20"/>
                <w:szCs w:val="20"/>
                <w:lang w:eastAsia="pt-BR"/>
              </w:rPr>
              <w:t>de seu papel insti</w:t>
            </w:r>
            <w:r w:rsidR="00A40F14">
              <w:rPr>
                <w:rFonts w:ascii="Arial" w:eastAsia="Times New Roman" w:hAnsi="Arial" w:cs="Arial"/>
                <w:sz w:val="20"/>
                <w:szCs w:val="20"/>
                <w:lang w:eastAsia="pt-BR"/>
              </w:rPr>
              <w:t>tu</w:t>
            </w:r>
            <w:r w:rsidR="00C7406D">
              <w:rPr>
                <w:rFonts w:ascii="Arial" w:eastAsia="Times New Roman" w:hAnsi="Arial" w:cs="Arial"/>
                <w:sz w:val="20"/>
                <w:szCs w:val="20"/>
                <w:lang w:eastAsia="pt-BR"/>
              </w:rPr>
              <w:t>cional</w:t>
            </w:r>
            <w:r w:rsidR="00A40F14">
              <w:rPr>
                <w:rFonts w:ascii="Arial" w:eastAsia="Times New Roman" w:hAnsi="Arial" w:cs="Arial"/>
                <w:sz w:val="20"/>
                <w:szCs w:val="20"/>
                <w:lang w:eastAsia="pt-BR"/>
              </w:rPr>
              <w:t>, representaria</w:t>
            </w:r>
            <w:r w:rsidR="00C7406D">
              <w:rPr>
                <w:rFonts w:ascii="Arial" w:eastAsia="Times New Roman" w:hAnsi="Arial" w:cs="Arial"/>
                <w:sz w:val="20"/>
                <w:szCs w:val="20"/>
                <w:lang w:eastAsia="pt-BR"/>
              </w:rPr>
              <w:t xml:space="preserve"> </w:t>
            </w:r>
            <w:r w:rsidR="00301999">
              <w:rPr>
                <w:rFonts w:ascii="Arial" w:eastAsia="Times New Roman" w:hAnsi="Arial" w:cs="Arial"/>
                <w:sz w:val="20"/>
                <w:szCs w:val="20"/>
                <w:lang w:eastAsia="pt-BR"/>
              </w:rPr>
              <w:t>uma contribuição para o e</w:t>
            </w:r>
            <w:r>
              <w:rPr>
                <w:rFonts w:ascii="Arial" w:eastAsia="Times New Roman" w:hAnsi="Arial" w:cs="Arial"/>
                <w:sz w:val="20"/>
                <w:szCs w:val="20"/>
                <w:lang w:eastAsia="pt-BR"/>
              </w:rPr>
              <w:t>xercício ético e o ap</w:t>
            </w:r>
            <w:r w:rsidR="00C7406D">
              <w:rPr>
                <w:rFonts w:ascii="Arial" w:eastAsia="Times New Roman" w:hAnsi="Arial" w:cs="Arial"/>
                <w:sz w:val="20"/>
                <w:szCs w:val="20"/>
                <w:lang w:eastAsia="pt-BR"/>
              </w:rPr>
              <w:t>rimoramento</w:t>
            </w:r>
            <w:r>
              <w:rPr>
                <w:rFonts w:ascii="Arial" w:eastAsia="Times New Roman" w:hAnsi="Arial" w:cs="Arial"/>
                <w:sz w:val="20"/>
                <w:szCs w:val="20"/>
                <w:lang w:eastAsia="pt-BR"/>
              </w:rPr>
              <w:t xml:space="preserve"> da profissão, </w:t>
            </w:r>
            <w:r w:rsidR="00A40F14">
              <w:rPr>
                <w:rFonts w:ascii="Arial" w:eastAsia="Times New Roman" w:hAnsi="Arial" w:cs="Arial"/>
                <w:sz w:val="20"/>
                <w:szCs w:val="20"/>
                <w:lang w:eastAsia="pt-BR"/>
              </w:rPr>
              <w:t>além de ir</w:t>
            </w:r>
            <w:r>
              <w:rPr>
                <w:rFonts w:ascii="Arial" w:eastAsia="Times New Roman" w:hAnsi="Arial" w:cs="Arial"/>
                <w:sz w:val="20"/>
                <w:szCs w:val="20"/>
                <w:lang w:eastAsia="pt-BR"/>
              </w:rPr>
              <w:t xml:space="preserve"> </w:t>
            </w:r>
            <w:r w:rsidR="00976EEC">
              <w:rPr>
                <w:rFonts w:ascii="Arial" w:eastAsia="Times New Roman" w:hAnsi="Arial" w:cs="Arial"/>
                <w:sz w:val="20"/>
                <w:szCs w:val="20"/>
                <w:lang w:eastAsia="pt-BR"/>
              </w:rPr>
              <w:t>ao</w:t>
            </w:r>
            <w:r>
              <w:rPr>
                <w:rFonts w:ascii="Arial" w:eastAsia="Times New Roman" w:hAnsi="Arial" w:cs="Arial"/>
                <w:sz w:val="20"/>
                <w:szCs w:val="20"/>
                <w:lang w:eastAsia="pt-BR"/>
              </w:rPr>
              <w:t xml:space="preserve"> encontro </w:t>
            </w:r>
            <w:r w:rsidR="00976EEC">
              <w:rPr>
                <w:rFonts w:ascii="Arial" w:eastAsia="Times New Roman" w:hAnsi="Arial" w:cs="Arial"/>
                <w:sz w:val="20"/>
                <w:szCs w:val="20"/>
                <w:lang w:eastAsia="pt-BR"/>
              </w:rPr>
              <w:t>d</w:t>
            </w:r>
            <w:r>
              <w:rPr>
                <w:rFonts w:ascii="Arial" w:eastAsia="Times New Roman" w:hAnsi="Arial" w:cs="Arial"/>
                <w:sz w:val="20"/>
                <w:szCs w:val="20"/>
                <w:lang w:eastAsia="pt-BR"/>
              </w:rPr>
              <w:t>a missão do CAU e resoluções e deliberações plenárias já citadas</w:t>
            </w:r>
            <w:r w:rsidR="00523441">
              <w:rPr>
                <w:rFonts w:ascii="Arial" w:eastAsia="Times New Roman" w:hAnsi="Arial" w:cs="Arial"/>
                <w:sz w:val="20"/>
                <w:szCs w:val="20"/>
                <w:lang w:eastAsia="pt-BR"/>
              </w:rPr>
              <w:t>.</w:t>
            </w:r>
          </w:p>
          <w:p w:rsidR="00E416A8" w:rsidRDefault="003F7F2F" w:rsidP="0098698D">
            <w:pPr>
              <w:spacing w:before="240"/>
              <w:rPr>
                <w:rFonts w:ascii="Arial" w:eastAsia="Times New Roman" w:hAnsi="Arial" w:cs="Arial"/>
                <w:sz w:val="20"/>
                <w:szCs w:val="20"/>
                <w:lang w:eastAsia="pt-BR"/>
              </w:rPr>
            </w:pPr>
            <w:r>
              <w:rPr>
                <w:rFonts w:ascii="Arial" w:eastAsia="Times New Roman" w:hAnsi="Arial" w:cs="Arial"/>
                <w:sz w:val="20"/>
                <w:szCs w:val="20"/>
                <w:lang w:eastAsia="pt-BR"/>
              </w:rPr>
              <w:t xml:space="preserve">A iniciativa também está em consonância com o 5º Objetivo de Desenvolvimento Sustentável (ODS) da Agenda 2030 da ONU, com </w:t>
            </w:r>
            <w:r w:rsidR="00AA0FEA">
              <w:rPr>
                <w:rFonts w:ascii="Arial" w:eastAsia="Times New Roman" w:hAnsi="Arial" w:cs="Arial"/>
                <w:sz w:val="20"/>
                <w:szCs w:val="20"/>
                <w:lang w:eastAsia="pt-BR"/>
              </w:rPr>
              <w:t>a</w:t>
            </w:r>
            <w:r>
              <w:rPr>
                <w:rFonts w:ascii="Arial" w:eastAsia="Times New Roman" w:hAnsi="Arial" w:cs="Arial"/>
                <w:sz w:val="20"/>
                <w:szCs w:val="20"/>
                <w:lang w:eastAsia="pt-BR"/>
              </w:rPr>
              <w:t xml:space="preserve"> qual o governo Brasileiro assumiu o compromisso, enquanto Estado Membro da Organização. </w:t>
            </w:r>
            <w:r w:rsidR="000F635A">
              <w:rPr>
                <w:rFonts w:ascii="Arial" w:eastAsia="Times New Roman" w:hAnsi="Arial" w:cs="Arial"/>
                <w:sz w:val="20"/>
                <w:szCs w:val="20"/>
                <w:lang w:eastAsia="pt-BR"/>
              </w:rPr>
              <w:t>Todos os subitens do 5º ODS se relacionam transversalmente com o campo da Arquitetura e do Urbanismo</w:t>
            </w:r>
            <w:r w:rsidR="00E416A8">
              <w:rPr>
                <w:rFonts w:ascii="Arial" w:eastAsia="Times New Roman" w:hAnsi="Arial" w:cs="Arial"/>
                <w:sz w:val="20"/>
                <w:szCs w:val="20"/>
                <w:lang w:eastAsia="pt-BR"/>
              </w:rPr>
              <w:t xml:space="preserve"> e do interesse público</w:t>
            </w:r>
            <w:r w:rsidR="000F635A">
              <w:rPr>
                <w:rFonts w:ascii="Arial" w:eastAsia="Times New Roman" w:hAnsi="Arial" w:cs="Arial"/>
                <w:sz w:val="20"/>
                <w:szCs w:val="20"/>
                <w:lang w:eastAsia="pt-BR"/>
              </w:rPr>
              <w:t>, mas alguns deles em particular têm conexões diretas com as esferas de atuação do CAU</w:t>
            </w:r>
            <w:r>
              <w:rPr>
                <w:rFonts w:ascii="Arial" w:eastAsia="Times New Roman" w:hAnsi="Arial" w:cs="Arial"/>
                <w:sz w:val="20"/>
                <w:szCs w:val="20"/>
                <w:lang w:eastAsia="pt-BR"/>
              </w:rPr>
              <w:t>:</w:t>
            </w:r>
          </w:p>
          <w:p w:rsidR="000F635A" w:rsidRPr="00E416A8" w:rsidRDefault="00E416A8" w:rsidP="00E416A8">
            <w:pPr>
              <w:spacing w:before="240"/>
              <w:ind w:left="720"/>
              <w:rPr>
                <w:rFonts w:ascii="Arial" w:eastAsia="Times New Roman" w:hAnsi="Arial" w:cs="Arial"/>
                <w:i/>
                <w:color w:val="000000"/>
                <w:sz w:val="20"/>
                <w:szCs w:val="20"/>
              </w:rPr>
            </w:pPr>
            <w:r w:rsidRPr="00E416A8">
              <w:rPr>
                <w:rFonts w:ascii="Arial" w:eastAsia="Times New Roman" w:hAnsi="Arial" w:cs="Arial"/>
                <w:i/>
                <w:color w:val="000000"/>
                <w:sz w:val="20"/>
                <w:szCs w:val="20"/>
              </w:rPr>
              <w:t>“</w:t>
            </w:r>
            <w:r w:rsidR="000F635A" w:rsidRPr="00E416A8">
              <w:rPr>
                <w:rFonts w:ascii="Arial" w:eastAsia="Times New Roman" w:hAnsi="Arial" w:cs="Arial"/>
                <w:i/>
                <w:color w:val="000000"/>
                <w:sz w:val="20"/>
                <w:szCs w:val="20"/>
              </w:rPr>
              <w:t xml:space="preserve">5.4 reconhecer e valorizar o trabalho de assistência e doméstico não remunerado, por meio da disponibilização de </w:t>
            </w:r>
            <w:r w:rsidR="000F635A" w:rsidRPr="00E416A8">
              <w:rPr>
                <w:rFonts w:ascii="Arial" w:eastAsia="Times New Roman" w:hAnsi="Arial" w:cs="Arial"/>
                <w:b/>
                <w:i/>
                <w:color w:val="000000"/>
                <w:sz w:val="20"/>
                <w:szCs w:val="20"/>
              </w:rPr>
              <w:t>serviços públicos, infraestrutura e políticas de proteção social</w:t>
            </w:r>
            <w:r w:rsidR="000F635A" w:rsidRPr="00E416A8">
              <w:rPr>
                <w:rFonts w:ascii="Arial" w:eastAsia="Times New Roman" w:hAnsi="Arial" w:cs="Arial"/>
                <w:i/>
                <w:color w:val="000000"/>
                <w:sz w:val="20"/>
                <w:szCs w:val="20"/>
              </w:rPr>
              <w:t>, bem como a promoção da responsabilidade compartilhada dentro do lar e da família, conforme os contextos nacionais</w:t>
            </w:r>
            <w:r>
              <w:rPr>
                <w:rFonts w:ascii="Arial" w:eastAsia="Times New Roman" w:hAnsi="Arial" w:cs="Arial"/>
                <w:i/>
                <w:color w:val="000000"/>
                <w:sz w:val="20"/>
                <w:szCs w:val="20"/>
              </w:rPr>
              <w:t>;</w:t>
            </w:r>
          </w:p>
          <w:p w:rsidR="00E416A8" w:rsidRPr="00E416A8" w:rsidRDefault="00E416A8" w:rsidP="000F635A">
            <w:pPr>
              <w:ind w:left="720"/>
              <w:rPr>
                <w:rFonts w:ascii="Arial" w:eastAsia="Times New Roman" w:hAnsi="Arial" w:cs="Arial"/>
                <w:i/>
                <w:color w:val="000000"/>
                <w:sz w:val="20"/>
                <w:szCs w:val="20"/>
              </w:rPr>
            </w:pPr>
            <w:r w:rsidRPr="00E416A8">
              <w:rPr>
                <w:rFonts w:ascii="Arial" w:eastAsia="Times New Roman" w:hAnsi="Arial" w:cs="Arial"/>
                <w:i/>
                <w:color w:val="000000"/>
                <w:sz w:val="20"/>
                <w:szCs w:val="20"/>
              </w:rPr>
              <w:t>(...)</w:t>
            </w:r>
          </w:p>
          <w:p w:rsidR="000F635A" w:rsidRDefault="000F635A" w:rsidP="000F635A">
            <w:pPr>
              <w:ind w:left="720"/>
              <w:rPr>
                <w:rFonts w:ascii="Arial" w:eastAsia="Times New Roman" w:hAnsi="Arial" w:cs="Arial"/>
                <w:i/>
                <w:color w:val="000000"/>
                <w:sz w:val="20"/>
                <w:szCs w:val="20"/>
              </w:rPr>
            </w:pPr>
            <w:r w:rsidRPr="00E416A8">
              <w:rPr>
                <w:rFonts w:ascii="Arial" w:eastAsia="Times New Roman" w:hAnsi="Arial" w:cs="Arial"/>
                <w:i/>
                <w:color w:val="000000"/>
                <w:sz w:val="20"/>
                <w:szCs w:val="20"/>
              </w:rPr>
              <w:t xml:space="preserve">5.a empreender reformas para dar às mulheres direitos iguais aos recursos econômicos, bem como o </w:t>
            </w:r>
            <w:r w:rsidRPr="00E416A8">
              <w:rPr>
                <w:rFonts w:ascii="Arial" w:eastAsia="Times New Roman" w:hAnsi="Arial" w:cs="Arial"/>
                <w:b/>
                <w:i/>
                <w:color w:val="000000"/>
                <w:sz w:val="20"/>
                <w:szCs w:val="20"/>
              </w:rPr>
              <w:t>acesso a propriedade e controle sobre a terra e outras formas de propriedade</w:t>
            </w:r>
            <w:r w:rsidRPr="00E416A8">
              <w:rPr>
                <w:rFonts w:ascii="Arial" w:eastAsia="Times New Roman" w:hAnsi="Arial" w:cs="Arial"/>
                <w:i/>
                <w:color w:val="000000"/>
                <w:sz w:val="20"/>
                <w:szCs w:val="20"/>
              </w:rPr>
              <w:t>, serviços financeiros, herança e os recursos naturais, de acordo com as leis nacionais</w:t>
            </w:r>
            <w:r w:rsidR="00E416A8">
              <w:rPr>
                <w:rFonts w:ascii="Arial" w:eastAsia="Times New Roman" w:hAnsi="Arial" w:cs="Arial"/>
                <w:i/>
                <w:color w:val="000000"/>
                <w:sz w:val="20"/>
                <w:szCs w:val="20"/>
              </w:rPr>
              <w:t>;</w:t>
            </w:r>
            <w:r w:rsidR="00E416A8" w:rsidRPr="00E416A8">
              <w:rPr>
                <w:rFonts w:ascii="Arial" w:eastAsia="Times New Roman" w:hAnsi="Arial" w:cs="Arial"/>
                <w:i/>
                <w:color w:val="000000"/>
                <w:sz w:val="20"/>
                <w:szCs w:val="20"/>
              </w:rPr>
              <w:t>”</w:t>
            </w:r>
            <w:r w:rsidR="00E416A8">
              <w:rPr>
                <w:rFonts w:ascii="Arial" w:eastAsia="Times New Roman" w:hAnsi="Arial" w:cs="Arial"/>
                <w:i/>
                <w:color w:val="000000"/>
                <w:sz w:val="20"/>
                <w:szCs w:val="20"/>
              </w:rPr>
              <w:t>.</w:t>
            </w:r>
          </w:p>
          <w:p w:rsidR="00A40F14" w:rsidRDefault="00123574" w:rsidP="0098698D">
            <w:pPr>
              <w:spacing w:before="240"/>
              <w:rPr>
                <w:rFonts w:ascii="Arial" w:eastAsia="Times New Roman" w:hAnsi="Arial" w:cs="Arial"/>
                <w:color w:val="000000"/>
                <w:sz w:val="20"/>
                <w:szCs w:val="20"/>
              </w:rPr>
            </w:pPr>
            <w:r>
              <w:rPr>
                <w:rFonts w:ascii="Arial" w:eastAsia="Times New Roman" w:hAnsi="Arial" w:cs="Arial"/>
                <w:color w:val="000000"/>
                <w:sz w:val="20"/>
                <w:szCs w:val="20"/>
              </w:rPr>
              <w:t>O CAU, enquanto regulador nacional</w:t>
            </w:r>
            <w:r w:rsidR="00523441">
              <w:rPr>
                <w:rFonts w:ascii="Arial" w:eastAsia="Times New Roman" w:hAnsi="Arial" w:cs="Arial"/>
                <w:color w:val="000000"/>
                <w:sz w:val="20"/>
                <w:szCs w:val="20"/>
              </w:rPr>
              <w:t xml:space="preserve"> da Arquitetura e Urbanismo</w:t>
            </w:r>
            <w:r>
              <w:rPr>
                <w:rFonts w:ascii="Arial" w:eastAsia="Times New Roman" w:hAnsi="Arial" w:cs="Arial"/>
                <w:color w:val="000000"/>
                <w:sz w:val="20"/>
                <w:szCs w:val="20"/>
              </w:rPr>
              <w:t xml:space="preserve">, órgão público responsável pela melhoria da profissão, </w:t>
            </w:r>
            <w:r w:rsidR="00C7406D">
              <w:rPr>
                <w:rFonts w:ascii="Arial" w:eastAsia="Times New Roman" w:hAnsi="Arial" w:cs="Arial"/>
                <w:color w:val="000000"/>
                <w:sz w:val="20"/>
                <w:szCs w:val="20"/>
              </w:rPr>
              <w:t>tem</w:t>
            </w:r>
            <w:r>
              <w:rPr>
                <w:rFonts w:ascii="Arial" w:eastAsia="Times New Roman" w:hAnsi="Arial" w:cs="Arial"/>
                <w:color w:val="000000"/>
                <w:sz w:val="20"/>
                <w:szCs w:val="20"/>
              </w:rPr>
              <w:t xml:space="preserve"> capilaridade em todo o território nacional e canais de diálogo diretos com demais entidades </w:t>
            </w:r>
            <w:r w:rsidR="00C7406D">
              <w:rPr>
                <w:rFonts w:ascii="Arial" w:eastAsia="Times New Roman" w:hAnsi="Arial" w:cs="Arial"/>
                <w:color w:val="000000"/>
                <w:sz w:val="20"/>
                <w:szCs w:val="20"/>
              </w:rPr>
              <w:t xml:space="preserve">de Arquitetura e Urbanismo, conforme previsto no Art. 61 da Lei 12.378/2010, que institucionaliza o </w:t>
            </w:r>
            <w:r w:rsidR="00C7406D" w:rsidRPr="00C7406D">
              <w:rPr>
                <w:rFonts w:ascii="Arial" w:eastAsia="Times New Roman" w:hAnsi="Arial" w:cs="Arial"/>
                <w:color w:val="000000"/>
                <w:sz w:val="20"/>
                <w:szCs w:val="20"/>
              </w:rPr>
              <w:t>Colegiado das Entidades Nacionais de Arquitetura e Urbanismo</w:t>
            </w:r>
            <w:r w:rsidR="00C7406D">
              <w:rPr>
                <w:rFonts w:ascii="Arial" w:eastAsia="Times New Roman" w:hAnsi="Arial" w:cs="Arial"/>
                <w:color w:val="000000"/>
                <w:sz w:val="20"/>
                <w:szCs w:val="20"/>
              </w:rPr>
              <w:t xml:space="preserve"> (CEAU) e os colegiados semelhantes nos estados. </w:t>
            </w:r>
          </w:p>
          <w:p w:rsidR="00766620" w:rsidRDefault="00A40F14" w:rsidP="0098698D">
            <w:pPr>
              <w:spacing w:before="240"/>
              <w:rPr>
                <w:rFonts w:ascii="Arial" w:eastAsia="Times New Roman" w:hAnsi="Arial" w:cs="Arial"/>
                <w:color w:val="000000"/>
                <w:sz w:val="20"/>
                <w:szCs w:val="20"/>
              </w:rPr>
            </w:pPr>
            <w:r>
              <w:rPr>
                <w:rFonts w:ascii="Arial" w:eastAsia="Times New Roman" w:hAnsi="Arial" w:cs="Arial"/>
                <w:color w:val="000000"/>
                <w:sz w:val="20"/>
                <w:szCs w:val="20"/>
              </w:rPr>
              <w:lastRenderedPageBreak/>
              <w:t>Considerando que os compromissos do CAU</w:t>
            </w:r>
            <w:r w:rsidR="00766620">
              <w:rPr>
                <w:rFonts w:ascii="Arial" w:eastAsia="Times New Roman" w:hAnsi="Arial" w:cs="Arial"/>
                <w:color w:val="000000"/>
                <w:sz w:val="20"/>
                <w:szCs w:val="20"/>
              </w:rPr>
              <w:t xml:space="preserve"> deverão ser voltados à</w:t>
            </w:r>
            <w:r>
              <w:rPr>
                <w:rFonts w:ascii="Arial" w:eastAsia="Times New Roman" w:hAnsi="Arial" w:cs="Arial"/>
                <w:color w:val="000000"/>
                <w:sz w:val="20"/>
                <w:szCs w:val="20"/>
              </w:rPr>
              <w:t xml:space="preserve"> sociedade como um todo, e não apenas </w:t>
            </w:r>
            <w:r w:rsidR="00766620">
              <w:rPr>
                <w:rFonts w:ascii="Arial" w:eastAsia="Times New Roman" w:hAnsi="Arial" w:cs="Arial"/>
                <w:color w:val="000000"/>
                <w:sz w:val="20"/>
                <w:szCs w:val="20"/>
              </w:rPr>
              <w:t>a</w:t>
            </w:r>
            <w:r>
              <w:rPr>
                <w:rFonts w:ascii="Arial" w:eastAsia="Times New Roman" w:hAnsi="Arial" w:cs="Arial"/>
                <w:color w:val="000000"/>
                <w:sz w:val="20"/>
                <w:szCs w:val="20"/>
              </w:rPr>
              <w:t>os arquitetos</w:t>
            </w:r>
            <w:r w:rsidR="00976EEC">
              <w:rPr>
                <w:rFonts w:ascii="Arial" w:eastAsia="Times New Roman" w:hAnsi="Arial" w:cs="Arial"/>
                <w:color w:val="000000"/>
                <w:sz w:val="20"/>
                <w:szCs w:val="20"/>
              </w:rPr>
              <w:t>(as) e urbanistas</w:t>
            </w:r>
            <w:r>
              <w:rPr>
                <w:rFonts w:ascii="Arial" w:eastAsia="Times New Roman" w:hAnsi="Arial" w:cs="Arial"/>
                <w:color w:val="000000"/>
                <w:sz w:val="20"/>
                <w:szCs w:val="20"/>
              </w:rPr>
              <w:t xml:space="preserve"> registrados</w:t>
            </w:r>
            <w:r w:rsidR="00976EEC">
              <w:rPr>
                <w:rFonts w:ascii="Arial" w:eastAsia="Times New Roman" w:hAnsi="Arial" w:cs="Arial"/>
                <w:color w:val="000000"/>
                <w:sz w:val="20"/>
                <w:szCs w:val="20"/>
              </w:rPr>
              <w:t>(as)</w:t>
            </w:r>
            <w:r>
              <w:rPr>
                <w:rFonts w:ascii="Arial" w:eastAsia="Times New Roman" w:hAnsi="Arial" w:cs="Arial"/>
                <w:color w:val="000000"/>
                <w:sz w:val="20"/>
                <w:szCs w:val="20"/>
              </w:rPr>
              <w:t xml:space="preserve">, os </w:t>
            </w:r>
            <w:r w:rsidR="00766620">
              <w:rPr>
                <w:rFonts w:ascii="Arial" w:eastAsia="Times New Roman" w:hAnsi="Arial" w:cs="Arial"/>
                <w:color w:val="000000"/>
                <w:sz w:val="20"/>
                <w:szCs w:val="20"/>
              </w:rPr>
              <w:t>trabalhos</w:t>
            </w:r>
            <w:r>
              <w:rPr>
                <w:rFonts w:ascii="Arial" w:eastAsia="Times New Roman" w:hAnsi="Arial" w:cs="Arial"/>
                <w:color w:val="000000"/>
                <w:sz w:val="20"/>
                <w:szCs w:val="20"/>
              </w:rPr>
              <w:t xml:space="preserve"> da Comissão instituída </w:t>
            </w:r>
            <w:r w:rsidR="00523441">
              <w:rPr>
                <w:rFonts w:ascii="Arial" w:eastAsia="Times New Roman" w:hAnsi="Arial" w:cs="Arial"/>
                <w:color w:val="000000"/>
                <w:sz w:val="20"/>
                <w:szCs w:val="20"/>
              </w:rPr>
              <w:t>pautarão</w:t>
            </w:r>
            <w:r>
              <w:rPr>
                <w:rFonts w:ascii="Arial" w:eastAsia="Times New Roman" w:hAnsi="Arial" w:cs="Arial"/>
                <w:color w:val="000000"/>
                <w:sz w:val="20"/>
                <w:szCs w:val="20"/>
              </w:rPr>
              <w:t xml:space="preserve"> problemáticas internas e externas que inter-relacionem arquitetura, urbanismo e gênero</w:t>
            </w:r>
            <w:r w:rsidR="00766620">
              <w:rPr>
                <w:rFonts w:ascii="Arial" w:eastAsia="Times New Roman" w:hAnsi="Arial" w:cs="Arial"/>
                <w:color w:val="000000"/>
                <w:sz w:val="20"/>
                <w:szCs w:val="20"/>
              </w:rPr>
              <w:t xml:space="preserve"> em todas as esferas sociais. Alguns dos temas a serem abordados</w:t>
            </w:r>
            <w:r w:rsidR="00DA411D">
              <w:rPr>
                <w:rFonts w:ascii="Arial" w:eastAsia="Times New Roman" w:hAnsi="Arial" w:cs="Arial"/>
                <w:color w:val="000000"/>
                <w:sz w:val="20"/>
                <w:szCs w:val="20"/>
              </w:rPr>
              <w:t>, conforme previsto na Nova Agenda Urbana</w:t>
            </w:r>
            <w:r w:rsidR="00766620">
              <w:rPr>
                <w:rFonts w:ascii="Arial" w:eastAsia="Times New Roman" w:hAnsi="Arial" w:cs="Arial"/>
                <w:color w:val="000000"/>
                <w:sz w:val="20"/>
                <w:szCs w:val="20"/>
              </w:rPr>
              <w:t xml:space="preserve"> são:</w:t>
            </w:r>
          </w:p>
          <w:p w:rsidR="00DA411D" w:rsidRDefault="00766620" w:rsidP="0098698D">
            <w:pPr>
              <w:numPr>
                <w:ilvl w:val="0"/>
                <w:numId w:val="26"/>
              </w:numPr>
              <w:spacing w:before="240"/>
              <w:rPr>
                <w:rFonts w:ascii="Arial" w:eastAsia="Times New Roman" w:hAnsi="Arial" w:cs="Arial"/>
                <w:color w:val="000000"/>
                <w:sz w:val="20"/>
                <w:szCs w:val="20"/>
              </w:rPr>
            </w:pPr>
            <w:r>
              <w:rPr>
                <w:rFonts w:ascii="Arial" w:eastAsia="Times New Roman" w:hAnsi="Arial" w:cs="Arial"/>
                <w:color w:val="000000"/>
                <w:sz w:val="20"/>
                <w:szCs w:val="20"/>
              </w:rPr>
              <w:t>O enfrentamento às múltiplas formas de discriminação enfrentadas por mulheres e meninas, crianças e jovens, pessoas LGBTI+, e que tenham reflexos nos ambientes edificados e em suas respectivas instâncias de planejamento e gestão;</w:t>
            </w:r>
          </w:p>
          <w:p w:rsidR="00DA411D" w:rsidRPr="0098698D" w:rsidRDefault="00DA411D" w:rsidP="0098698D">
            <w:pPr>
              <w:numPr>
                <w:ilvl w:val="0"/>
                <w:numId w:val="26"/>
              </w:numPr>
              <w:rPr>
                <w:rFonts w:ascii="Arial" w:eastAsia="Times New Roman" w:hAnsi="Arial" w:cs="Arial"/>
                <w:color w:val="000000"/>
                <w:sz w:val="20"/>
                <w:szCs w:val="20"/>
              </w:rPr>
            </w:pPr>
            <w:r w:rsidRPr="0098698D">
              <w:rPr>
                <w:rFonts w:ascii="Arial" w:eastAsia="Times New Roman" w:hAnsi="Arial" w:cs="Arial"/>
                <w:color w:val="000000"/>
                <w:sz w:val="20"/>
                <w:szCs w:val="20"/>
              </w:rPr>
              <w:t>O desenvolvimento de políticas e abordagens habitacionais integradas e atentas às questões de g</w:t>
            </w:r>
            <w:r w:rsidR="00523441">
              <w:rPr>
                <w:rFonts w:ascii="Arial" w:eastAsia="Times New Roman" w:hAnsi="Arial" w:cs="Arial"/>
                <w:color w:val="000000"/>
                <w:sz w:val="20"/>
                <w:szCs w:val="20"/>
              </w:rPr>
              <w:t>ê</w:t>
            </w:r>
            <w:r w:rsidRPr="0098698D">
              <w:rPr>
                <w:rFonts w:ascii="Arial" w:eastAsia="Times New Roman" w:hAnsi="Arial" w:cs="Arial"/>
                <w:color w:val="000000"/>
                <w:sz w:val="20"/>
                <w:szCs w:val="20"/>
              </w:rPr>
              <w:t>nero que incorporem a prestação de moradia adequada, econ</w:t>
            </w:r>
            <w:r w:rsidR="00976EEC">
              <w:rPr>
                <w:rFonts w:ascii="Arial" w:eastAsia="Times New Roman" w:hAnsi="Arial" w:cs="Arial"/>
                <w:color w:val="000000"/>
                <w:sz w:val="20"/>
                <w:szCs w:val="20"/>
              </w:rPr>
              <w:t>ô</w:t>
            </w:r>
            <w:r w:rsidRPr="0098698D">
              <w:rPr>
                <w:rFonts w:ascii="Arial" w:eastAsia="Times New Roman" w:hAnsi="Arial" w:cs="Arial"/>
                <w:color w:val="000000"/>
                <w:sz w:val="20"/>
                <w:szCs w:val="20"/>
              </w:rPr>
              <w:t>mica e fisicamente acessível, eficiente, segura, resiliente, bem conectada e bem localizada, com especial atenção ao fator proximidade e ao reforço das relações espaciais em relação ao resto do tecido urbano e às áreas funcionais adjacentes</w:t>
            </w:r>
            <w:r>
              <w:rPr>
                <w:rFonts w:ascii="Arial" w:eastAsia="Times New Roman" w:hAnsi="Arial" w:cs="Arial"/>
                <w:color w:val="000000"/>
                <w:sz w:val="20"/>
                <w:szCs w:val="20"/>
              </w:rPr>
              <w:t>;</w:t>
            </w:r>
          </w:p>
          <w:p w:rsidR="00DA411D" w:rsidRDefault="00DA411D" w:rsidP="000E1225">
            <w:pPr>
              <w:numPr>
                <w:ilvl w:val="0"/>
                <w:numId w:val="26"/>
              </w:numPr>
              <w:rPr>
                <w:rFonts w:ascii="Arial" w:eastAsia="Times New Roman" w:hAnsi="Arial" w:cs="Arial"/>
                <w:color w:val="000000"/>
                <w:sz w:val="20"/>
                <w:szCs w:val="20"/>
              </w:rPr>
            </w:pPr>
            <w:r>
              <w:rPr>
                <w:rFonts w:ascii="Arial" w:eastAsia="Times New Roman" w:hAnsi="Arial" w:cs="Arial"/>
                <w:color w:val="000000"/>
                <w:sz w:val="20"/>
                <w:szCs w:val="20"/>
              </w:rPr>
              <w:t>A p</w:t>
            </w:r>
            <w:r w:rsidRPr="00DA411D">
              <w:rPr>
                <w:rFonts w:ascii="Arial" w:eastAsia="Times New Roman" w:hAnsi="Arial" w:cs="Arial"/>
                <w:color w:val="000000"/>
                <w:sz w:val="20"/>
                <w:szCs w:val="20"/>
              </w:rPr>
              <w:t>romo</w:t>
            </w:r>
            <w:r>
              <w:rPr>
                <w:rFonts w:ascii="Arial" w:eastAsia="Times New Roman" w:hAnsi="Arial" w:cs="Arial"/>
                <w:color w:val="000000"/>
                <w:sz w:val="20"/>
                <w:szCs w:val="20"/>
              </w:rPr>
              <w:t>ção</w:t>
            </w:r>
            <w:r w:rsidR="00523441">
              <w:rPr>
                <w:rFonts w:ascii="Arial" w:eastAsia="Times New Roman" w:hAnsi="Arial" w:cs="Arial"/>
                <w:color w:val="000000"/>
                <w:sz w:val="20"/>
                <w:szCs w:val="20"/>
              </w:rPr>
              <w:t xml:space="preserve"> plural</w:t>
            </w:r>
            <w:r>
              <w:rPr>
                <w:rFonts w:ascii="Arial" w:eastAsia="Times New Roman" w:hAnsi="Arial" w:cs="Arial"/>
                <w:color w:val="000000"/>
                <w:sz w:val="20"/>
                <w:szCs w:val="20"/>
              </w:rPr>
              <w:t xml:space="preserve"> </w:t>
            </w:r>
            <w:r w:rsidRPr="00DA411D">
              <w:rPr>
                <w:rFonts w:ascii="Arial" w:eastAsia="Times New Roman" w:hAnsi="Arial" w:cs="Arial"/>
                <w:color w:val="000000"/>
                <w:sz w:val="20"/>
                <w:szCs w:val="20"/>
              </w:rPr>
              <w:t>da segurança da posse para todos, com particular atenção dirigida à segurança da posse da terra para as mulheres como fator fundamental ao seu empoderamento</w:t>
            </w:r>
            <w:r>
              <w:rPr>
                <w:rFonts w:ascii="Arial" w:eastAsia="Times New Roman" w:hAnsi="Arial" w:cs="Arial"/>
                <w:color w:val="000000"/>
                <w:sz w:val="20"/>
                <w:szCs w:val="20"/>
              </w:rPr>
              <w:t>;</w:t>
            </w:r>
          </w:p>
          <w:p w:rsidR="00865FA6" w:rsidRDefault="00DA411D" w:rsidP="0098698D">
            <w:pPr>
              <w:numPr>
                <w:ilvl w:val="0"/>
                <w:numId w:val="26"/>
              </w:numPr>
              <w:spacing w:after="240"/>
              <w:rPr>
                <w:rFonts w:ascii="Arial" w:eastAsia="Times New Roman" w:hAnsi="Arial" w:cs="Arial"/>
                <w:color w:val="000000"/>
                <w:sz w:val="20"/>
                <w:szCs w:val="20"/>
              </w:rPr>
            </w:pPr>
            <w:r w:rsidRPr="000E1225">
              <w:rPr>
                <w:rFonts w:ascii="Arial" w:eastAsia="Times New Roman" w:hAnsi="Arial" w:cs="Arial"/>
                <w:color w:val="000000"/>
                <w:sz w:val="20"/>
                <w:szCs w:val="20"/>
              </w:rPr>
              <w:t xml:space="preserve">O abrigo da diversidade </w:t>
            </w:r>
            <w:r w:rsidRPr="0098698D">
              <w:rPr>
                <w:rFonts w:ascii="Arial" w:eastAsia="Times New Roman" w:hAnsi="Arial" w:cs="Arial"/>
                <w:color w:val="000000"/>
                <w:sz w:val="20"/>
                <w:szCs w:val="20"/>
              </w:rPr>
              <w:t>em cidades e assentamentos humanos</w:t>
            </w:r>
            <w:r>
              <w:rPr>
                <w:rFonts w:ascii="Arial" w:eastAsia="Times New Roman" w:hAnsi="Arial" w:cs="Arial"/>
                <w:color w:val="000000"/>
                <w:sz w:val="20"/>
                <w:szCs w:val="20"/>
              </w:rPr>
              <w:t>, reforçando</w:t>
            </w:r>
            <w:r w:rsidRPr="0098698D">
              <w:rPr>
                <w:rFonts w:ascii="Arial" w:eastAsia="Times New Roman" w:hAnsi="Arial" w:cs="Arial"/>
                <w:color w:val="000000"/>
                <w:sz w:val="20"/>
                <w:szCs w:val="20"/>
              </w:rPr>
              <w:t xml:space="preserve"> a coesão social, o diálogo intercultural e a compreensão, tolerância, respeito mútuo, igualdade de género, inovação, empreendedorismo, inclusão, identidade e segurança, e a dignidade de todas as pessoas, bem como promove</w:t>
            </w:r>
            <w:r>
              <w:rPr>
                <w:rFonts w:ascii="Arial" w:eastAsia="Times New Roman" w:hAnsi="Arial" w:cs="Arial"/>
                <w:color w:val="000000"/>
                <w:sz w:val="20"/>
                <w:szCs w:val="20"/>
              </w:rPr>
              <w:t>ndo</w:t>
            </w:r>
            <w:r w:rsidRPr="0098698D">
              <w:rPr>
                <w:rFonts w:ascii="Arial" w:eastAsia="Times New Roman" w:hAnsi="Arial" w:cs="Arial"/>
                <w:color w:val="000000"/>
                <w:sz w:val="20"/>
                <w:szCs w:val="20"/>
              </w:rPr>
              <w:t xml:space="preserve"> a habitabilidade e uma economia urbana vibrante. </w:t>
            </w:r>
          </w:p>
          <w:p w:rsidR="00E416A8" w:rsidRPr="000E1225" w:rsidRDefault="00E416A8" w:rsidP="00E416A8">
            <w:pPr>
              <w:ind w:left="720"/>
              <w:rPr>
                <w:rFonts w:ascii="Arial" w:eastAsia="Times New Roman" w:hAnsi="Arial" w:cs="Arial"/>
                <w:color w:val="000000"/>
                <w:sz w:val="20"/>
                <w:szCs w:val="20"/>
              </w:rPr>
            </w:pPr>
          </w:p>
        </w:tc>
      </w:tr>
      <w:tr w:rsidR="003D6912" w:rsidRPr="00082632" w:rsidTr="00F94AE5">
        <w:tblPrEx>
          <w:tblCellMar>
            <w:top w:w="0" w:type="dxa"/>
            <w:bottom w:w="0" w:type="dxa"/>
          </w:tblCellMar>
        </w:tblPrEx>
        <w:trPr>
          <w:trHeight w:val="1124"/>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6912" w:rsidRPr="00082632" w:rsidRDefault="003D6912" w:rsidP="00F94AE5">
            <w:pPr>
              <w:rPr>
                <w:rFonts w:ascii="Arial" w:eastAsia="Times New Roman" w:hAnsi="Arial" w:cs="Arial"/>
                <w:b/>
                <w:color w:val="000000"/>
                <w:sz w:val="20"/>
                <w:szCs w:val="20"/>
              </w:rPr>
            </w:pPr>
            <w:r w:rsidRPr="00B91CB4">
              <w:rPr>
                <w:rFonts w:ascii="Arial" w:eastAsia="Times New Roman" w:hAnsi="Arial" w:cs="Arial"/>
                <w:b/>
                <w:i/>
                <w:color w:val="000000"/>
                <w:sz w:val="20"/>
                <w:szCs w:val="20"/>
              </w:rPr>
              <w:lastRenderedPageBreak/>
              <w:t>MODUS OPERANDI</w:t>
            </w:r>
            <w:r>
              <w:rPr>
                <w:rFonts w:ascii="Arial" w:eastAsia="Times New Roman" w:hAnsi="Arial" w:cs="Arial"/>
                <w:b/>
                <w:color w:val="000000"/>
                <w:sz w:val="20"/>
                <w:szCs w:val="20"/>
              </w:rPr>
              <w:t xml:space="preserve"> da Comissão </w:t>
            </w:r>
          </w:p>
          <w:p w:rsidR="003D6912" w:rsidRDefault="003D6912" w:rsidP="00F94AE5">
            <w:pPr>
              <w:suppressAutoHyphens/>
              <w:autoSpaceDN w:val="0"/>
              <w:ind w:left="720"/>
              <w:jc w:val="both"/>
              <w:textAlignment w:val="baseline"/>
              <w:rPr>
                <w:rFonts w:ascii="Arial" w:eastAsia="Times New Roman" w:hAnsi="Arial" w:cs="Arial"/>
                <w:b/>
                <w:color w:val="000000"/>
                <w:sz w:val="20"/>
                <w:szCs w:val="20"/>
              </w:rPr>
            </w:pPr>
          </w:p>
          <w:p w:rsidR="003D6912" w:rsidRDefault="003D6912" w:rsidP="00F94AE5">
            <w:pPr>
              <w:jc w:val="both"/>
              <w:rPr>
                <w:rFonts w:ascii="Arial" w:hAnsi="Arial" w:cs="Arial"/>
                <w:sz w:val="20"/>
                <w:szCs w:val="20"/>
                <w:lang w:eastAsia="pt-BR"/>
              </w:rPr>
            </w:pPr>
            <w:r w:rsidRPr="00B91CB4">
              <w:rPr>
                <w:rFonts w:ascii="Arial" w:hAnsi="Arial" w:cs="Arial"/>
                <w:sz w:val="20"/>
                <w:szCs w:val="20"/>
                <w:lang w:eastAsia="pt-BR"/>
              </w:rPr>
              <w:t>COMPOSIÇÃO:</w:t>
            </w:r>
          </w:p>
          <w:p w:rsidR="003D6912" w:rsidRPr="00B91CB4" w:rsidRDefault="003D6912" w:rsidP="00F94AE5">
            <w:pPr>
              <w:numPr>
                <w:ilvl w:val="0"/>
                <w:numId w:val="23"/>
              </w:numPr>
              <w:jc w:val="both"/>
              <w:rPr>
                <w:rFonts w:ascii="Arial" w:eastAsia="Calibri" w:hAnsi="Arial" w:cs="Arial"/>
                <w:sz w:val="20"/>
                <w:szCs w:val="20"/>
              </w:rPr>
            </w:pPr>
            <w:r w:rsidRPr="00B91CB4">
              <w:rPr>
                <w:rFonts w:ascii="Arial" w:eastAsia="Calibri" w:hAnsi="Arial" w:cs="Arial"/>
                <w:sz w:val="20"/>
                <w:szCs w:val="20"/>
              </w:rPr>
              <w:t xml:space="preserve">Conselheiros(as) titular indicados(as) pelo Plenário do CAU/BR; </w:t>
            </w:r>
          </w:p>
          <w:p w:rsidR="003D6912" w:rsidRPr="00B91CB4" w:rsidRDefault="003D6912" w:rsidP="00F94AE5">
            <w:pPr>
              <w:numPr>
                <w:ilvl w:val="0"/>
                <w:numId w:val="23"/>
              </w:numPr>
              <w:jc w:val="both"/>
              <w:rPr>
                <w:rFonts w:ascii="Arial" w:eastAsia="Calibri" w:hAnsi="Arial" w:cs="Arial"/>
                <w:sz w:val="20"/>
                <w:szCs w:val="20"/>
              </w:rPr>
            </w:pPr>
            <w:r w:rsidRPr="00B91CB4">
              <w:rPr>
                <w:rFonts w:ascii="Arial" w:eastAsia="Calibri" w:hAnsi="Arial" w:cs="Arial"/>
                <w:sz w:val="20"/>
                <w:szCs w:val="20"/>
              </w:rPr>
              <w:t>Representantes indicados(as) pelo Fórum de Presidentes do CAU;</w:t>
            </w:r>
          </w:p>
          <w:p w:rsidR="003D6912" w:rsidRPr="00B91CB4" w:rsidRDefault="003D6912" w:rsidP="00F94AE5">
            <w:pPr>
              <w:numPr>
                <w:ilvl w:val="0"/>
                <w:numId w:val="23"/>
              </w:numPr>
              <w:jc w:val="both"/>
              <w:rPr>
                <w:rFonts w:ascii="Arial" w:eastAsia="Calibri" w:hAnsi="Arial" w:cs="Arial"/>
                <w:sz w:val="20"/>
                <w:szCs w:val="20"/>
              </w:rPr>
            </w:pPr>
            <w:r w:rsidRPr="00B91CB4">
              <w:rPr>
                <w:rFonts w:ascii="Arial" w:eastAsia="Calibri" w:hAnsi="Arial" w:cs="Arial"/>
                <w:sz w:val="20"/>
                <w:szCs w:val="20"/>
              </w:rPr>
              <w:t>Profissionais com experiência ou conhecimento comprovado no tema (</w:t>
            </w:r>
            <w:r w:rsidRPr="00B91CB4">
              <w:rPr>
                <w:rFonts w:ascii="Arial" w:eastAsia="Calibri" w:hAnsi="Arial" w:cs="Arial"/>
                <w:color w:val="00B0F0"/>
                <w:sz w:val="20"/>
                <w:szCs w:val="20"/>
              </w:rPr>
              <w:t>sugestão: verificar viabilidade de representante da ONU Mulheres</w:t>
            </w:r>
            <w:r w:rsidRPr="00B91CB4">
              <w:rPr>
                <w:rFonts w:ascii="Arial" w:eastAsia="Calibri" w:hAnsi="Arial" w:cs="Arial"/>
                <w:sz w:val="20"/>
                <w:szCs w:val="20"/>
              </w:rPr>
              <w:t>).</w:t>
            </w:r>
          </w:p>
          <w:p w:rsidR="003D6912" w:rsidRPr="00B91CB4" w:rsidRDefault="003D6912" w:rsidP="00F94AE5">
            <w:pPr>
              <w:jc w:val="both"/>
              <w:rPr>
                <w:rFonts w:ascii="Arial" w:eastAsia="Calibri" w:hAnsi="Arial" w:cs="Arial"/>
                <w:sz w:val="20"/>
                <w:szCs w:val="20"/>
              </w:rPr>
            </w:pPr>
          </w:p>
          <w:p w:rsidR="003D6912" w:rsidRDefault="003D6912" w:rsidP="00F94AE5">
            <w:pPr>
              <w:jc w:val="both"/>
              <w:rPr>
                <w:rFonts w:ascii="Arial" w:eastAsia="Calibri" w:hAnsi="Arial" w:cs="Arial"/>
                <w:sz w:val="20"/>
                <w:szCs w:val="20"/>
              </w:rPr>
            </w:pPr>
            <w:r w:rsidRPr="00B91CB4">
              <w:rPr>
                <w:rFonts w:ascii="Arial" w:eastAsia="Calibri" w:hAnsi="Arial" w:cs="Arial"/>
                <w:sz w:val="20"/>
                <w:szCs w:val="20"/>
              </w:rPr>
              <w:t>CONVIDADOS:</w:t>
            </w:r>
          </w:p>
          <w:p w:rsidR="00976EEC" w:rsidRPr="00B91CB4" w:rsidRDefault="00976EEC" w:rsidP="00976EEC">
            <w:pPr>
              <w:numPr>
                <w:ilvl w:val="0"/>
                <w:numId w:val="29"/>
              </w:numPr>
              <w:jc w:val="both"/>
              <w:rPr>
                <w:rFonts w:ascii="Arial" w:eastAsia="Calibri" w:hAnsi="Arial" w:cs="Arial"/>
                <w:sz w:val="20"/>
                <w:szCs w:val="20"/>
              </w:rPr>
            </w:pPr>
            <w:r w:rsidRPr="00976EEC">
              <w:rPr>
                <w:rFonts w:ascii="Arial" w:eastAsia="Calibri" w:hAnsi="Arial" w:cs="Arial"/>
                <w:sz w:val="20"/>
                <w:szCs w:val="20"/>
              </w:rPr>
              <w:t>Representantes e funcionários de CAU/UF, a critério das respectivas gestões;</w:t>
            </w:r>
          </w:p>
          <w:p w:rsidR="003D6912" w:rsidRPr="00B91CB4" w:rsidRDefault="003D6912" w:rsidP="00F94AE5">
            <w:pPr>
              <w:numPr>
                <w:ilvl w:val="0"/>
                <w:numId w:val="23"/>
              </w:numPr>
              <w:jc w:val="both"/>
              <w:rPr>
                <w:rFonts w:ascii="Arial" w:eastAsia="Calibri" w:hAnsi="Arial" w:cs="Arial"/>
                <w:sz w:val="20"/>
                <w:szCs w:val="20"/>
              </w:rPr>
            </w:pPr>
            <w:r w:rsidRPr="00B91CB4">
              <w:rPr>
                <w:rFonts w:ascii="Arial" w:eastAsia="Calibri" w:hAnsi="Arial" w:cs="Arial"/>
                <w:sz w:val="20"/>
                <w:szCs w:val="20"/>
              </w:rPr>
              <w:t>Representantes de coletivos nacionais e internacionais que desejem, com recursos próprios, acompanhar</w:t>
            </w:r>
            <w:r w:rsidR="00976EEC">
              <w:rPr>
                <w:rFonts w:ascii="Arial" w:eastAsia="Calibri" w:hAnsi="Arial" w:cs="Arial"/>
                <w:sz w:val="20"/>
                <w:szCs w:val="20"/>
              </w:rPr>
              <w:t xml:space="preserve"> e contribuir com</w:t>
            </w:r>
            <w:r w:rsidRPr="00B91CB4">
              <w:rPr>
                <w:rFonts w:ascii="Arial" w:eastAsia="Calibri" w:hAnsi="Arial" w:cs="Arial"/>
                <w:sz w:val="20"/>
                <w:szCs w:val="20"/>
              </w:rPr>
              <w:t xml:space="preserve"> os trabalhos da comissão.</w:t>
            </w:r>
          </w:p>
          <w:p w:rsidR="003D6912" w:rsidRPr="00B91CB4" w:rsidRDefault="003D6912" w:rsidP="00F94AE5">
            <w:pPr>
              <w:ind w:left="720" w:firstLine="720"/>
              <w:jc w:val="both"/>
              <w:rPr>
                <w:rFonts w:ascii="Arial" w:eastAsia="Calibri" w:hAnsi="Arial" w:cs="Arial"/>
                <w:sz w:val="20"/>
                <w:szCs w:val="20"/>
              </w:rPr>
            </w:pPr>
          </w:p>
          <w:p w:rsidR="003D6912" w:rsidRDefault="003D6912" w:rsidP="00F94AE5">
            <w:pPr>
              <w:jc w:val="both"/>
              <w:rPr>
                <w:rFonts w:ascii="Arial" w:hAnsi="Arial" w:cs="Arial"/>
                <w:sz w:val="20"/>
                <w:szCs w:val="20"/>
                <w:lang w:eastAsia="pt-BR"/>
              </w:rPr>
            </w:pPr>
            <w:r w:rsidRPr="00B91CB4">
              <w:rPr>
                <w:rFonts w:ascii="Arial" w:hAnsi="Arial" w:cs="Arial"/>
                <w:sz w:val="20"/>
                <w:szCs w:val="20"/>
                <w:lang w:eastAsia="pt-BR"/>
              </w:rPr>
              <w:t>ASSESSORIA:</w:t>
            </w:r>
          </w:p>
          <w:p w:rsidR="003D6912" w:rsidRPr="00B91CB4" w:rsidRDefault="003D6912" w:rsidP="00F94AE5">
            <w:pPr>
              <w:numPr>
                <w:ilvl w:val="0"/>
                <w:numId w:val="24"/>
              </w:numPr>
              <w:jc w:val="both"/>
              <w:rPr>
                <w:rFonts w:ascii="Arial" w:eastAsia="Calibri" w:hAnsi="Arial" w:cs="Arial"/>
                <w:sz w:val="20"/>
                <w:szCs w:val="20"/>
              </w:rPr>
            </w:pPr>
            <w:r w:rsidRPr="00B91CB4">
              <w:rPr>
                <w:rFonts w:ascii="Arial" w:eastAsia="Calibri" w:hAnsi="Arial" w:cs="Arial"/>
                <w:sz w:val="20"/>
                <w:szCs w:val="20"/>
              </w:rPr>
              <w:t>Analista arquiteto(a) e urbanista vinculado à SGM;</w:t>
            </w:r>
          </w:p>
          <w:p w:rsidR="003D6912" w:rsidRPr="00B91CB4" w:rsidRDefault="003D6912" w:rsidP="00F94AE5">
            <w:pPr>
              <w:numPr>
                <w:ilvl w:val="0"/>
                <w:numId w:val="24"/>
              </w:numPr>
              <w:jc w:val="both"/>
              <w:rPr>
                <w:rFonts w:ascii="Arial" w:eastAsia="Calibri" w:hAnsi="Arial" w:cs="Arial"/>
                <w:sz w:val="20"/>
                <w:szCs w:val="20"/>
              </w:rPr>
            </w:pPr>
            <w:r w:rsidRPr="00B91CB4">
              <w:rPr>
                <w:rFonts w:ascii="Arial" w:eastAsia="Calibri" w:hAnsi="Arial" w:cs="Arial"/>
                <w:sz w:val="20"/>
                <w:szCs w:val="20"/>
              </w:rPr>
              <w:t>Assessoria Institucional e Parlamentar.</w:t>
            </w:r>
          </w:p>
          <w:p w:rsidR="003D6912" w:rsidRPr="00B91CB4" w:rsidRDefault="003D6912" w:rsidP="00F94AE5">
            <w:pPr>
              <w:numPr>
                <w:ilvl w:val="0"/>
                <w:numId w:val="24"/>
              </w:numPr>
              <w:jc w:val="both"/>
              <w:rPr>
                <w:rFonts w:ascii="Arial" w:eastAsia="Calibri" w:hAnsi="Arial" w:cs="Arial"/>
                <w:sz w:val="20"/>
                <w:szCs w:val="20"/>
              </w:rPr>
            </w:pPr>
            <w:r w:rsidRPr="00B91CB4">
              <w:rPr>
                <w:rFonts w:ascii="Arial" w:eastAsia="Calibri" w:hAnsi="Arial" w:cs="Arial"/>
                <w:sz w:val="20"/>
                <w:szCs w:val="20"/>
              </w:rPr>
              <w:t>Assessoria Jurídica;</w:t>
            </w:r>
          </w:p>
          <w:p w:rsidR="003D6912" w:rsidRPr="00B91CB4" w:rsidRDefault="003D6912" w:rsidP="00F94AE5">
            <w:pPr>
              <w:numPr>
                <w:ilvl w:val="0"/>
                <w:numId w:val="24"/>
              </w:numPr>
              <w:jc w:val="both"/>
              <w:rPr>
                <w:rFonts w:ascii="Arial" w:eastAsia="Calibri" w:hAnsi="Arial" w:cs="Arial"/>
                <w:sz w:val="20"/>
                <w:szCs w:val="20"/>
              </w:rPr>
            </w:pPr>
            <w:r w:rsidRPr="00B91CB4">
              <w:rPr>
                <w:rFonts w:ascii="Arial" w:eastAsia="Calibri" w:hAnsi="Arial" w:cs="Arial"/>
                <w:sz w:val="20"/>
                <w:szCs w:val="20"/>
              </w:rPr>
              <w:t>Assessoria de Comunicação Integrada;</w:t>
            </w:r>
          </w:p>
          <w:p w:rsidR="003D6912" w:rsidRPr="00B91CB4" w:rsidRDefault="003D6912" w:rsidP="00F94AE5">
            <w:pPr>
              <w:numPr>
                <w:ilvl w:val="0"/>
                <w:numId w:val="24"/>
              </w:numPr>
              <w:jc w:val="both"/>
              <w:rPr>
                <w:rFonts w:ascii="Arial" w:eastAsia="Calibri" w:hAnsi="Arial" w:cs="Arial"/>
                <w:sz w:val="20"/>
                <w:szCs w:val="20"/>
              </w:rPr>
            </w:pPr>
            <w:r w:rsidRPr="00B91CB4">
              <w:rPr>
                <w:rFonts w:ascii="Arial" w:eastAsia="Calibri" w:hAnsi="Arial" w:cs="Arial"/>
                <w:sz w:val="20"/>
                <w:szCs w:val="20"/>
              </w:rPr>
              <w:t>Assessoria de Planejamento e Estratégia</w:t>
            </w:r>
          </w:p>
          <w:p w:rsidR="003D6912" w:rsidRPr="00B91CB4" w:rsidRDefault="003D6912" w:rsidP="00F94AE5">
            <w:pPr>
              <w:jc w:val="both"/>
              <w:rPr>
                <w:rFonts w:ascii="Arial" w:eastAsia="Calibri" w:hAnsi="Arial" w:cs="Arial"/>
                <w:sz w:val="20"/>
                <w:szCs w:val="20"/>
              </w:rPr>
            </w:pPr>
          </w:p>
          <w:p w:rsidR="003D6912" w:rsidRDefault="003D6912" w:rsidP="00F94AE5">
            <w:pPr>
              <w:jc w:val="both"/>
              <w:rPr>
                <w:rFonts w:ascii="Arial" w:eastAsia="Calibri" w:hAnsi="Arial" w:cs="Arial"/>
                <w:sz w:val="20"/>
                <w:szCs w:val="20"/>
              </w:rPr>
            </w:pPr>
            <w:r w:rsidRPr="00B91CB4">
              <w:rPr>
                <w:rFonts w:ascii="Arial" w:eastAsia="Calibri" w:hAnsi="Arial" w:cs="Arial"/>
                <w:sz w:val="20"/>
                <w:szCs w:val="20"/>
              </w:rPr>
              <w:t>SUBSÍDIOS:</w:t>
            </w:r>
          </w:p>
          <w:p w:rsidR="003D6912" w:rsidRDefault="003D6912" w:rsidP="00F94AE5">
            <w:pPr>
              <w:numPr>
                <w:ilvl w:val="0"/>
                <w:numId w:val="28"/>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 xml:space="preserve">Ferramenta </w:t>
            </w:r>
            <w:r w:rsidRPr="00B91CB4">
              <w:rPr>
                <w:rFonts w:ascii="Arial" w:eastAsia="Times New Roman" w:hAnsi="Arial" w:cs="Arial"/>
                <w:i/>
                <w:sz w:val="20"/>
                <w:szCs w:val="20"/>
                <w:lang w:eastAsia="pt-BR"/>
              </w:rPr>
              <w:t>WEPs Gender Gap Analysis</w:t>
            </w:r>
            <w:r>
              <w:rPr>
                <w:rFonts w:ascii="Arial" w:eastAsia="Times New Roman" w:hAnsi="Arial" w:cs="Arial"/>
                <w:i/>
                <w:sz w:val="20"/>
                <w:szCs w:val="20"/>
                <w:lang w:eastAsia="pt-BR"/>
              </w:rPr>
              <w:t xml:space="preserve"> (</w:t>
            </w:r>
            <w:r>
              <w:rPr>
                <w:rFonts w:ascii="Arial" w:eastAsia="Times New Roman" w:hAnsi="Arial" w:cs="Arial"/>
                <w:sz w:val="20"/>
                <w:szCs w:val="20"/>
                <w:lang w:eastAsia="pt-BR"/>
              </w:rPr>
              <w:t>análise de lacunas de gênero) da ONU mulheres;</w:t>
            </w:r>
          </w:p>
          <w:p w:rsidR="003D6912" w:rsidRDefault="003D6912" w:rsidP="00F94AE5">
            <w:pPr>
              <w:numPr>
                <w:ilvl w:val="0"/>
                <w:numId w:val="28"/>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 xml:space="preserve">Banco de dados da ONU Mulheres sobre boas práticas, </w:t>
            </w:r>
            <w:r w:rsidRPr="006004B5">
              <w:rPr>
                <w:rFonts w:ascii="Arial" w:eastAsia="Times New Roman" w:hAnsi="Arial" w:cs="Arial"/>
                <w:sz w:val="20"/>
                <w:szCs w:val="20"/>
                <w:lang w:eastAsia="pt-BR"/>
              </w:rPr>
              <w:t>padrões e políticas internacionais para a igualdade de gênero</w:t>
            </w:r>
            <w:r>
              <w:rPr>
                <w:rFonts w:ascii="Arial" w:eastAsia="Times New Roman" w:hAnsi="Arial" w:cs="Arial"/>
                <w:sz w:val="20"/>
                <w:szCs w:val="20"/>
                <w:lang w:eastAsia="pt-BR"/>
              </w:rPr>
              <w:t>;</w:t>
            </w:r>
          </w:p>
          <w:p w:rsidR="003D6912" w:rsidRDefault="003D6912" w:rsidP="00F94AE5">
            <w:pPr>
              <w:numPr>
                <w:ilvl w:val="0"/>
                <w:numId w:val="28"/>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Informações já levantadas pelos coletivos existentes com enfoque na temática;</w:t>
            </w:r>
          </w:p>
          <w:p w:rsidR="003D6912" w:rsidRDefault="003D6912" w:rsidP="00F94AE5">
            <w:pPr>
              <w:numPr>
                <w:ilvl w:val="0"/>
                <w:numId w:val="28"/>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Informações a serem coletadas por meio de questionários e consultas públicas;</w:t>
            </w:r>
          </w:p>
          <w:p w:rsidR="003D6912" w:rsidRDefault="003D6912" w:rsidP="00F94AE5">
            <w:pPr>
              <w:numPr>
                <w:ilvl w:val="0"/>
                <w:numId w:val="28"/>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Publicações sobre arquitetura e gênero em periódicos e/ou editoriais nacionais e internacionais;</w:t>
            </w:r>
          </w:p>
          <w:p w:rsidR="003D6912" w:rsidRDefault="003D6912" w:rsidP="00F94AE5">
            <w:pPr>
              <w:numPr>
                <w:ilvl w:val="0"/>
                <w:numId w:val="28"/>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Anais de c</w:t>
            </w:r>
            <w:r w:rsidRPr="00434D46">
              <w:rPr>
                <w:rFonts w:ascii="Arial" w:eastAsia="Times New Roman" w:hAnsi="Arial" w:cs="Arial"/>
                <w:sz w:val="20"/>
                <w:szCs w:val="20"/>
                <w:lang w:eastAsia="pt-BR"/>
              </w:rPr>
              <w:t xml:space="preserve">ongressos </w:t>
            </w:r>
            <w:r>
              <w:rPr>
                <w:rFonts w:ascii="Arial" w:eastAsia="Times New Roman" w:hAnsi="Arial" w:cs="Arial"/>
                <w:sz w:val="20"/>
                <w:szCs w:val="20"/>
                <w:lang w:eastAsia="pt-BR"/>
              </w:rPr>
              <w:t>nacionais e internacionais</w:t>
            </w:r>
            <w:r w:rsidRPr="00434D46">
              <w:rPr>
                <w:rFonts w:ascii="Arial" w:eastAsia="Times New Roman" w:hAnsi="Arial" w:cs="Arial"/>
                <w:sz w:val="20"/>
                <w:szCs w:val="20"/>
                <w:lang w:eastAsia="pt-BR"/>
              </w:rPr>
              <w:t xml:space="preserve"> sobre </w:t>
            </w:r>
            <w:r>
              <w:rPr>
                <w:rFonts w:ascii="Arial" w:eastAsia="Times New Roman" w:hAnsi="Arial" w:cs="Arial"/>
                <w:sz w:val="20"/>
                <w:szCs w:val="20"/>
                <w:lang w:eastAsia="pt-BR"/>
              </w:rPr>
              <w:t>a</w:t>
            </w:r>
            <w:r w:rsidRPr="00434D46">
              <w:rPr>
                <w:rFonts w:ascii="Arial" w:eastAsia="Times New Roman" w:hAnsi="Arial" w:cs="Arial"/>
                <w:sz w:val="20"/>
                <w:szCs w:val="20"/>
                <w:lang w:eastAsia="pt-BR"/>
              </w:rPr>
              <w:t xml:space="preserve">rquitetura e </w:t>
            </w:r>
            <w:r>
              <w:rPr>
                <w:rFonts w:ascii="Arial" w:eastAsia="Times New Roman" w:hAnsi="Arial" w:cs="Arial"/>
                <w:sz w:val="20"/>
                <w:szCs w:val="20"/>
                <w:lang w:eastAsia="pt-BR"/>
              </w:rPr>
              <w:t>g</w:t>
            </w:r>
            <w:r w:rsidRPr="00434D46">
              <w:rPr>
                <w:rFonts w:ascii="Arial" w:eastAsia="Times New Roman" w:hAnsi="Arial" w:cs="Arial"/>
                <w:sz w:val="20"/>
                <w:szCs w:val="20"/>
                <w:lang w:eastAsia="pt-BR"/>
              </w:rPr>
              <w:t>ênero</w:t>
            </w:r>
            <w:r>
              <w:rPr>
                <w:rFonts w:ascii="Arial" w:eastAsia="Times New Roman" w:hAnsi="Arial" w:cs="Arial"/>
                <w:sz w:val="20"/>
                <w:szCs w:val="20"/>
                <w:lang w:eastAsia="pt-BR"/>
              </w:rPr>
              <w:t>;</w:t>
            </w:r>
          </w:p>
          <w:p w:rsidR="003D6912" w:rsidRDefault="003D6912" w:rsidP="00F94AE5">
            <w:pPr>
              <w:numPr>
                <w:ilvl w:val="0"/>
                <w:numId w:val="28"/>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 xml:space="preserve">Dados disponíveis no </w:t>
            </w:r>
            <w:r w:rsidRPr="00434D46">
              <w:rPr>
                <w:rFonts w:ascii="Arial" w:eastAsia="Times New Roman" w:hAnsi="Arial" w:cs="Arial"/>
                <w:sz w:val="20"/>
                <w:szCs w:val="20"/>
                <w:lang w:eastAsia="pt-BR"/>
              </w:rPr>
              <w:t>Sistema de Informação e Comunicação dos Conselhos de Arquitetura e Urbanismo (SICCAU)</w:t>
            </w:r>
            <w:r>
              <w:rPr>
                <w:rFonts w:ascii="Arial" w:eastAsia="Times New Roman" w:hAnsi="Arial" w:cs="Arial"/>
                <w:sz w:val="20"/>
                <w:szCs w:val="20"/>
                <w:lang w:eastAsia="pt-BR"/>
              </w:rPr>
              <w:t xml:space="preserve"> e nos arquivos dos setores do CAU/BR e dos CAU/UFs;</w:t>
            </w:r>
          </w:p>
          <w:p w:rsidR="003D6912" w:rsidRDefault="003D6912" w:rsidP="00F94AE5">
            <w:pPr>
              <w:numPr>
                <w:ilvl w:val="0"/>
                <w:numId w:val="28"/>
              </w:numPr>
              <w:suppressAutoHyphens/>
              <w:autoSpaceDN w:val="0"/>
              <w:ind w:left="714" w:hanging="357"/>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P</w:t>
            </w:r>
            <w:r w:rsidRPr="00B91CB4">
              <w:rPr>
                <w:rFonts w:ascii="Arial" w:eastAsia="Times New Roman" w:hAnsi="Arial" w:cs="Arial"/>
                <w:sz w:val="20"/>
                <w:szCs w:val="20"/>
                <w:lang w:eastAsia="pt-BR"/>
              </w:rPr>
              <w:t xml:space="preserve">rodução bibliográfica nacional e internacional sobre </w:t>
            </w:r>
            <w:r>
              <w:rPr>
                <w:rFonts w:ascii="Arial" w:eastAsia="Times New Roman" w:hAnsi="Arial" w:cs="Arial"/>
                <w:sz w:val="20"/>
                <w:szCs w:val="20"/>
                <w:lang w:eastAsia="pt-BR"/>
              </w:rPr>
              <w:t>a temática;</w:t>
            </w:r>
          </w:p>
          <w:p w:rsidR="003D6912" w:rsidRDefault="003D6912" w:rsidP="00F94AE5">
            <w:pPr>
              <w:numPr>
                <w:ilvl w:val="0"/>
                <w:numId w:val="28"/>
              </w:numPr>
              <w:suppressAutoHyphens/>
              <w:autoSpaceDN w:val="0"/>
              <w:ind w:left="714" w:hanging="357"/>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Demais fontes de informação disponíveis.</w:t>
            </w:r>
          </w:p>
          <w:p w:rsidR="003D6912" w:rsidRDefault="003D6912" w:rsidP="00F94AE5">
            <w:pPr>
              <w:suppressAutoHyphens/>
              <w:autoSpaceDN w:val="0"/>
              <w:ind w:left="714"/>
              <w:jc w:val="both"/>
              <w:textAlignment w:val="baseline"/>
              <w:rPr>
                <w:rFonts w:ascii="Arial" w:eastAsia="Times New Roman" w:hAnsi="Arial" w:cs="Arial"/>
                <w:sz w:val="20"/>
                <w:szCs w:val="20"/>
                <w:lang w:eastAsia="pt-BR"/>
              </w:rPr>
            </w:pPr>
          </w:p>
          <w:p w:rsidR="00A07B0A" w:rsidRDefault="00A07B0A" w:rsidP="00F94AE5">
            <w:pPr>
              <w:suppressAutoHyphens/>
              <w:autoSpaceDN w:val="0"/>
              <w:ind w:left="714"/>
              <w:jc w:val="both"/>
              <w:textAlignment w:val="baseline"/>
              <w:rPr>
                <w:rFonts w:ascii="Arial" w:eastAsia="Times New Roman" w:hAnsi="Arial" w:cs="Arial"/>
                <w:sz w:val="20"/>
                <w:szCs w:val="20"/>
                <w:lang w:eastAsia="pt-BR"/>
              </w:rPr>
            </w:pPr>
          </w:p>
          <w:p w:rsidR="00A07B0A" w:rsidRDefault="00A07B0A" w:rsidP="00F94AE5">
            <w:pPr>
              <w:suppressAutoHyphens/>
              <w:autoSpaceDN w:val="0"/>
              <w:ind w:left="714"/>
              <w:jc w:val="both"/>
              <w:textAlignment w:val="baseline"/>
              <w:rPr>
                <w:rFonts w:ascii="Arial" w:eastAsia="Times New Roman" w:hAnsi="Arial" w:cs="Arial"/>
                <w:sz w:val="20"/>
                <w:szCs w:val="20"/>
                <w:lang w:eastAsia="pt-BR"/>
              </w:rPr>
            </w:pPr>
          </w:p>
          <w:p w:rsidR="004F72FE" w:rsidRDefault="004F72FE" w:rsidP="004F72FE">
            <w:pPr>
              <w:jc w:val="both"/>
              <w:rPr>
                <w:rFonts w:ascii="Arial" w:eastAsia="Calibri" w:hAnsi="Arial" w:cs="Arial"/>
                <w:sz w:val="20"/>
                <w:szCs w:val="20"/>
              </w:rPr>
            </w:pPr>
            <w:r>
              <w:rPr>
                <w:rFonts w:ascii="Arial" w:eastAsia="Calibri" w:hAnsi="Arial" w:cs="Arial"/>
                <w:sz w:val="20"/>
                <w:szCs w:val="20"/>
              </w:rPr>
              <w:t>REUNIÕE</w:t>
            </w:r>
            <w:r w:rsidRPr="00B91CB4">
              <w:rPr>
                <w:rFonts w:ascii="Arial" w:eastAsia="Calibri" w:hAnsi="Arial" w:cs="Arial"/>
                <w:sz w:val="20"/>
                <w:szCs w:val="20"/>
              </w:rPr>
              <w:t>S:</w:t>
            </w:r>
          </w:p>
          <w:p w:rsidR="001C11AE" w:rsidRDefault="0061654F" w:rsidP="0061654F">
            <w:pPr>
              <w:numPr>
                <w:ilvl w:val="0"/>
                <w:numId w:val="30"/>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 xml:space="preserve">As reuniões </w:t>
            </w:r>
            <w:r w:rsidR="001C11AE">
              <w:rPr>
                <w:rFonts w:ascii="Arial" w:eastAsia="Times New Roman" w:hAnsi="Arial" w:cs="Arial"/>
                <w:sz w:val="20"/>
                <w:szCs w:val="20"/>
                <w:lang w:eastAsia="pt-BR"/>
              </w:rPr>
              <w:t xml:space="preserve">ordinárias </w:t>
            </w:r>
            <w:r>
              <w:rPr>
                <w:rFonts w:ascii="Arial" w:eastAsia="Times New Roman" w:hAnsi="Arial" w:cs="Arial"/>
                <w:sz w:val="20"/>
                <w:szCs w:val="20"/>
                <w:lang w:eastAsia="pt-BR"/>
              </w:rPr>
              <w:t>da comissão serão realizadas por meio de videoconferências</w:t>
            </w:r>
            <w:r w:rsidR="001C11AE">
              <w:rPr>
                <w:rFonts w:ascii="Arial" w:eastAsia="Times New Roman" w:hAnsi="Arial" w:cs="Arial"/>
                <w:sz w:val="20"/>
                <w:szCs w:val="20"/>
                <w:lang w:eastAsia="pt-BR"/>
              </w:rPr>
              <w:t>, conforme calendário a ser acordado entre os seus membros e aprovado pela Comissão proponente (CRI);</w:t>
            </w:r>
          </w:p>
          <w:p w:rsidR="004C4C9D" w:rsidRDefault="004C4C9D" w:rsidP="0061654F">
            <w:pPr>
              <w:numPr>
                <w:ilvl w:val="0"/>
                <w:numId w:val="30"/>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color w:val="000000"/>
                <w:sz w:val="20"/>
                <w:szCs w:val="20"/>
              </w:rPr>
              <w:t>A comissão poderá se reunir extraordinariamente em e</w:t>
            </w:r>
            <w:r w:rsidRPr="003E15B5">
              <w:rPr>
                <w:rFonts w:ascii="Arial" w:eastAsia="Times New Roman" w:hAnsi="Arial" w:cs="Arial"/>
                <w:color w:val="000000"/>
                <w:sz w:val="20"/>
                <w:szCs w:val="20"/>
              </w:rPr>
              <w:t xml:space="preserve">ncontros presenciais coordenados com as agendas individuais de seus membros e/ou em </w:t>
            </w:r>
            <w:r>
              <w:rPr>
                <w:rFonts w:ascii="Arial" w:eastAsia="Times New Roman" w:hAnsi="Arial" w:cs="Arial"/>
                <w:color w:val="000000"/>
                <w:sz w:val="20"/>
                <w:szCs w:val="20"/>
              </w:rPr>
              <w:t xml:space="preserve">eventos </w:t>
            </w:r>
            <w:r w:rsidRPr="003E15B5">
              <w:rPr>
                <w:rFonts w:ascii="Arial" w:eastAsia="Times New Roman" w:hAnsi="Arial" w:cs="Arial"/>
                <w:color w:val="000000"/>
                <w:sz w:val="20"/>
                <w:szCs w:val="20"/>
              </w:rPr>
              <w:t>do calendário do CAU/BR</w:t>
            </w:r>
            <w:r>
              <w:rPr>
                <w:rFonts w:ascii="Arial" w:eastAsia="Times New Roman" w:hAnsi="Arial" w:cs="Arial"/>
                <w:color w:val="000000"/>
                <w:sz w:val="20"/>
                <w:szCs w:val="20"/>
              </w:rPr>
              <w:t>;</w:t>
            </w:r>
          </w:p>
          <w:p w:rsidR="001C11AE" w:rsidRDefault="001C11AE" w:rsidP="0061654F">
            <w:pPr>
              <w:numPr>
                <w:ilvl w:val="0"/>
                <w:numId w:val="30"/>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As pautas de reuniões serão disponibilizadas aos membros integrantes em até 24 horas</w:t>
            </w:r>
            <w:r w:rsidR="004C4C9D">
              <w:rPr>
                <w:rFonts w:ascii="Arial" w:eastAsia="Times New Roman" w:hAnsi="Arial" w:cs="Arial"/>
                <w:sz w:val="20"/>
                <w:szCs w:val="20"/>
                <w:lang w:eastAsia="pt-BR"/>
              </w:rPr>
              <w:t xml:space="preserve"> antes da reunião.</w:t>
            </w:r>
          </w:p>
          <w:p w:rsidR="0061654F" w:rsidRPr="00B91CB4" w:rsidRDefault="0061654F" w:rsidP="00942B47">
            <w:pPr>
              <w:suppressAutoHyphens/>
              <w:autoSpaceDN w:val="0"/>
              <w:jc w:val="both"/>
              <w:textAlignment w:val="baseline"/>
              <w:rPr>
                <w:rFonts w:ascii="Arial" w:eastAsia="Times New Roman" w:hAnsi="Arial" w:cs="Arial"/>
                <w:sz w:val="20"/>
                <w:szCs w:val="20"/>
                <w:lang w:eastAsia="pt-BR"/>
              </w:rPr>
            </w:pPr>
          </w:p>
        </w:tc>
      </w:tr>
      <w:tr w:rsidR="002C2681" w:rsidRPr="00082632" w:rsidTr="0098698D">
        <w:tblPrEx>
          <w:tblCellMar>
            <w:top w:w="0" w:type="dxa"/>
            <w:bottom w:w="0" w:type="dxa"/>
          </w:tblCellMar>
        </w:tblPrEx>
        <w:trPr>
          <w:trHeight w:val="699"/>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2681" w:rsidRPr="00082632" w:rsidRDefault="002C2681" w:rsidP="00804077">
            <w:pPr>
              <w:rPr>
                <w:rFonts w:ascii="Arial" w:eastAsia="Times New Roman" w:hAnsi="Arial" w:cs="Arial"/>
                <w:b/>
                <w:color w:val="000000"/>
                <w:sz w:val="20"/>
                <w:szCs w:val="20"/>
              </w:rPr>
            </w:pPr>
            <w:r w:rsidRPr="00082632">
              <w:rPr>
                <w:rFonts w:ascii="Arial" w:eastAsia="Times New Roman" w:hAnsi="Arial" w:cs="Arial"/>
                <w:b/>
                <w:color w:val="000000"/>
                <w:sz w:val="20"/>
                <w:szCs w:val="20"/>
              </w:rPr>
              <w:lastRenderedPageBreak/>
              <w:t>Resultados Esperados</w:t>
            </w:r>
          </w:p>
          <w:p w:rsidR="002C2681" w:rsidRPr="00082632" w:rsidRDefault="002C2681" w:rsidP="00804077">
            <w:pPr>
              <w:rPr>
                <w:rFonts w:ascii="Arial" w:eastAsia="Times New Roman" w:hAnsi="Arial" w:cs="Arial"/>
                <w:b/>
                <w:color w:val="000000"/>
                <w:sz w:val="20"/>
                <w:szCs w:val="20"/>
              </w:rPr>
            </w:pPr>
          </w:p>
          <w:p w:rsidR="003D6912" w:rsidRPr="0098698D" w:rsidRDefault="00FA2FF8" w:rsidP="00FF07B6">
            <w:pPr>
              <w:numPr>
                <w:ilvl w:val="0"/>
                <w:numId w:val="20"/>
              </w:numPr>
              <w:suppressAutoHyphens/>
              <w:autoSpaceDN w:val="0"/>
              <w:jc w:val="both"/>
              <w:textAlignment w:val="baseline"/>
              <w:rPr>
                <w:rFonts w:ascii="Arial" w:eastAsia="Times New Roman" w:hAnsi="Arial" w:cs="Arial"/>
                <w:sz w:val="20"/>
                <w:szCs w:val="20"/>
                <w:lang w:eastAsia="pt-BR"/>
              </w:rPr>
            </w:pPr>
            <w:r w:rsidRPr="00D36CBA">
              <w:rPr>
                <w:rFonts w:ascii="Arial" w:eastAsia="Times New Roman" w:hAnsi="Arial" w:cs="Arial"/>
                <w:b/>
                <w:sz w:val="20"/>
                <w:szCs w:val="20"/>
                <w:lang w:eastAsia="pt-BR"/>
              </w:rPr>
              <w:t>RESULTADO PRIORITÁRIO:</w:t>
            </w:r>
            <w:r w:rsidR="00FB32DC" w:rsidRPr="00D36CBA">
              <w:rPr>
                <w:rFonts w:ascii="Arial" w:eastAsia="Times New Roman" w:hAnsi="Arial" w:cs="Arial"/>
                <w:b/>
                <w:sz w:val="20"/>
                <w:szCs w:val="20"/>
                <w:lang w:eastAsia="pt-BR"/>
              </w:rPr>
              <w:t xml:space="preserve"> </w:t>
            </w:r>
          </w:p>
          <w:p w:rsidR="003D6912" w:rsidRPr="0098698D" w:rsidRDefault="003D6912" w:rsidP="0098698D">
            <w:pPr>
              <w:suppressAutoHyphens/>
              <w:autoSpaceDN w:val="0"/>
              <w:ind w:left="720"/>
              <w:jc w:val="both"/>
              <w:textAlignment w:val="baseline"/>
              <w:rPr>
                <w:rFonts w:ascii="Arial" w:eastAsia="Times New Roman" w:hAnsi="Arial" w:cs="Arial"/>
                <w:sz w:val="20"/>
                <w:szCs w:val="20"/>
                <w:lang w:eastAsia="pt-BR"/>
              </w:rPr>
            </w:pPr>
          </w:p>
          <w:p w:rsidR="00FD6058" w:rsidRDefault="00FF07B6" w:rsidP="0098698D">
            <w:pPr>
              <w:suppressAutoHyphens/>
              <w:autoSpaceDN w:val="0"/>
              <w:ind w:left="720"/>
              <w:jc w:val="both"/>
              <w:textAlignment w:val="baseline"/>
              <w:rPr>
                <w:rFonts w:ascii="Arial" w:eastAsia="Times New Roman" w:hAnsi="Arial" w:cs="Arial"/>
                <w:sz w:val="20"/>
                <w:szCs w:val="20"/>
                <w:lang w:eastAsia="pt-BR"/>
              </w:rPr>
            </w:pPr>
            <w:r w:rsidRPr="00D36CBA">
              <w:rPr>
                <w:rFonts w:ascii="Arial" w:eastAsia="Times New Roman" w:hAnsi="Arial" w:cs="Arial"/>
                <w:sz w:val="20"/>
                <w:szCs w:val="20"/>
                <w:lang w:eastAsia="pt-BR"/>
              </w:rPr>
              <w:t>Produ</w:t>
            </w:r>
            <w:r>
              <w:rPr>
                <w:rFonts w:ascii="Arial" w:eastAsia="Times New Roman" w:hAnsi="Arial" w:cs="Arial"/>
                <w:sz w:val="20"/>
                <w:szCs w:val="20"/>
                <w:lang w:eastAsia="pt-BR"/>
              </w:rPr>
              <w:t>ção</w:t>
            </w:r>
            <w:r w:rsidRPr="00D36CBA">
              <w:rPr>
                <w:rFonts w:ascii="Arial" w:eastAsia="Times New Roman" w:hAnsi="Arial" w:cs="Arial"/>
                <w:sz w:val="20"/>
                <w:szCs w:val="20"/>
                <w:lang w:eastAsia="pt-BR"/>
              </w:rPr>
              <w:t xml:space="preserve"> </w:t>
            </w:r>
            <w:r w:rsidR="00D36CBA" w:rsidRPr="00D36CBA">
              <w:rPr>
                <w:rFonts w:ascii="Arial" w:eastAsia="Times New Roman" w:hAnsi="Arial" w:cs="Arial"/>
                <w:sz w:val="20"/>
                <w:szCs w:val="20"/>
                <w:lang w:eastAsia="pt-BR"/>
              </w:rPr>
              <w:t>e encaminha</w:t>
            </w:r>
            <w:r>
              <w:rPr>
                <w:rFonts w:ascii="Arial" w:eastAsia="Times New Roman" w:hAnsi="Arial" w:cs="Arial"/>
                <w:sz w:val="20"/>
                <w:szCs w:val="20"/>
                <w:lang w:eastAsia="pt-BR"/>
              </w:rPr>
              <w:t>mento de</w:t>
            </w:r>
            <w:r w:rsidR="00D36CBA" w:rsidRPr="00D36CBA">
              <w:rPr>
                <w:rFonts w:ascii="Arial" w:eastAsia="Times New Roman" w:hAnsi="Arial" w:cs="Arial"/>
                <w:sz w:val="20"/>
                <w:szCs w:val="20"/>
                <w:lang w:eastAsia="pt-BR"/>
              </w:rPr>
              <w:t xml:space="preserve"> proposta de</w:t>
            </w:r>
            <w:r w:rsidR="00B83C30" w:rsidRPr="00D36CBA">
              <w:rPr>
                <w:rFonts w:ascii="Arial" w:eastAsia="Times New Roman" w:hAnsi="Arial" w:cs="Arial"/>
                <w:sz w:val="20"/>
                <w:szCs w:val="20"/>
                <w:lang w:eastAsia="pt-BR"/>
              </w:rPr>
              <w:t xml:space="preserve"> </w:t>
            </w:r>
            <w:r w:rsidR="00B83C30" w:rsidRPr="00D36CBA">
              <w:rPr>
                <w:rFonts w:ascii="Arial" w:eastAsia="Times New Roman" w:hAnsi="Arial" w:cs="Arial"/>
                <w:b/>
                <w:sz w:val="20"/>
                <w:szCs w:val="20"/>
                <w:lang w:eastAsia="pt-BR"/>
              </w:rPr>
              <w:t>P</w:t>
            </w:r>
            <w:r w:rsidR="00FB32DC" w:rsidRPr="00D36CBA">
              <w:rPr>
                <w:rFonts w:ascii="Arial" w:eastAsia="Times New Roman" w:hAnsi="Arial" w:cs="Arial"/>
                <w:b/>
                <w:sz w:val="20"/>
                <w:szCs w:val="20"/>
                <w:lang w:eastAsia="pt-BR"/>
              </w:rPr>
              <w:t>olítica do CAU para a Equidade de Gênero</w:t>
            </w:r>
            <w:r w:rsidR="00B83C30" w:rsidRPr="00D36CBA">
              <w:rPr>
                <w:rFonts w:ascii="Arial" w:eastAsia="Times New Roman" w:hAnsi="Arial" w:cs="Arial"/>
                <w:sz w:val="20"/>
                <w:szCs w:val="20"/>
                <w:lang w:eastAsia="pt-BR"/>
              </w:rPr>
              <w:t xml:space="preserve"> para aprovação pelo Plenário do CAU/BR</w:t>
            </w:r>
            <w:r w:rsidR="00FD6058">
              <w:rPr>
                <w:rFonts w:ascii="Arial" w:eastAsia="Times New Roman" w:hAnsi="Arial" w:cs="Arial"/>
                <w:sz w:val="20"/>
                <w:szCs w:val="20"/>
                <w:lang w:eastAsia="pt-BR"/>
              </w:rPr>
              <w:t>, com recomendações de ações para a sua operacionalização e atualização periódica em rede, envolvendo atores em todo o território nacional</w:t>
            </w:r>
            <w:r w:rsidR="00FB32DC" w:rsidRPr="00D36CBA">
              <w:rPr>
                <w:rFonts w:ascii="Arial" w:eastAsia="Times New Roman" w:hAnsi="Arial" w:cs="Arial"/>
                <w:sz w:val="20"/>
                <w:szCs w:val="20"/>
                <w:lang w:eastAsia="pt-BR"/>
              </w:rPr>
              <w:t>;</w:t>
            </w:r>
          </w:p>
          <w:p w:rsidR="00FF07B6" w:rsidRPr="000E1225" w:rsidRDefault="00FF07B6" w:rsidP="0098698D">
            <w:pPr>
              <w:suppressAutoHyphens/>
              <w:autoSpaceDN w:val="0"/>
              <w:ind w:left="720"/>
              <w:jc w:val="both"/>
              <w:textAlignment w:val="baseline"/>
              <w:rPr>
                <w:rFonts w:ascii="Arial" w:eastAsia="Times New Roman" w:hAnsi="Arial" w:cs="Arial"/>
                <w:sz w:val="20"/>
                <w:szCs w:val="20"/>
                <w:lang w:eastAsia="pt-BR"/>
              </w:rPr>
            </w:pPr>
          </w:p>
          <w:p w:rsidR="00FB32DC" w:rsidRPr="0098698D" w:rsidRDefault="00FB32DC" w:rsidP="00FB32DC">
            <w:pPr>
              <w:numPr>
                <w:ilvl w:val="0"/>
                <w:numId w:val="20"/>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b/>
                <w:sz w:val="20"/>
                <w:szCs w:val="20"/>
                <w:lang w:eastAsia="pt-BR"/>
              </w:rPr>
              <w:t>RESULTADOS SECUNDÁRIOS:</w:t>
            </w:r>
          </w:p>
          <w:p w:rsidR="003D6912" w:rsidRPr="00FB32DC" w:rsidRDefault="003D6912" w:rsidP="0098698D">
            <w:pPr>
              <w:suppressAutoHyphens/>
              <w:autoSpaceDN w:val="0"/>
              <w:jc w:val="both"/>
              <w:textAlignment w:val="baseline"/>
              <w:rPr>
                <w:rFonts w:ascii="Arial" w:eastAsia="Times New Roman" w:hAnsi="Arial" w:cs="Arial"/>
                <w:sz w:val="20"/>
                <w:szCs w:val="20"/>
                <w:lang w:eastAsia="pt-BR"/>
              </w:rPr>
            </w:pPr>
          </w:p>
          <w:p w:rsidR="00FD6058" w:rsidRDefault="006004B5" w:rsidP="00FB32DC">
            <w:pPr>
              <w:numPr>
                <w:ilvl w:val="1"/>
                <w:numId w:val="20"/>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A c</w:t>
            </w:r>
            <w:r w:rsidR="00FD6058" w:rsidRPr="00FD6058">
              <w:rPr>
                <w:rFonts w:ascii="Arial" w:eastAsia="Times New Roman" w:hAnsi="Arial" w:cs="Arial"/>
                <w:sz w:val="20"/>
                <w:szCs w:val="20"/>
                <w:lang w:eastAsia="pt-BR"/>
              </w:rPr>
              <w:t xml:space="preserve">onstrução coletiva da pauta das mulheres para </w:t>
            </w:r>
            <w:r w:rsidR="00865FA6">
              <w:rPr>
                <w:rFonts w:ascii="Arial" w:eastAsia="Times New Roman" w:hAnsi="Arial" w:cs="Arial"/>
                <w:sz w:val="20"/>
                <w:szCs w:val="20"/>
                <w:lang w:eastAsia="pt-BR"/>
              </w:rPr>
              <w:t>a superação d</w:t>
            </w:r>
            <w:r w:rsidR="00FD6058" w:rsidRPr="00FD6058">
              <w:rPr>
                <w:rFonts w:ascii="Arial" w:eastAsia="Times New Roman" w:hAnsi="Arial" w:cs="Arial"/>
                <w:sz w:val="20"/>
                <w:szCs w:val="20"/>
                <w:lang w:eastAsia="pt-BR"/>
              </w:rPr>
              <w:t>os desafios do exercício profissional</w:t>
            </w:r>
            <w:r w:rsidR="00FD6058">
              <w:rPr>
                <w:rFonts w:ascii="Arial" w:eastAsia="Times New Roman" w:hAnsi="Arial" w:cs="Arial"/>
                <w:sz w:val="20"/>
                <w:szCs w:val="20"/>
                <w:lang w:eastAsia="pt-BR"/>
              </w:rPr>
              <w:t>;</w:t>
            </w:r>
          </w:p>
          <w:p w:rsidR="00E3674F" w:rsidRDefault="006004B5" w:rsidP="00FB32DC">
            <w:pPr>
              <w:numPr>
                <w:ilvl w:val="1"/>
                <w:numId w:val="20"/>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A r</w:t>
            </w:r>
            <w:r w:rsidR="00E3674F">
              <w:rPr>
                <w:rFonts w:ascii="Arial" w:eastAsia="Times New Roman" w:hAnsi="Arial" w:cs="Arial"/>
                <w:sz w:val="20"/>
                <w:szCs w:val="20"/>
                <w:lang w:eastAsia="pt-BR"/>
              </w:rPr>
              <w:t xml:space="preserve">ealização do </w:t>
            </w:r>
            <w:r w:rsidR="00E3674F">
              <w:rPr>
                <w:rFonts w:ascii="Arial" w:eastAsia="Times New Roman" w:hAnsi="Arial" w:cs="Arial"/>
                <w:color w:val="000000"/>
                <w:sz w:val="20"/>
                <w:szCs w:val="20"/>
              </w:rPr>
              <w:t>c</w:t>
            </w:r>
            <w:r w:rsidR="00E3674F" w:rsidRPr="008000C1">
              <w:rPr>
                <w:rFonts w:ascii="Arial" w:eastAsia="Times New Roman" w:hAnsi="Arial" w:cs="Arial"/>
                <w:color w:val="000000"/>
                <w:sz w:val="20"/>
                <w:szCs w:val="20"/>
              </w:rPr>
              <w:t xml:space="preserve">iclo de </w:t>
            </w:r>
            <w:r w:rsidR="00E3674F">
              <w:rPr>
                <w:rFonts w:ascii="Arial" w:eastAsia="Times New Roman" w:hAnsi="Arial" w:cs="Arial"/>
                <w:color w:val="000000"/>
                <w:sz w:val="20"/>
                <w:szCs w:val="20"/>
              </w:rPr>
              <w:t>d</w:t>
            </w:r>
            <w:r w:rsidR="00E3674F" w:rsidRPr="008000C1">
              <w:rPr>
                <w:rFonts w:ascii="Arial" w:eastAsia="Times New Roman" w:hAnsi="Arial" w:cs="Arial"/>
                <w:color w:val="000000"/>
                <w:sz w:val="20"/>
                <w:szCs w:val="20"/>
              </w:rPr>
              <w:t xml:space="preserve">ebates </w:t>
            </w:r>
            <w:r w:rsidR="00E3674F">
              <w:rPr>
                <w:rFonts w:ascii="Arial" w:eastAsia="Times New Roman" w:hAnsi="Arial" w:cs="Arial"/>
                <w:color w:val="000000"/>
                <w:sz w:val="20"/>
                <w:szCs w:val="20"/>
              </w:rPr>
              <w:t>“</w:t>
            </w:r>
            <w:r w:rsidR="00E3674F" w:rsidRPr="00E3674F">
              <w:rPr>
                <w:rFonts w:ascii="Arial" w:eastAsia="Times New Roman" w:hAnsi="Arial" w:cs="Arial"/>
                <w:i/>
                <w:color w:val="000000"/>
                <w:sz w:val="20"/>
                <w:szCs w:val="20"/>
              </w:rPr>
              <w:t>As mulheres na Arquitetura e a Produção da Cidade Inclusiva</w:t>
            </w:r>
            <w:r w:rsidR="00E3674F">
              <w:rPr>
                <w:rFonts w:ascii="Arial" w:eastAsia="Times New Roman" w:hAnsi="Arial" w:cs="Arial"/>
                <w:color w:val="000000"/>
                <w:sz w:val="20"/>
                <w:szCs w:val="20"/>
              </w:rPr>
              <w:t>”, em conjunto ao Fórum de Presidentes do CAU;</w:t>
            </w:r>
          </w:p>
          <w:p w:rsidR="00C149EA" w:rsidRDefault="006004B5" w:rsidP="00FB32DC">
            <w:pPr>
              <w:numPr>
                <w:ilvl w:val="1"/>
                <w:numId w:val="20"/>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O m</w:t>
            </w:r>
            <w:r w:rsidR="00FB32DC">
              <w:rPr>
                <w:rFonts w:ascii="Arial" w:eastAsia="Times New Roman" w:hAnsi="Arial" w:cs="Arial"/>
                <w:sz w:val="20"/>
                <w:szCs w:val="20"/>
                <w:lang w:eastAsia="pt-BR"/>
              </w:rPr>
              <w:t>apeamento</w:t>
            </w:r>
            <w:r w:rsidR="00FF07B6">
              <w:rPr>
                <w:rFonts w:ascii="Arial" w:eastAsia="Times New Roman" w:hAnsi="Arial" w:cs="Arial"/>
                <w:sz w:val="20"/>
                <w:szCs w:val="20"/>
                <w:lang w:eastAsia="pt-BR"/>
              </w:rPr>
              <w:t xml:space="preserve"> e diagnóstico</w:t>
            </w:r>
            <w:r w:rsidR="00FB32DC">
              <w:rPr>
                <w:rFonts w:ascii="Arial" w:eastAsia="Times New Roman" w:hAnsi="Arial" w:cs="Arial"/>
                <w:sz w:val="20"/>
                <w:szCs w:val="20"/>
                <w:lang w:eastAsia="pt-BR"/>
              </w:rPr>
              <w:t xml:space="preserve"> da produção arquitetônica feminina nacional;</w:t>
            </w:r>
          </w:p>
          <w:p w:rsidR="00C149EA" w:rsidRDefault="00C149EA" w:rsidP="00976EEC">
            <w:pPr>
              <w:numPr>
                <w:ilvl w:val="1"/>
                <w:numId w:val="20"/>
              </w:numPr>
              <w:suppressAutoHyphens/>
              <w:autoSpaceDN w:val="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 xml:space="preserve">Articulação </w:t>
            </w:r>
            <w:r w:rsidR="00FF07B6">
              <w:rPr>
                <w:rFonts w:ascii="Arial" w:eastAsia="Times New Roman" w:hAnsi="Arial" w:cs="Arial"/>
                <w:sz w:val="20"/>
                <w:szCs w:val="20"/>
                <w:lang w:eastAsia="pt-BR"/>
              </w:rPr>
              <w:t xml:space="preserve">com </w:t>
            </w:r>
            <w:r w:rsidR="00FA2FF8">
              <w:rPr>
                <w:rFonts w:ascii="Arial" w:eastAsia="Times New Roman" w:hAnsi="Arial" w:cs="Arial"/>
                <w:sz w:val="20"/>
                <w:szCs w:val="20"/>
                <w:lang w:eastAsia="pt-BR"/>
              </w:rPr>
              <w:t xml:space="preserve">coletivos e fóruns </w:t>
            </w:r>
            <w:r w:rsidR="006E02A6">
              <w:rPr>
                <w:rFonts w:ascii="Arial" w:eastAsia="Times New Roman" w:hAnsi="Arial" w:cs="Arial"/>
                <w:sz w:val="20"/>
                <w:szCs w:val="20"/>
                <w:lang w:eastAsia="pt-BR"/>
              </w:rPr>
              <w:t xml:space="preserve">nacionais e </w:t>
            </w:r>
            <w:r w:rsidR="00FA2FF8">
              <w:rPr>
                <w:rFonts w:ascii="Arial" w:eastAsia="Times New Roman" w:hAnsi="Arial" w:cs="Arial"/>
                <w:sz w:val="20"/>
                <w:szCs w:val="20"/>
                <w:lang w:eastAsia="pt-BR"/>
              </w:rPr>
              <w:t xml:space="preserve">internacionais para </w:t>
            </w:r>
            <w:r w:rsidR="006E02A6">
              <w:rPr>
                <w:rFonts w:ascii="Arial" w:eastAsia="Times New Roman" w:hAnsi="Arial" w:cs="Arial"/>
                <w:sz w:val="20"/>
                <w:szCs w:val="20"/>
                <w:lang w:eastAsia="pt-BR"/>
              </w:rPr>
              <w:t>realização de evento em 2020</w:t>
            </w:r>
            <w:r w:rsidR="00865FA6">
              <w:rPr>
                <w:rFonts w:ascii="Arial" w:eastAsia="Times New Roman" w:hAnsi="Arial" w:cs="Arial"/>
                <w:sz w:val="20"/>
                <w:szCs w:val="20"/>
                <w:lang w:eastAsia="pt-BR"/>
              </w:rPr>
              <w:t xml:space="preserve"> sobre Arquitetura e Gênero</w:t>
            </w:r>
            <w:r w:rsidR="006E02A6">
              <w:rPr>
                <w:rFonts w:ascii="Arial" w:eastAsia="Times New Roman" w:hAnsi="Arial" w:cs="Arial"/>
                <w:sz w:val="20"/>
                <w:szCs w:val="20"/>
                <w:lang w:eastAsia="pt-BR"/>
              </w:rPr>
              <w:t xml:space="preserve">, em preparação ou coordenação com o </w:t>
            </w:r>
            <w:r w:rsidR="00865FA6">
              <w:rPr>
                <w:rFonts w:ascii="Arial" w:eastAsia="Times New Roman" w:hAnsi="Arial" w:cs="Arial"/>
                <w:sz w:val="20"/>
                <w:szCs w:val="20"/>
                <w:lang w:eastAsia="pt-BR"/>
              </w:rPr>
              <w:t xml:space="preserve">Congresso </w:t>
            </w:r>
            <w:r w:rsidR="006E02A6">
              <w:rPr>
                <w:rFonts w:ascii="Arial" w:eastAsia="Times New Roman" w:hAnsi="Arial" w:cs="Arial"/>
                <w:sz w:val="20"/>
                <w:szCs w:val="20"/>
                <w:lang w:eastAsia="pt-BR"/>
              </w:rPr>
              <w:t>UIA 2020 RIO</w:t>
            </w:r>
            <w:r w:rsidR="00976EEC">
              <w:rPr>
                <w:rFonts w:ascii="Arial" w:eastAsia="Times New Roman" w:hAnsi="Arial" w:cs="Arial"/>
                <w:sz w:val="20"/>
                <w:szCs w:val="20"/>
                <w:lang w:eastAsia="pt-BR"/>
              </w:rPr>
              <w:t>.</w:t>
            </w:r>
          </w:p>
          <w:p w:rsidR="00976EEC" w:rsidRPr="00976EEC" w:rsidRDefault="00976EEC" w:rsidP="00976EEC">
            <w:pPr>
              <w:suppressAutoHyphens/>
              <w:autoSpaceDN w:val="0"/>
              <w:ind w:left="1494"/>
              <w:jc w:val="both"/>
              <w:textAlignment w:val="baseline"/>
              <w:rPr>
                <w:rFonts w:ascii="Arial" w:eastAsia="Times New Roman" w:hAnsi="Arial" w:cs="Arial"/>
                <w:sz w:val="20"/>
                <w:szCs w:val="20"/>
                <w:lang w:eastAsia="pt-BR"/>
              </w:rPr>
            </w:pPr>
          </w:p>
        </w:tc>
      </w:tr>
      <w:tr w:rsidR="00434D46" w:rsidRPr="00082632" w:rsidTr="0098698D">
        <w:tblPrEx>
          <w:tblCellMar>
            <w:top w:w="0" w:type="dxa"/>
            <w:bottom w:w="0" w:type="dxa"/>
          </w:tblCellMar>
        </w:tblPrEx>
        <w:trPr>
          <w:trHeight w:val="2119"/>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4D46" w:rsidRPr="00082632" w:rsidRDefault="00434D46" w:rsidP="00F94AE5">
            <w:pPr>
              <w:rPr>
                <w:rFonts w:ascii="Arial" w:eastAsia="Times New Roman" w:hAnsi="Arial" w:cs="Arial"/>
                <w:b/>
                <w:color w:val="000000"/>
                <w:sz w:val="20"/>
                <w:szCs w:val="20"/>
              </w:rPr>
            </w:pPr>
            <w:r w:rsidRPr="00082632">
              <w:rPr>
                <w:rFonts w:ascii="Arial" w:eastAsia="Times New Roman" w:hAnsi="Arial" w:cs="Arial"/>
                <w:b/>
                <w:color w:val="000000"/>
                <w:sz w:val="20"/>
                <w:szCs w:val="20"/>
              </w:rPr>
              <w:t xml:space="preserve">Dotação Orçamentária </w:t>
            </w:r>
          </w:p>
          <w:p w:rsidR="00434D46" w:rsidRDefault="00434D46" w:rsidP="00F94AE5">
            <w:pPr>
              <w:suppressAutoHyphens/>
              <w:autoSpaceDN w:val="0"/>
              <w:ind w:left="720"/>
              <w:jc w:val="both"/>
              <w:textAlignment w:val="baseline"/>
              <w:rPr>
                <w:rFonts w:ascii="Arial" w:eastAsia="Times New Roman" w:hAnsi="Arial" w:cs="Arial"/>
                <w:b/>
                <w:color w:val="000000"/>
                <w:sz w:val="20"/>
                <w:szCs w:val="20"/>
              </w:rPr>
            </w:pPr>
          </w:p>
          <w:p w:rsidR="00434D46" w:rsidRPr="003E15B5" w:rsidRDefault="00434D46" w:rsidP="00F94AE5">
            <w:pPr>
              <w:suppressAutoHyphens/>
              <w:autoSpaceDN w:val="0"/>
              <w:jc w:val="both"/>
              <w:textAlignment w:val="baseline"/>
              <w:rPr>
                <w:rFonts w:ascii="Arial" w:eastAsia="Times New Roman" w:hAnsi="Arial" w:cs="Arial"/>
                <w:color w:val="000000"/>
                <w:sz w:val="20"/>
                <w:szCs w:val="20"/>
              </w:rPr>
            </w:pPr>
            <w:r w:rsidRPr="003E15B5">
              <w:rPr>
                <w:rFonts w:ascii="Arial" w:eastAsia="Times New Roman" w:hAnsi="Arial" w:cs="Arial"/>
                <w:color w:val="000000"/>
                <w:sz w:val="20"/>
                <w:szCs w:val="20"/>
              </w:rPr>
              <w:t xml:space="preserve">Dado o caráter extraordinário da Comissão, não havendo </w:t>
            </w:r>
            <w:r>
              <w:rPr>
                <w:rFonts w:ascii="Arial" w:eastAsia="Times New Roman" w:hAnsi="Arial" w:cs="Arial"/>
                <w:color w:val="000000"/>
                <w:sz w:val="20"/>
                <w:szCs w:val="20"/>
              </w:rPr>
              <w:t xml:space="preserve">previsão ou </w:t>
            </w:r>
            <w:r w:rsidRPr="003E15B5">
              <w:rPr>
                <w:rFonts w:ascii="Arial" w:eastAsia="Times New Roman" w:hAnsi="Arial" w:cs="Arial"/>
                <w:color w:val="000000"/>
                <w:sz w:val="20"/>
                <w:szCs w:val="20"/>
              </w:rPr>
              <w:t xml:space="preserve">recursos contemplados no atual Plano de Ação e Orçamento do CAU, </w:t>
            </w:r>
            <w:r>
              <w:rPr>
                <w:rFonts w:ascii="Arial" w:eastAsia="Times New Roman" w:hAnsi="Arial" w:cs="Arial"/>
                <w:color w:val="000000"/>
                <w:sz w:val="20"/>
                <w:szCs w:val="20"/>
              </w:rPr>
              <w:t>o colegiado</w:t>
            </w:r>
            <w:r w:rsidRPr="003E15B5">
              <w:rPr>
                <w:rFonts w:ascii="Arial" w:eastAsia="Times New Roman" w:hAnsi="Arial" w:cs="Arial"/>
                <w:color w:val="000000"/>
                <w:sz w:val="20"/>
                <w:szCs w:val="20"/>
              </w:rPr>
              <w:t xml:space="preserve"> funcionará em plataforma 100% digital, sem dotação orçamentária específica. Encontros presenciais poderão ser coordenados com as agendas individuais de seus membros e/ou em </w:t>
            </w:r>
            <w:r>
              <w:rPr>
                <w:rFonts w:ascii="Arial" w:eastAsia="Times New Roman" w:hAnsi="Arial" w:cs="Arial"/>
                <w:color w:val="000000"/>
                <w:sz w:val="20"/>
                <w:szCs w:val="20"/>
              </w:rPr>
              <w:t xml:space="preserve">eventos </w:t>
            </w:r>
            <w:r w:rsidRPr="003E15B5">
              <w:rPr>
                <w:rFonts w:ascii="Arial" w:eastAsia="Times New Roman" w:hAnsi="Arial" w:cs="Arial"/>
                <w:color w:val="000000"/>
                <w:sz w:val="20"/>
                <w:szCs w:val="20"/>
              </w:rPr>
              <w:t xml:space="preserve">do calendário do CAU/BR. </w:t>
            </w:r>
            <w:r>
              <w:rPr>
                <w:rFonts w:ascii="Arial" w:eastAsia="Times New Roman" w:hAnsi="Arial" w:cs="Arial"/>
                <w:color w:val="000000"/>
                <w:sz w:val="20"/>
                <w:szCs w:val="20"/>
              </w:rPr>
              <w:t xml:space="preserve">Caso necessária e autorizada pelo Plenário, nos termos do Art. 143 do Regimento Interno do CAU/BR, a prorrogação do prazo de funcionamento da comissão poderá contemplar dotação orçamentária específica para 2020. </w:t>
            </w:r>
          </w:p>
        </w:tc>
      </w:tr>
      <w:tr w:rsidR="00A84B1B" w:rsidRPr="00082632" w:rsidTr="0098698D">
        <w:tblPrEx>
          <w:tblCellMar>
            <w:top w:w="0" w:type="dxa"/>
            <w:bottom w:w="0" w:type="dxa"/>
          </w:tblCellMar>
        </w:tblPrEx>
        <w:trPr>
          <w:trHeight w:val="2119"/>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4B1B" w:rsidRDefault="00434D46" w:rsidP="00314B25">
            <w:pPr>
              <w:rPr>
                <w:rFonts w:ascii="Arial" w:eastAsia="Times New Roman" w:hAnsi="Arial" w:cs="Arial"/>
                <w:b/>
                <w:color w:val="000000"/>
                <w:sz w:val="20"/>
                <w:szCs w:val="20"/>
              </w:rPr>
            </w:pPr>
            <w:r>
              <w:rPr>
                <w:rFonts w:ascii="Arial" w:eastAsia="Times New Roman" w:hAnsi="Arial" w:cs="Arial"/>
                <w:b/>
                <w:color w:val="000000"/>
                <w:sz w:val="20"/>
                <w:szCs w:val="20"/>
              </w:rPr>
              <w:t>Cronograma dos Trabalhos</w:t>
            </w:r>
          </w:p>
          <w:p w:rsidR="00FF07B6" w:rsidRPr="00082632" w:rsidRDefault="00FF07B6" w:rsidP="00314B25">
            <w:pPr>
              <w:rPr>
                <w:rFonts w:ascii="Arial" w:eastAsia="Times New Roman" w:hAnsi="Arial" w:cs="Arial"/>
                <w:b/>
                <w:color w:val="000000"/>
                <w:sz w:val="20"/>
                <w:szCs w:val="20"/>
              </w:rPr>
            </w:pPr>
          </w:p>
          <w:tbl>
            <w:tblPr>
              <w:tblW w:w="9351"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70" w:type="dxa"/>
                <w:right w:w="70" w:type="dxa"/>
              </w:tblCellMar>
              <w:tblLook w:val="04A0" w:firstRow="1" w:lastRow="0" w:firstColumn="1" w:lastColumn="0" w:noHBand="0" w:noVBand="1"/>
            </w:tblPr>
            <w:tblGrid>
              <w:gridCol w:w="4957"/>
              <w:gridCol w:w="763"/>
              <w:gridCol w:w="755"/>
              <w:gridCol w:w="652"/>
              <w:gridCol w:w="774"/>
              <w:gridCol w:w="721"/>
              <w:gridCol w:w="729"/>
            </w:tblGrid>
            <w:tr w:rsidR="00523441" w:rsidRPr="00523441" w:rsidTr="00497AC2">
              <w:trPr>
                <w:trHeight w:val="360"/>
              </w:trPr>
              <w:tc>
                <w:tcPr>
                  <w:tcW w:w="5098" w:type="dxa"/>
                  <w:shd w:val="clear" w:color="auto" w:fill="808080"/>
                  <w:vAlign w:val="center"/>
                  <w:hideMark/>
                </w:tcPr>
                <w:p w:rsidR="00523441" w:rsidRPr="00497AC2" w:rsidRDefault="00523441" w:rsidP="00523441">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Ações</w:t>
                  </w:r>
                </w:p>
              </w:tc>
              <w:tc>
                <w:tcPr>
                  <w:tcW w:w="709" w:type="dxa"/>
                  <w:shd w:val="clear" w:color="auto" w:fill="808080"/>
                  <w:noWrap/>
                  <w:vAlign w:val="center"/>
                  <w:hideMark/>
                </w:tcPr>
                <w:p w:rsidR="00523441" w:rsidRPr="00497AC2" w:rsidRDefault="00523441" w:rsidP="00523441">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mai/19</w:t>
                  </w:r>
                </w:p>
              </w:tc>
              <w:tc>
                <w:tcPr>
                  <w:tcW w:w="755" w:type="dxa"/>
                  <w:shd w:val="clear" w:color="auto" w:fill="808080"/>
                  <w:noWrap/>
                  <w:vAlign w:val="center"/>
                  <w:hideMark/>
                </w:tcPr>
                <w:p w:rsidR="00523441" w:rsidRPr="00497AC2" w:rsidRDefault="00523441" w:rsidP="00523441">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jun/19</w:t>
                  </w:r>
                </w:p>
              </w:tc>
              <w:tc>
                <w:tcPr>
                  <w:tcW w:w="619" w:type="dxa"/>
                  <w:shd w:val="clear" w:color="auto" w:fill="808080"/>
                  <w:noWrap/>
                  <w:vAlign w:val="center"/>
                  <w:hideMark/>
                </w:tcPr>
                <w:p w:rsidR="00523441" w:rsidRPr="00497AC2" w:rsidRDefault="00523441" w:rsidP="00523441">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jul/19</w:t>
                  </w:r>
                </w:p>
              </w:tc>
              <w:tc>
                <w:tcPr>
                  <w:tcW w:w="752" w:type="dxa"/>
                  <w:shd w:val="clear" w:color="auto" w:fill="808080"/>
                  <w:noWrap/>
                  <w:vAlign w:val="center"/>
                  <w:hideMark/>
                </w:tcPr>
                <w:p w:rsidR="00523441" w:rsidRPr="00497AC2" w:rsidRDefault="00523441" w:rsidP="00523441">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ago/19</w:t>
                  </w:r>
                </w:p>
              </w:tc>
              <w:tc>
                <w:tcPr>
                  <w:tcW w:w="721" w:type="dxa"/>
                  <w:shd w:val="clear" w:color="auto" w:fill="808080"/>
                  <w:noWrap/>
                  <w:vAlign w:val="center"/>
                  <w:hideMark/>
                </w:tcPr>
                <w:p w:rsidR="00523441" w:rsidRPr="00497AC2" w:rsidRDefault="00523441" w:rsidP="00523441">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set/19</w:t>
                  </w:r>
                </w:p>
              </w:tc>
              <w:tc>
                <w:tcPr>
                  <w:tcW w:w="697" w:type="dxa"/>
                  <w:shd w:val="clear" w:color="auto" w:fill="808080"/>
                  <w:noWrap/>
                  <w:vAlign w:val="center"/>
                  <w:hideMark/>
                </w:tcPr>
                <w:p w:rsidR="00523441" w:rsidRPr="00497AC2" w:rsidRDefault="00523441" w:rsidP="00523441">
                  <w:pPr>
                    <w:suppressAutoHyphens/>
                    <w:autoSpaceDN w:val="0"/>
                    <w:jc w:val="center"/>
                    <w:textAlignment w:val="baseline"/>
                    <w:rPr>
                      <w:rFonts w:ascii="Arial" w:eastAsia="Times New Roman" w:hAnsi="Arial" w:cs="Arial"/>
                      <w:b/>
                      <w:color w:val="FFFFFF"/>
                      <w:sz w:val="20"/>
                      <w:szCs w:val="20"/>
                    </w:rPr>
                  </w:pPr>
                  <w:r w:rsidRPr="00497AC2">
                    <w:rPr>
                      <w:rFonts w:ascii="Arial" w:eastAsia="Times New Roman" w:hAnsi="Arial" w:cs="Arial"/>
                      <w:b/>
                      <w:color w:val="FFFFFF"/>
                      <w:sz w:val="20"/>
                      <w:szCs w:val="20"/>
                    </w:rPr>
                    <w:t>out/19</w:t>
                  </w:r>
                </w:p>
              </w:tc>
            </w:tr>
            <w:tr w:rsidR="00523441" w:rsidRPr="00523441" w:rsidTr="00497AC2">
              <w:trPr>
                <w:trHeight w:val="900"/>
              </w:trPr>
              <w:tc>
                <w:tcPr>
                  <w:tcW w:w="5098" w:type="dxa"/>
                  <w:shd w:val="clear" w:color="auto" w:fill="auto"/>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Estudo e relatório sobre boas práticas internacionais no portal da ONU mulheres e instrumentos de fomento à representatividade feminina (premiações, pesquisa, editais, cotas eleitorais, etc.)</w:t>
                  </w:r>
                </w:p>
              </w:tc>
              <w:tc>
                <w:tcPr>
                  <w:tcW w:w="709"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55"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619"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52"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21"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697"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r>
            <w:tr w:rsidR="00523441" w:rsidRPr="00523441" w:rsidTr="00497AC2">
              <w:trPr>
                <w:trHeight w:val="600"/>
              </w:trPr>
              <w:tc>
                <w:tcPr>
                  <w:tcW w:w="5098" w:type="dxa"/>
                  <w:shd w:val="clear" w:color="auto" w:fill="auto"/>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Elaboração da minuta do documento "Política de Equidade de Gênero do CAU" para discussão nos ciclos de debates e consolidação das contribuições</w:t>
                  </w:r>
                </w:p>
              </w:tc>
              <w:tc>
                <w:tcPr>
                  <w:tcW w:w="709"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55"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619"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52"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21"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697"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r>
            <w:tr w:rsidR="00523441" w:rsidRPr="00523441" w:rsidTr="00497AC2">
              <w:trPr>
                <w:trHeight w:val="600"/>
              </w:trPr>
              <w:tc>
                <w:tcPr>
                  <w:tcW w:w="5098" w:type="dxa"/>
                  <w:shd w:val="clear" w:color="auto" w:fill="auto"/>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Elaboração de modelo de questionário/edital/consulta pública com coleta de informações sobre gênero e arquitetura a ser lançado, divulgado e compartilhado nos ciclos de debates.</w:t>
                  </w:r>
                </w:p>
              </w:tc>
              <w:tc>
                <w:tcPr>
                  <w:tcW w:w="709"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55"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619"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52"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21"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697"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r>
            <w:tr w:rsidR="00523441" w:rsidRPr="00523441" w:rsidTr="00497AC2">
              <w:trPr>
                <w:trHeight w:val="300"/>
              </w:trPr>
              <w:tc>
                <w:tcPr>
                  <w:tcW w:w="5098" w:type="dxa"/>
                  <w:shd w:val="clear" w:color="auto" w:fill="auto"/>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Ciclos de debates "As mulheres na Arquitetura e a Produção da Cidade Inclusiva"</w:t>
                  </w:r>
                  <w:r w:rsidR="00976EEC">
                    <w:rPr>
                      <w:rFonts w:ascii="Arial" w:eastAsia="Times New Roman" w:hAnsi="Arial" w:cs="Arial"/>
                      <w:color w:val="000000"/>
                      <w:sz w:val="20"/>
                      <w:szCs w:val="20"/>
                    </w:rPr>
                    <w:t>*</w:t>
                  </w:r>
                </w:p>
              </w:tc>
              <w:tc>
                <w:tcPr>
                  <w:tcW w:w="709"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55"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619"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52"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21"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697"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r>
            <w:tr w:rsidR="00523441" w:rsidRPr="00523441" w:rsidTr="00497AC2">
              <w:trPr>
                <w:trHeight w:val="300"/>
              </w:trPr>
              <w:tc>
                <w:tcPr>
                  <w:tcW w:w="5098" w:type="dxa"/>
                  <w:shd w:val="clear" w:color="auto" w:fill="auto"/>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Consolidação dos relatórios e documentos</w:t>
                  </w:r>
                </w:p>
              </w:tc>
              <w:tc>
                <w:tcPr>
                  <w:tcW w:w="709"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55"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619"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52"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721" w:type="dxa"/>
                  <w:shd w:val="clear" w:color="auto" w:fill="auto"/>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c>
                <w:tcPr>
                  <w:tcW w:w="697" w:type="dxa"/>
                  <w:shd w:val="clear" w:color="000000" w:fill="BFBFBF"/>
                  <w:noWrap/>
                  <w:vAlign w:val="bottom"/>
                  <w:hideMark/>
                </w:tcPr>
                <w:p w:rsidR="00523441" w:rsidRPr="00523441" w:rsidRDefault="00523441" w:rsidP="00523441">
                  <w:pPr>
                    <w:suppressAutoHyphens/>
                    <w:autoSpaceDN w:val="0"/>
                    <w:jc w:val="both"/>
                    <w:textAlignment w:val="baseline"/>
                    <w:rPr>
                      <w:rFonts w:ascii="Arial" w:eastAsia="Times New Roman" w:hAnsi="Arial" w:cs="Arial"/>
                      <w:color w:val="000000"/>
                      <w:sz w:val="20"/>
                      <w:szCs w:val="20"/>
                    </w:rPr>
                  </w:pPr>
                  <w:r w:rsidRPr="00523441">
                    <w:rPr>
                      <w:rFonts w:ascii="Arial" w:eastAsia="Times New Roman" w:hAnsi="Arial" w:cs="Arial"/>
                      <w:color w:val="000000"/>
                      <w:sz w:val="20"/>
                      <w:szCs w:val="20"/>
                    </w:rPr>
                    <w:t> </w:t>
                  </w:r>
                </w:p>
              </w:tc>
            </w:tr>
          </w:tbl>
          <w:p w:rsidR="00523441" w:rsidRPr="00976EEC" w:rsidRDefault="00976EEC" w:rsidP="00523441">
            <w:pPr>
              <w:suppressAutoHyphens/>
              <w:autoSpaceDN w:val="0"/>
              <w:jc w:val="both"/>
              <w:textAlignment w:val="baseline"/>
              <w:rPr>
                <w:rFonts w:ascii="Arial" w:eastAsia="Times New Roman" w:hAnsi="Arial" w:cs="Arial"/>
                <w:i/>
                <w:color w:val="000000"/>
                <w:sz w:val="20"/>
                <w:szCs w:val="20"/>
              </w:rPr>
            </w:pPr>
            <w:r w:rsidRPr="00976EEC">
              <w:rPr>
                <w:rFonts w:ascii="Arial" w:eastAsia="Times New Roman" w:hAnsi="Arial" w:cs="Arial"/>
                <w:i/>
                <w:color w:val="000000"/>
                <w:sz w:val="20"/>
                <w:szCs w:val="20"/>
              </w:rPr>
              <w:t xml:space="preserve">* </w:t>
            </w:r>
            <w:r w:rsidRPr="00942B47">
              <w:rPr>
                <w:rFonts w:ascii="Arial" w:eastAsia="Times New Roman" w:hAnsi="Arial" w:cs="Arial"/>
                <w:i/>
                <w:color w:val="000000"/>
                <w:sz w:val="18"/>
                <w:szCs w:val="20"/>
              </w:rPr>
              <w:t>eventos realizados com recursos próprios dos CAU/UF e apoio local.</w:t>
            </w:r>
          </w:p>
          <w:p w:rsidR="0098698D" w:rsidRPr="003E15B5" w:rsidRDefault="0098698D" w:rsidP="00523441">
            <w:pPr>
              <w:suppressAutoHyphens/>
              <w:autoSpaceDN w:val="0"/>
              <w:jc w:val="both"/>
              <w:textAlignment w:val="baseline"/>
              <w:rPr>
                <w:rFonts w:ascii="Arial" w:eastAsia="Times New Roman" w:hAnsi="Arial" w:cs="Arial"/>
                <w:color w:val="000000"/>
                <w:sz w:val="20"/>
                <w:szCs w:val="20"/>
              </w:rPr>
            </w:pPr>
          </w:p>
        </w:tc>
      </w:tr>
      <w:tr w:rsidR="0098698D" w:rsidRPr="00082632" w:rsidTr="0098698D">
        <w:tblPrEx>
          <w:tblCellMar>
            <w:top w:w="0" w:type="dxa"/>
            <w:bottom w:w="0" w:type="dxa"/>
          </w:tblCellMar>
        </w:tblPrEx>
        <w:trPr>
          <w:trHeight w:val="1303"/>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98D" w:rsidRDefault="0098698D" w:rsidP="00314B25">
            <w:pPr>
              <w:rPr>
                <w:rFonts w:ascii="Arial" w:eastAsia="Times New Roman" w:hAnsi="Arial" w:cs="Arial"/>
                <w:b/>
                <w:color w:val="000000"/>
                <w:sz w:val="20"/>
                <w:szCs w:val="20"/>
              </w:rPr>
            </w:pPr>
            <w:r>
              <w:rPr>
                <w:rFonts w:ascii="Arial" w:eastAsia="Times New Roman" w:hAnsi="Arial" w:cs="Arial"/>
                <w:b/>
                <w:color w:val="000000"/>
                <w:sz w:val="20"/>
                <w:szCs w:val="20"/>
              </w:rPr>
              <w:lastRenderedPageBreak/>
              <w:t>Observações</w:t>
            </w:r>
          </w:p>
          <w:p w:rsidR="0098698D" w:rsidRDefault="0098698D" w:rsidP="00314B25">
            <w:pPr>
              <w:rPr>
                <w:rFonts w:ascii="Arial" w:eastAsia="Times New Roman" w:hAnsi="Arial" w:cs="Arial"/>
                <w:b/>
                <w:color w:val="000000"/>
                <w:sz w:val="20"/>
                <w:szCs w:val="20"/>
              </w:rPr>
            </w:pPr>
          </w:p>
          <w:p w:rsidR="0098698D" w:rsidRPr="0098698D" w:rsidRDefault="0098698D" w:rsidP="00314B25">
            <w:pPr>
              <w:rPr>
                <w:rFonts w:ascii="Arial" w:eastAsia="Times New Roman" w:hAnsi="Arial" w:cs="Arial"/>
                <w:color w:val="000000"/>
                <w:sz w:val="20"/>
                <w:szCs w:val="20"/>
              </w:rPr>
            </w:pPr>
            <w:r w:rsidRPr="0098698D">
              <w:rPr>
                <w:rFonts w:ascii="Arial" w:eastAsia="Times New Roman" w:hAnsi="Arial" w:cs="Arial"/>
                <w:color w:val="000000"/>
                <w:sz w:val="20"/>
                <w:szCs w:val="20"/>
              </w:rPr>
              <w:t>Este Plano de Trabalho poderá ser revisado e ajustado pelo(a) coordenador(a) da Comissão, mediante aprovação da Comissão Proponente (CRI), nos termos do inciso V do Art. 137 do Regimento Interno do CAU/BR.</w:t>
            </w:r>
          </w:p>
        </w:tc>
      </w:tr>
    </w:tbl>
    <w:p w:rsidR="00A84B1B" w:rsidRDefault="00A84B1B" w:rsidP="002C2681">
      <w:pPr>
        <w:rPr>
          <w:rFonts w:ascii="Calibri" w:eastAsia="Times New Roman" w:hAnsi="Calibri"/>
          <w:vanish/>
          <w:sz w:val="22"/>
          <w:szCs w:val="22"/>
          <w:lang w:eastAsia="pt-BR"/>
        </w:rPr>
      </w:pPr>
    </w:p>
    <w:sectPr w:rsidR="00A84B1B" w:rsidSect="00B130DD">
      <w:headerReference w:type="even" r:id="rId32"/>
      <w:headerReference w:type="default" r:id="rId33"/>
      <w:footerReference w:type="even" r:id="rId34"/>
      <w:footerReference w:type="default" r:id="rId35"/>
      <w:type w:val="continuous"/>
      <w:pgSz w:w="11900" w:h="16840"/>
      <w:pgMar w:top="1985" w:right="1128" w:bottom="1559" w:left="1559" w:header="1327" w:footer="5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3F8" w:rsidRDefault="004C63F8">
      <w:r>
        <w:separator/>
      </w:r>
    </w:p>
  </w:endnote>
  <w:endnote w:type="continuationSeparator" w:id="0">
    <w:p w:rsidR="004C63F8" w:rsidRDefault="004C6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D5" w:rsidRDefault="00634ED5" w:rsidP="00065C1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34ED5" w:rsidRPr="00771D16" w:rsidRDefault="00634ED5" w:rsidP="00065C15">
    <w:pPr>
      <w:pStyle w:val="Rodap"/>
      <w:tabs>
        <w:tab w:val="clear" w:pos="4320"/>
        <w:tab w:val="clear" w:pos="8640"/>
        <w:tab w:val="left" w:pos="1820"/>
      </w:tabs>
      <w:spacing w:line="288" w:lineRule="auto"/>
      <w:ind w:left="-426" w:right="360"/>
      <w:rPr>
        <w:rFonts w:ascii="Arial" w:hAnsi="Arial"/>
        <w:noProof/>
        <w:color w:val="003333"/>
        <w:sz w:val="16"/>
      </w:rPr>
    </w:pPr>
    <w:r w:rsidRPr="00F8191C">
      <w:rPr>
        <w:rFonts w:ascii="Arial" w:hAnsi="Arial"/>
        <w:noProof/>
        <w:color w:val="003333"/>
        <w:sz w:val="16"/>
      </w:rPr>
      <w:t xml:space="preserve">SCN Qd.01, Bloco E, Ed. </w:t>
    </w:r>
    <w:r w:rsidRPr="00771D16">
      <w:rPr>
        <w:rFonts w:ascii="Arial" w:hAnsi="Arial"/>
        <w:noProof/>
        <w:color w:val="003333"/>
        <w:sz w:val="16"/>
      </w:rPr>
      <w:t>Central Park, Salas 302/303 | CEP: 70711-903 Brasília/DF | Tel.: (61) 3326-2272 / 2297 - 3328-5632 / 5946</w:t>
    </w:r>
  </w:p>
  <w:p w:rsidR="00634ED5" w:rsidRPr="00D54CAD" w:rsidRDefault="00634ED5" w:rsidP="00065C15">
    <w:pPr>
      <w:pStyle w:val="Rodap"/>
      <w:tabs>
        <w:tab w:val="clear" w:pos="4320"/>
        <w:tab w:val="clear" w:pos="8640"/>
        <w:tab w:val="left" w:pos="1820"/>
      </w:tabs>
      <w:spacing w:line="288" w:lineRule="auto"/>
      <w:ind w:left="-426" w:right="-221"/>
      <w:rPr>
        <w:rFonts w:ascii="Arial" w:hAnsi="Arial"/>
        <w:color w:val="003333"/>
        <w:sz w:val="20"/>
      </w:rPr>
    </w:pPr>
    <w:r w:rsidRPr="00D54CAD">
      <w:rPr>
        <w:rFonts w:ascii="Arial" w:hAnsi="Arial"/>
        <w:b/>
        <w:color w:val="003333"/>
        <w:sz w:val="22"/>
      </w:rPr>
      <w:t>www.caubr.org.br</w:t>
    </w:r>
    <w:r w:rsidRPr="00D54CAD">
      <w:rPr>
        <w:rFonts w:ascii="Arial" w:hAnsi="Arial"/>
        <w:color w:val="003333"/>
        <w:sz w:val="22"/>
      </w:rPr>
      <w:t xml:space="preserve">  / ies@caubr.org.br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D5" w:rsidRPr="00760340" w:rsidRDefault="00634ED5" w:rsidP="00065C15">
    <w:pPr>
      <w:pStyle w:val="Rodap"/>
      <w:framePr w:w="1066" w:h="362" w:hRule="exact" w:wrap="around" w:vAnchor="text" w:hAnchor="page" w:x="10417" w:y="-310"/>
      <w:jc w:val="right"/>
      <w:rPr>
        <w:rStyle w:val="Nmerodepgina"/>
        <w:rFonts w:ascii="Arial" w:hAnsi="Arial"/>
        <w:color w:val="296D7A"/>
        <w:sz w:val="18"/>
      </w:rPr>
    </w:pPr>
    <w:r w:rsidRPr="00760340">
      <w:rPr>
        <w:rStyle w:val="Nmerodepgina"/>
        <w:rFonts w:ascii="Arial" w:hAnsi="Arial"/>
        <w:color w:val="296D7A"/>
        <w:sz w:val="18"/>
      </w:rPr>
      <w:fldChar w:fldCharType="begin"/>
    </w:r>
    <w:r w:rsidRPr="00760340">
      <w:rPr>
        <w:rStyle w:val="Nmerodepgina"/>
        <w:rFonts w:ascii="Arial" w:hAnsi="Arial"/>
        <w:color w:val="296D7A"/>
        <w:sz w:val="18"/>
      </w:rPr>
      <w:instrText xml:space="preserve">PAGE  </w:instrText>
    </w:r>
    <w:r w:rsidRPr="00760340">
      <w:rPr>
        <w:rStyle w:val="Nmerodepgina"/>
        <w:rFonts w:ascii="Arial" w:hAnsi="Arial"/>
        <w:color w:val="296D7A"/>
        <w:sz w:val="18"/>
      </w:rPr>
      <w:fldChar w:fldCharType="separate"/>
    </w:r>
    <w:r w:rsidR="009C0697">
      <w:rPr>
        <w:rStyle w:val="Nmerodepgina"/>
        <w:rFonts w:ascii="Arial" w:hAnsi="Arial"/>
        <w:noProof/>
        <w:color w:val="296D7A"/>
        <w:sz w:val="18"/>
      </w:rPr>
      <w:t>2</w:t>
    </w:r>
    <w:r w:rsidRPr="00760340">
      <w:rPr>
        <w:rStyle w:val="Nmerodepgina"/>
        <w:rFonts w:ascii="Arial" w:hAnsi="Arial"/>
        <w:color w:val="296D7A"/>
        <w:sz w:val="18"/>
      </w:rPr>
      <w:fldChar w:fldCharType="end"/>
    </w:r>
  </w:p>
  <w:p w:rsidR="00634ED5" w:rsidRDefault="009C0697" w:rsidP="00065C15">
    <w:pPr>
      <w:pStyle w:val="Rodap"/>
      <w:ind w:right="360"/>
    </w:pPr>
    <w:r>
      <w:rPr>
        <w:noProof/>
        <w:lang w:eastAsia="pt-BR"/>
      </w:rPr>
      <w:drawing>
        <wp:anchor distT="0" distB="0" distL="114300" distR="114300" simplePos="0" relativeHeight="251660288" behindDoc="1" locked="0" layoutInCell="1" allowOverlap="1">
          <wp:simplePos x="0" y="0"/>
          <wp:positionH relativeFrom="column">
            <wp:posOffset>-990600</wp:posOffset>
          </wp:positionH>
          <wp:positionV relativeFrom="paragraph">
            <wp:posOffset>-519430</wp:posOffset>
          </wp:positionV>
          <wp:extent cx="7547610" cy="1081405"/>
          <wp:effectExtent l="0" t="0" r="0" b="4445"/>
          <wp:wrapNone/>
          <wp:docPr id="11" name="Imagem 11" descr="CAU-BR-timbrado2015--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BR-timbrado2015--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D5" w:rsidRDefault="00634ED5" w:rsidP="00065C1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34ED5" w:rsidRPr="00771D16" w:rsidRDefault="00634ED5" w:rsidP="00065C15">
    <w:pPr>
      <w:pStyle w:val="Rodap"/>
      <w:tabs>
        <w:tab w:val="clear" w:pos="4320"/>
        <w:tab w:val="clear" w:pos="8640"/>
        <w:tab w:val="left" w:pos="1820"/>
      </w:tabs>
      <w:spacing w:line="288" w:lineRule="auto"/>
      <w:ind w:left="-426" w:right="360"/>
      <w:rPr>
        <w:rFonts w:ascii="Arial" w:hAnsi="Arial"/>
        <w:noProof/>
        <w:color w:val="003333"/>
        <w:sz w:val="16"/>
      </w:rPr>
    </w:pPr>
    <w:r w:rsidRPr="00F8191C">
      <w:rPr>
        <w:rFonts w:ascii="Arial" w:hAnsi="Arial"/>
        <w:noProof/>
        <w:color w:val="003333"/>
        <w:sz w:val="16"/>
      </w:rPr>
      <w:t xml:space="preserve">SCN Qd.01, Bloco E, Ed. </w:t>
    </w:r>
    <w:r w:rsidRPr="00771D16">
      <w:rPr>
        <w:rFonts w:ascii="Arial" w:hAnsi="Arial"/>
        <w:noProof/>
        <w:color w:val="003333"/>
        <w:sz w:val="16"/>
      </w:rPr>
      <w:t>Central Park, Salas 302/303 | CEP: 70711-903 Brasília/DF | Tel.: (61) 3326-2272 / 2297 - 3328-5632 / 5946</w:t>
    </w:r>
  </w:p>
  <w:p w:rsidR="00634ED5" w:rsidRPr="00D54CAD" w:rsidRDefault="00634ED5" w:rsidP="00065C15">
    <w:pPr>
      <w:pStyle w:val="Rodap"/>
      <w:tabs>
        <w:tab w:val="clear" w:pos="4320"/>
        <w:tab w:val="clear" w:pos="8640"/>
        <w:tab w:val="left" w:pos="1820"/>
      </w:tabs>
      <w:spacing w:line="288" w:lineRule="auto"/>
      <w:ind w:left="-426" w:right="-221"/>
      <w:rPr>
        <w:rFonts w:ascii="Arial" w:hAnsi="Arial"/>
        <w:color w:val="003333"/>
        <w:sz w:val="20"/>
      </w:rPr>
    </w:pPr>
    <w:r w:rsidRPr="00D54CAD">
      <w:rPr>
        <w:rFonts w:ascii="Arial" w:hAnsi="Arial"/>
        <w:b/>
        <w:color w:val="003333"/>
        <w:sz w:val="22"/>
      </w:rPr>
      <w:t>www.caubr.org.br</w:t>
    </w:r>
    <w:r w:rsidRPr="00D54CAD">
      <w:rPr>
        <w:rFonts w:ascii="Arial" w:hAnsi="Arial"/>
        <w:color w:val="003333"/>
        <w:sz w:val="22"/>
      </w:rPr>
      <w:t xml:space="preserve">  / ies@caubr.org.br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D5" w:rsidRPr="00760340" w:rsidRDefault="00634ED5" w:rsidP="00065C15">
    <w:pPr>
      <w:pStyle w:val="Rodap"/>
      <w:framePr w:w="1066" w:h="362" w:hRule="exact" w:wrap="around" w:vAnchor="text" w:hAnchor="page" w:x="10417" w:y="-310"/>
      <w:jc w:val="right"/>
      <w:rPr>
        <w:rStyle w:val="Nmerodepgina"/>
        <w:rFonts w:ascii="Arial" w:hAnsi="Arial"/>
        <w:color w:val="296D7A"/>
        <w:sz w:val="18"/>
      </w:rPr>
    </w:pPr>
    <w:r w:rsidRPr="00760340">
      <w:rPr>
        <w:rStyle w:val="Nmerodepgina"/>
        <w:rFonts w:ascii="Arial" w:hAnsi="Arial"/>
        <w:color w:val="296D7A"/>
        <w:sz w:val="18"/>
      </w:rPr>
      <w:fldChar w:fldCharType="begin"/>
    </w:r>
    <w:r w:rsidRPr="00760340">
      <w:rPr>
        <w:rStyle w:val="Nmerodepgina"/>
        <w:rFonts w:ascii="Arial" w:hAnsi="Arial"/>
        <w:color w:val="296D7A"/>
        <w:sz w:val="18"/>
      </w:rPr>
      <w:instrText xml:space="preserve">PAGE  </w:instrText>
    </w:r>
    <w:r w:rsidRPr="00760340">
      <w:rPr>
        <w:rStyle w:val="Nmerodepgina"/>
        <w:rFonts w:ascii="Arial" w:hAnsi="Arial"/>
        <w:color w:val="296D7A"/>
        <w:sz w:val="18"/>
      </w:rPr>
      <w:fldChar w:fldCharType="separate"/>
    </w:r>
    <w:r w:rsidR="009C0697">
      <w:rPr>
        <w:rStyle w:val="Nmerodepgina"/>
        <w:rFonts w:ascii="Arial" w:hAnsi="Arial"/>
        <w:noProof/>
        <w:color w:val="296D7A"/>
        <w:sz w:val="18"/>
      </w:rPr>
      <w:t>3</w:t>
    </w:r>
    <w:r w:rsidRPr="00760340">
      <w:rPr>
        <w:rStyle w:val="Nmerodepgina"/>
        <w:rFonts w:ascii="Arial" w:hAnsi="Arial"/>
        <w:color w:val="296D7A"/>
        <w:sz w:val="18"/>
      </w:rPr>
      <w:fldChar w:fldCharType="end"/>
    </w:r>
  </w:p>
  <w:p w:rsidR="00634ED5" w:rsidRDefault="009C0697" w:rsidP="00065C15">
    <w:pPr>
      <w:pStyle w:val="Rodap"/>
      <w:ind w:right="360"/>
    </w:pPr>
    <w:r>
      <w:rPr>
        <w:noProof/>
        <w:lang w:eastAsia="pt-BR"/>
      </w:rPr>
      <w:drawing>
        <wp:anchor distT="0" distB="0" distL="114300" distR="114300" simplePos="0" relativeHeight="251656192" behindDoc="1" locked="0" layoutInCell="1" allowOverlap="1">
          <wp:simplePos x="0" y="0"/>
          <wp:positionH relativeFrom="column">
            <wp:posOffset>-990600</wp:posOffset>
          </wp:positionH>
          <wp:positionV relativeFrom="paragraph">
            <wp:posOffset>-519430</wp:posOffset>
          </wp:positionV>
          <wp:extent cx="7547610" cy="1081405"/>
          <wp:effectExtent l="0" t="0" r="0" b="4445"/>
          <wp:wrapNone/>
          <wp:docPr id="3" name="Imagem 3" descr="CAU-BR-timbrado2015--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BR-timbrado2015--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3F8" w:rsidRDefault="004C63F8">
      <w:r>
        <w:separator/>
      </w:r>
    </w:p>
  </w:footnote>
  <w:footnote w:type="continuationSeparator" w:id="0">
    <w:p w:rsidR="004C63F8" w:rsidRDefault="004C63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D5" w:rsidRPr="009E4E5A" w:rsidRDefault="009C0697" w:rsidP="00065C15">
    <w:pPr>
      <w:pStyle w:val="Cabealho"/>
      <w:ind w:left="587"/>
      <w:rPr>
        <w:color w:val="296D7A"/>
      </w:rPr>
    </w:pPr>
    <w:r>
      <w:rPr>
        <w:noProof/>
        <w:color w:val="296D7A"/>
        <w:lang w:eastAsia="pt-BR"/>
      </w:rPr>
      <w:drawing>
        <wp:anchor distT="0" distB="0" distL="114300" distR="114300" simplePos="0" relativeHeight="251659264" behindDoc="1" locked="0" layoutInCell="1" allowOverlap="1">
          <wp:simplePos x="0" y="0"/>
          <wp:positionH relativeFrom="column">
            <wp:posOffset>-1001395</wp:posOffset>
          </wp:positionH>
          <wp:positionV relativeFrom="paragraph">
            <wp:posOffset>-871220</wp:posOffset>
          </wp:positionV>
          <wp:extent cx="7571105" cy="9931400"/>
          <wp:effectExtent l="0" t="0" r="0" b="0"/>
          <wp:wrapNone/>
          <wp:docPr id="10" name="Imagem 10"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79"/>
                  <a:stretch>
                    <a:fillRect/>
                  </a:stretch>
                </pic:blipFill>
                <pic:spPr bwMode="auto">
                  <a:xfrm>
                    <a:off x="0" y="0"/>
                    <a:ext cx="7571105" cy="993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ED5" w:rsidRPr="009E4E5A">
      <w:rPr>
        <w:noProof/>
        <w:color w:val="296D7A"/>
        <w:lang w:val="en-US"/>
      </w:rPr>
      <w:t xml:space="preserve"> </w:t>
    </w:r>
    <w:r>
      <w:rPr>
        <w:noProof/>
        <w:color w:val="296D7A"/>
        <w:lang w:eastAsia="pt-BR"/>
      </w:rPr>
      <w:drawing>
        <wp:anchor distT="0" distB="0" distL="114300" distR="114300" simplePos="0" relativeHeight="251658240" behindDoc="1" locked="0" layoutInCell="1" allowOverlap="1">
          <wp:simplePos x="0" y="0"/>
          <wp:positionH relativeFrom="column">
            <wp:posOffset>-1005840</wp:posOffset>
          </wp:positionH>
          <wp:positionV relativeFrom="paragraph">
            <wp:posOffset>-867410</wp:posOffset>
          </wp:positionV>
          <wp:extent cx="7571105" cy="9930765"/>
          <wp:effectExtent l="0" t="0" r="0" b="0"/>
          <wp:wrapNone/>
          <wp:docPr id="9" name="Imagem 9"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85"/>
                  <a:stretch>
                    <a:fillRect/>
                  </a:stretch>
                </pic:blipFill>
                <pic:spPr bwMode="auto">
                  <a:xfrm>
                    <a:off x="0" y="0"/>
                    <a:ext cx="7571105" cy="9930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D5" w:rsidRPr="009E4E5A" w:rsidRDefault="009C0697" w:rsidP="00065C15">
    <w:pPr>
      <w:pStyle w:val="Cabealho"/>
      <w:tabs>
        <w:tab w:val="clear" w:pos="4320"/>
        <w:tab w:val="left" w:pos="2880"/>
        <w:tab w:val="left" w:pos="6120"/>
      </w:tabs>
      <w:ind w:left="587"/>
      <w:rPr>
        <w:rFonts w:ascii="Arial" w:hAnsi="Arial"/>
        <w:color w:val="296D7A"/>
        <w:sz w:val="22"/>
      </w:rPr>
    </w:pPr>
    <w:r>
      <w:rPr>
        <w:noProof/>
        <w:lang w:eastAsia="pt-BR"/>
      </w:rPr>
      <w:drawing>
        <wp:anchor distT="0" distB="0" distL="114300" distR="114300" simplePos="0" relativeHeight="251661312" behindDoc="1" locked="0" layoutInCell="1" allowOverlap="1">
          <wp:simplePos x="0" y="0"/>
          <wp:positionH relativeFrom="column">
            <wp:posOffset>-995680</wp:posOffset>
          </wp:positionH>
          <wp:positionV relativeFrom="paragraph">
            <wp:posOffset>-839470</wp:posOffset>
          </wp:positionV>
          <wp:extent cx="7559675" cy="1078230"/>
          <wp:effectExtent l="0" t="0" r="3175" b="7620"/>
          <wp:wrapNone/>
          <wp:docPr id="12" name="Imagem 12" descr="CAU-BR-timbrado2015-edi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U-BR-timbrado2015-edit-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D5" w:rsidRPr="009E4E5A" w:rsidRDefault="009C0697" w:rsidP="00065C15">
    <w:pPr>
      <w:pStyle w:val="Cabealho"/>
      <w:ind w:left="587"/>
      <w:rPr>
        <w:color w:val="296D7A"/>
      </w:rPr>
    </w:pPr>
    <w:r>
      <w:rPr>
        <w:noProof/>
        <w:color w:val="296D7A"/>
        <w:lang w:eastAsia="pt-BR"/>
      </w:rPr>
      <w:drawing>
        <wp:anchor distT="0" distB="0" distL="114300" distR="114300" simplePos="0" relativeHeight="251655168" behindDoc="1" locked="0" layoutInCell="1" allowOverlap="1">
          <wp:simplePos x="0" y="0"/>
          <wp:positionH relativeFrom="column">
            <wp:posOffset>-1001395</wp:posOffset>
          </wp:positionH>
          <wp:positionV relativeFrom="paragraph">
            <wp:posOffset>-871220</wp:posOffset>
          </wp:positionV>
          <wp:extent cx="7571105" cy="9931400"/>
          <wp:effectExtent l="0" t="0" r="0" b="0"/>
          <wp:wrapNone/>
          <wp:docPr id="2" name="Imagem 2"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79"/>
                  <a:stretch>
                    <a:fillRect/>
                  </a:stretch>
                </pic:blipFill>
                <pic:spPr bwMode="auto">
                  <a:xfrm>
                    <a:off x="0" y="0"/>
                    <a:ext cx="7571105" cy="993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ED5" w:rsidRPr="009E4E5A">
      <w:rPr>
        <w:noProof/>
        <w:color w:val="296D7A"/>
        <w:lang w:val="en-US"/>
      </w:rPr>
      <w:t xml:space="preserve"> </w:t>
    </w:r>
    <w:r>
      <w:rPr>
        <w:noProof/>
        <w:color w:val="296D7A"/>
        <w:lang w:eastAsia="pt-BR"/>
      </w:rPr>
      <w:drawing>
        <wp:anchor distT="0" distB="0" distL="114300" distR="114300" simplePos="0" relativeHeight="251654144" behindDoc="1" locked="0" layoutInCell="1" allowOverlap="1">
          <wp:simplePos x="0" y="0"/>
          <wp:positionH relativeFrom="column">
            <wp:posOffset>-1005840</wp:posOffset>
          </wp:positionH>
          <wp:positionV relativeFrom="paragraph">
            <wp:posOffset>-867410</wp:posOffset>
          </wp:positionV>
          <wp:extent cx="7571105" cy="9930765"/>
          <wp:effectExtent l="0" t="0" r="0" b="0"/>
          <wp:wrapNone/>
          <wp:docPr id="1" name="Imagem 1"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85"/>
                  <a:stretch>
                    <a:fillRect/>
                  </a:stretch>
                </pic:blipFill>
                <pic:spPr bwMode="auto">
                  <a:xfrm>
                    <a:off x="0" y="0"/>
                    <a:ext cx="7571105" cy="9930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ED5" w:rsidRPr="009E4E5A" w:rsidRDefault="009C0697" w:rsidP="00065C15">
    <w:pPr>
      <w:pStyle w:val="Cabealho"/>
      <w:tabs>
        <w:tab w:val="clear" w:pos="4320"/>
        <w:tab w:val="left" w:pos="2880"/>
        <w:tab w:val="left" w:pos="6120"/>
      </w:tabs>
      <w:ind w:left="587"/>
      <w:rPr>
        <w:rFonts w:ascii="Arial" w:hAnsi="Arial"/>
        <w:color w:val="296D7A"/>
        <w:sz w:val="22"/>
      </w:rPr>
    </w:pPr>
    <w:r>
      <w:rPr>
        <w:noProof/>
        <w:lang w:eastAsia="pt-BR"/>
      </w:rPr>
      <w:drawing>
        <wp:anchor distT="0" distB="0" distL="114300" distR="114300" simplePos="0" relativeHeight="251657216" behindDoc="1" locked="0" layoutInCell="1" allowOverlap="1">
          <wp:simplePos x="0" y="0"/>
          <wp:positionH relativeFrom="column">
            <wp:posOffset>-995680</wp:posOffset>
          </wp:positionH>
          <wp:positionV relativeFrom="paragraph">
            <wp:posOffset>-839470</wp:posOffset>
          </wp:positionV>
          <wp:extent cx="7559675" cy="1078230"/>
          <wp:effectExtent l="0" t="0" r="3175" b="7620"/>
          <wp:wrapNone/>
          <wp:docPr id="4" name="Imagem 4" descr="CAU-BR-timbrado2015-edi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BR-timbrado2015-edit-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7DD2"/>
    <w:multiLevelType w:val="multilevel"/>
    <w:tmpl w:val="A490C050"/>
    <w:lvl w:ilvl="0">
      <w:start w:val="1"/>
      <w:numFmt w:val="decimal"/>
      <w:lvlText w:val="%1."/>
      <w:lvlJc w:val="left"/>
      <w:pPr>
        <w:ind w:left="720" w:hanging="360"/>
      </w:p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8E1F42"/>
    <w:multiLevelType w:val="multilevel"/>
    <w:tmpl w:val="BE28A3B8"/>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B7691D"/>
    <w:multiLevelType w:val="multilevel"/>
    <w:tmpl w:val="96EC52F2"/>
    <w:lvl w:ilvl="0">
      <w:start w:val="1"/>
      <w:numFmt w:val="bullet"/>
      <w:lvlText w:val=""/>
      <w:lvlJc w:val="left"/>
      <w:pPr>
        <w:ind w:left="720" w:hanging="360"/>
      </w:pPr>
      <w:rPr>
        <w:rFonts w:ascii="Symbol" w:hAnsi="Symbol" w:hint="default"/>
      </w:r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2D4921"/>
    <w:multiLevelType w:val="hybridMultilevel"/>
    <w:tmpl w:val="7EBA4A8C"/>
    <w:lvl w:ilvl="0" w:tplc="7BC6EA92">
      <w:start w:val="1"/>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nsid w:val="0C792B30"/>
    <w:multiLevelType w:val="hybridMultilevel"/>
    <w:tmpl w:val="16FE4F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A724151"/>
    <w:multiLevelType w:val="hybridMultilevel"/>
    <w:tmpl w:val="EA2C209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B680860"/>
    <w:multiLevelType w:val="multilevel"/>
    <w:tmpl w:val="F8B4AF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F331E3A"/>
    <w:multiLevelType w:val="hybridMultilevel"/>
    <w:tmpl w:val="86A607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F4D037A"/>
    <w:multiLevelType w:val="multilevel"/>
    <w:tmpl w:val="781EAF88"/>
    <w:lvl w:ilvl="0">
      <w:start w:val="1"/>
      <w:numFmt w:val="decimal"/>
      <w:lvlText w:val="%1."/>
      <w:lvlJc w:val="left"/>
      <w:pPr>
        <w:ind w:left="720" w:hanging="360"/>
      </w:p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32156E3"/>
    <w:multiLevelType w:val="hybridMultilevel"/>
    <w:tmpl w:val="F7B805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67B7647"/>
    <w:multiLevelType w:val="multilevel"/>
    <w:tmpl w:val="A490C050"/>
    <w:lvl w:ilvl="0">
      <w:start w:val="1"/>
      <w:numFmt w:val="decimal"/>
      <w:lvlText w:val="%1."/>
      <w:lvlJc w:val="left"/>
      <w:pPr>
        <w:ind w:left="720" w:hanging="360"/>
      </w:p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030CD6"/>
    <w:multiLevelType w:val="hybridMultilevel"/>
    <w:tmpl w:val="49BC2A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AB76326"/>
    <w:multiLevelType w:val="hybridMultilevel"/>
    <w:tmpl w:val="D5268F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0C11BB8"/>
    <w:multiLevelType w:val="multilevel"/>
    <w:tmpl w:val="3904A72C"/>
    <w:lvl w:ilvl="0">
      <w:start w:val="1"/>
      <w:numFmt w:val="decimal"/>
      <w:lvlText w:val="%1."/>
      <w:lvlJc w:val="left"/>
      <w:pPr>
        <w:ind w:left="720" w:hanging="360"/>
      </w:p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158456F"/>
    <w:multiLevelType w:val="hybridMultilevel"/>
    <w:tmpl w:val="FA400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2692003"/>
    <w:multiLevelType w:val="hybridMultilevel"/>
    <w:tmpl w:val="A8EE3F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45A1681"/>
    <w:multiLevelType w:val="hybridMultilevel"/>
    <w:tmpl w:val="F328E6A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F2C4F49"/>
    <w:multiLevelType w:val="hybridMultilevel"/>
    <w:tmpl w:val="306C28FA"/>
    <w:lvl w:ilvl="0" w:tplc="04160013">
      <w:start w:val="1"/>
      <w:numFmt w:val="upperRoman"/>
      <w:lvlText w:val="%1."/>
      <w:lvlJc w:val="right"/>
      <w:pPr>
        <w:ind w:left="1800" w:hanging="360"/>
      </w:pPr>
    </w:lvl>
    <w:lvl w:ilvl="1" w:tplc="04160019">
      <w:start w:val="1"/>
      <w:numFmt w:val="lowerLetter"/>
      <w:lvlText w:val="%2."/>
      <w:lvlJc w:val="left"/>
      <w:pPr>
        <w:ind w:left="2520" w:hanging="360"/>
      </w:pPr>
    </w:lvl>
    <w:lvl w:ilvl="2" w:tplc="0416001B">
      <w:start w:val="1"/>
      <w:numFmt w:val="lowerRoman"/>
      <w:lvlText w:val="%3."/>
      <w:lvlJc w:val="right"/>
      <w:pPr>
        <w:ind w:left="3240" w:hanging="180"/>
      </w:pPr>
    </w:lvl>
    <w:lvl w:ilvl="3" w:tplc="04160013">
      <w:start w:val="1"/>
      <w:numFmt w:val="upperRoman"/>
      <w:lvlText w:val="%4."/>
      <w:lvlJc w:val="righ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8">
    <w:nsid w:val="534D7542"/>
    <w:multiLevelType w:val="multilevel"/>
    <w:tmpl w:val="064842C8"/>
    <w:lvl w:ilvl="0">
      <w:start w:val="1"/>
      <w:numFmt w:val="decimal"/>
      <w:lvlText w:val="%1."/>
      <w:lvlJc w:val="left"/>
      <w:pPr>
        <w:ind w:left="720" w:hanging="360"/>
      </w:pPr>
    </w:lvl>
    <w:lvl w:ilvl="1">
      <w:start w:val="1"/>
      <w:numFmt w:val="upperRoman"/>
      <w:lvlText w:val="%2."/>
      <w:lvlJc w:val="right"/>
      <w:pPr>
        <w:ind w:left="1494" w:hanging="360"/>
      </w:pPr>
      <w:rPr>
        <w:b w:val="0"/>
        <w:sz w:val="20"/>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39D67F0"/>
    <w:multiLevelType w:val="multilevel"/>
    <w:tmpl w:val="781EAF88"/>
    <w:lvl w:ilvl="0">
      <w:start w:val="1"/>
      <w:numFmt w:val="decimal"/>
      <w:lvlText w:val="%1."/>
      <w:lvlJc w:val="left"/>
      <w:pPr>
        <w:ind w:left="720" w:hanging="360"/>
      </w:p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5C1172F"/>
    <w:multiLevelType w:val="hybridMultilevel"/>
    <w:tmpl w:val="5C823C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CCC4889"/>
    <w:multiLevelType w:val="multilevel"/>
    <w:tmpl w:val="C6B00B4E"/>
    <w:lvl w:ilvl="0">
      <w:start w:val="1"/>
      <w:numFmt w:val="bullet"/>
      <w:lvlText w:val=""/>
      <w:lvlJc w:val="left"/>
      <w:pPr>
        <w:ind w:left="720" w:hanging="360"/>
      </w:pPr>
      <w:rPr>
        <w:rFonts w:ascii="Symbol" w:hAnsi="Symbol" w:hint="default"/>
      </w:r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1C624BC"/>
    <w:multiLevelType w:val="hybridMultilevel"/>
    <w:tmpl w:val="EA2C41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61E5056"/>
    <w:multiLevelType w:val="hybridMultilevel"/>
    <w:tmpl w:val="F04C5AE8"/>
    <w:lvl w:ilvl="0" w:tplc="92961C32">
      <w:start w:val="6"/>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315A8B"/>
    <w:multiLevelType w:val="hybridMultilevel"/>
    <w:tmpl w:val="AD04E6D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A191609"/>
    <w:multiLevelType w:val="hybridMultilevel"/>
    <w:tmpl w:val="F8F20CF2"/>
    <w:lvl w:ilvl="0" w:tplc="0E0AD47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BC06F82"/>
    <w:multiLevelType w:val="hybridMultilevel"/>
    <w:tmpl w:val="1EAC04C0"/>
    <w:lvl w:ilvl="0" w:tplc="04160013">
      <w:start w:val="1"/>
      <w:numFmt w:val="upperRoman"/>
      <w:lvlText w:val="%1."/>
      <w:lvlJc w:val="righ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7">
    <w:nsid w:val="6F92714D"/>
    <w:multiLevelType w:val="multilevel"/>
    <w:tmpl w:val="064842C8"/>
    <w:lvl w:ilvl="0">
      <w:start w:val="1"/>
      <w:numFmt w:val="decimal"/>
      <w:lvlText w:val="%1."/>
      <w:lvlJc w:val="left"/>
      <w:pPr>
        <w:ind w:left="720" w:hanging="360"/>
      </w:pPr>
    </w:lvl>
    <w:lvl w:ilvl="1">
      <w:start w:val="1"/>
      <w:numFmt w:val="upperRoman"/>
      <w:lvlText w:val="%2."/>
      <w:lvlJc w:val="right"/>
      <w:pPr>
        <w:ind w:left="1494" w:hanging="360"/>
      </w:pPr>
      <w:rPr>
        <w:b w:val="0"/>
        <w:sz w:val="20"/>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37F320C"/>
    <w:multiLevelType w:val="multilevel"/>
    <w:tmpl w:val="781EAF88"/>
    <w:lvl w:ilvl="0">
      <w:start w:val="1"/>
      <w:numFmt w:val="decimal"/>
      <w:lvlText w:val="%1."/>
      <w:lvlJc w:val="left"/>
      <w:pPr>
        <w:ind w:left="720" w:hanging="360"/>
      </w:p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CDE1862"/>
    <w:multiLevelType w:val="hybridMultilevel"/>
    <w:tmpl w:val="23A6E21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6"/>
  </w:num>
  <w:num w:numId="4">
    <w:abstractNumId w:val="13"/>
  </w:num>
  <w:num w:numId="5">
    <w:abstractNumId w:val="1"/>
  </w:num>
  <w:num w:numId="6">
    <w:abstractNumId w:val="22"/>
  </w:num>
  <w:num w:numId="7">
    <w:abstractNumId w:val="28"/>
  </w:num>
  <w:num w:numId="8">
    <w:abstractNumId w:val="26"/>
  </w:num>
  <w:num w:numId="9">
    <w:abstractNumId w:val="17"/>
  </w:num>
  <w:num w:numId="10">
    <w:abstractNumId w:val="10"/>
  </w:num>
  <w:num w:numId="11">
    <w:abstractNumId w:val="0"/>
  </w:num>
  <w:num w:numId="12">
    <w:abstractNumId w:val="11"/>
  </w:num>
  <w:num w:numId="13">
    <w:abstractNumId w:val="4"/>
  </w:num>
  <w:num w:numId="14">
    <w:abstractNumId w:val="14"/>
  </w:num>
  <w:num w:numId="15">
    <w:abstractNumId w:val="23"/>
  </w:num>
  <w:num w:numId="16">
    <w:abstractNumId w:val="29"/>
  </w:num>
  <w:num w:numId="17">
    <w:abstractNumId w:val="15"/>
  </w:num>
  <w:num w:numId="18">
    <w:abstractNumId w:val="8"/>
  </w:num>
  <w:num w:numId="19">
    <w:abstractNumId w:val="2"/>
  </w:num>
  <w:num w:numId="20">
    <w:abstractNumId w:val="18"/>
  </w:num>
  <w:num w:numId="21">
    <w:abstractNumId w:val="21"/>
  </w:num>
  <w:num w:numId="22">
    <w:abstractNumId w:val="19"/>
  </w:num>
  <w:num w:numId="23">
    <w:abstractNumId w:val="16"/>
  </w:num>
  <w:num w:numId="24">
    <w:abstractNumId w:val="5"/>
  </w:num>
  <w:num w:numId="25">
    <w:abstractNumId w:val="12"/>
  </w:num>
  <w:num w:numId="26">
    <w:abstractNumId w:val="9"/>
  </w:num>
  <w:num w:numId="27">
    <w:abstractNumId w:val="27"/>
  </w:num>
  <w:num w:numId="28">
    <w:abstractNumId w:val="24"/>
  </w:num>
  <w:num w:numId="29">
    <w:abstractNumId w:val="7"/>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3074">
      <o:colormru v:ext="edit" colors="#0f616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B31"/>
    <w:rsid w:val="00000866"/>
    <w:rsid w:val="00032A17"/>
    <w:rsid w:val="00042F5A"/>
    <w:rsid w:val="000456DF"/>
    <w:rsid w:val="00051C0A"/>
    <w:rsid w:val="00065C15"/>
    <w:rsid w:val="00070724"/>
    <w:rsid w:val="00071745"/>
    <w:rsid w:val="000773E8"/>
    <w:rsid w:val="0007744F"/>
    <w:rsid w:val="00082632"/>
    <w:rsid w:val="000B3F83"/>
    <w:rsid w:val="000C0E61"/>
    <w:rsid w:val="000E1225"/>
    <w:rsid w:val="000F46B9"/>
    <w:rsid w:val="000F635A"/>
    <w:rsid w:val="001116E8"/>
    <w:rsid w:val="001215E0"/>
    <w:rsid w:val="00123574"/>
    <w:rsid w:val="0012655D"/>
    <w:rsid w:val="00153CBC"/>
    <w:rsid w:val="00166242"/>
    <w:rsid w:val="001677A9"/>
    <w:rsid w:val="00170E30"/>
    <w:rsid w:val="00197EFB"/>
    <w:rsid w:val="001C11AE"/>
    <w:rsid w:val="001E41C7"/>
    <w:rsid w:val="001F22EB"/>
    <w:rsid w:val="001F2D4A"/>
    <w:rsid w:val="001F52FE"/>
    <w:rsid w:val="00200460"/>
    <w:rsid w:val="0022424E"/>
    <w:rsid w:val="00234AD5"/>
    <w:rsid w:val="00244552"/>
    <w:rsid w:val="00245E60"/>
    <w:rsid w:val="0025454D"/>
    <w:rsid w:val="00277222"/>
    <w:rsid w:val="002A4F5A"/>
    <w:rsid w:val="002B32B3"/>
    <w:rsid w:val="002C2681"/>
    <w:rsid w:val="002D1A4E"/>
    <w:rsid w:val="002F3D60"/>
    <w:rsid w:val="00301999"/>
    <w:rsid w:val="0031444B"/>
    <w:rsid w:val="00314B25"/>
    <w:rsid w:val="00322FDD"/>
    <w:rsid w:val="00340066"/>
    <w:rsid w:val="0035370F"/>
    <w:rsid w:val="003549CC"/>
    <w:rsid w:val="00363008"/>
    <w:rsid w:val="00385811"/>
    <w:rsid w:val="003919AB"/>
    <w:rsid w:val="003D6912"/>
    <w:rsid w:val="003E15B5"/>
    <w:rsid w:val="003F58EB"/>
    <w:rsid w:val="003F7F2F"/>
    <w:rsid w:val="004016AE"/>
    <w:rsid w:val="00434D46"/>
    <w:rsid w:val="004635D7"/>
    <w:rsid w:val="00477C33"/>
    <w:rsid w:val="00497AC2"/>
    <w:rsid w:val="004A086C"/>
    <w:rsid w:val="004B351D"/>
    <w:rsid w:val="004C4C9D"/>
    <w:rsid w:val="004C63F8"/>
    <w:rsid w:val="004F72FE"/>
    <w:rsid w:val="005231A3"/>
    <w:rsid w:val="00523441"/>
    <w:rsid w:val="005313FA"/>
    <w:rsid w:val="0054152A"/>
    <w:rsid w:val="00573E02"/>
    <w:rsid w:val="005750CD"/>
    <w:rsid w:val="005813E1"/>
    <w:rsid w:val="005A44E6"/>
    <w:rsid w:val="005B1A51"/>
    <w:rsid w:val="005C4ADC"/>
    <w:rsid w:val="006004B5"/>
    <w:rsid w:val="0061654F"/>
    <w:rsid w:val="006275A0"/>
    <w:rsid w:val="00634ED5"/>
    <w:rsid w:val="00682D5E"/>
    <w:rsid w:val="00691789"/>
    <w:rsid w:val="006A1B26"/>
    <w:rsid w:val="006B0892"/>
    <w:rsid w:val="006B0EFC"/>
    <w:rsid w:val="006C4367"/>
    <w:rsid w:val="006C52E3"/>
    <w:rsid w:val="006D13F9"/>
    <w:rsid w:val="006D1ADC"/>
    <w:rsid w:val="006E02A6"/>
    <w:rsid w:val="00700A08"/>
    <w:rsid w:val="00712171"/>
    <w:rsid w:val="00716844"/>
    <w:rsid w:val="0072625E"/>
    <w:rsid w:val="00747EBC"/>
    <w:rsid w:val="00752E2A"/>
    <w:rsid w:val="00754C47"/>
    <w:rsid w:val="00760B2D"/>
    <w:rsid w:val="0076169E"/>
    <w:rsid w:val="00765B63"/>
    <w:rsid w:val="00766620"/>
    <w:rsid w:val="00782374"/>
    <w:rsid w:val="007A5223"/>
    <w:rsid w:val="007D07EC"/>
    <w:rsid w:val="007D198D"/>
    <w:rsid w:val="007D422A"/>
    <w:rsid w:val="007E570E"/>
    <w:rsid w:val="007F7E2A"/>
    <w:rsid w:val="008000C1"/>
    <w:rsid w:val="00804077"/>
    <w:rsid w:val="00804FB9"/>
    <w:rsid w:val="00832A43"/>
    <w:rsid w:val="008567D2"/>
    <w:rsid w:val="0086063C"/>
    <w:rsid w:val="00865FA6"/>
    <w:rsid w:val="0088531F"/>
    <w:rsid w:val="008869F8"/>
    <w:rsid w:val="008B3406"/>
    <w:rsid w:val="008C2C99"/>
    <w:rsid w:val="008C4674"/>
    <w:rsid w:val="008E4527"/>
    <w:rsid w:val="008E7F7A"/>
    <w:rsid w:val="00904EAE"/>
    <w:rsid w:val="00927330"/>
    <w:rsid w:val="00931BC7"/>
    <w:rsid w:val="00935615"/>
    <w:rsid w:val="00942B47"/>
    <w:rsid w:val="00976EEC"/>
    <w:rsid w:val="00976F9F"/>
    <w:rsid w:val="009867EF"/>
    <w:rsid w:val="0098698D"/>
    <w:rsid w:val="009A58AE"/>
    <w:rsid w:val="009A5A78"/>
    <w:rsid w:val="009C0697"/>
    <w:rsid w:val="009D55AF"/>
    <w:rsid w:val="009E5D52"/>
    <w:rsid w:val="009F1A63"/>
    <w:rsid w:val="00A0180F"/>
    <w:rsid w:val="00A04816"/>
    <w:rsid w:val="00A07B0A"/>
    <w:rsid w:val="00A113BC"/>
    <w:rsid w:val="00A25191"/>
    <w:rsid w:val="00A30527"/>
    <w:rsid w:val="00A40F14"/>
    <w:rsid w:val="00A53DC6"/>
    <w:rsid w:val="00A62449"/>
    <w:rsid w:val="00A643EC"/>
    <w:rsid w:val="00A8180B"/>
    <w:rsid w:val="00A8274A"/>
    <w:rsid w:val="00A84B1B"/>
    <w:rsid w:val="00A86D77"/>
    <w:rsid w:val="00A9464F"/>
    <w:rsid w:val="00A9621B"/>
    <w:rsid w:val="00AA0FEA"/>
    <w:rsid w:val="00AA5CF6"/>
    <w:rsid w:val="00AC7C1A"/>
    <w:rsid w:val="00AE2655"/>
    <w:rsid w:val="00AE3389"/>
    <w:rsid w:val="00AE35AC"/>
    <w:rsid w:val="00B130DD"/>
    <w:rsid w:val="00B16C4E"/>
    <w:rsid w:val="00B26EAC"/>
    <w:rsid w:val="00B45196"/>
    <w:rsid w:val="00B467D7"/>
    <w:rsid w:val="00B54B5A"/>
    <w:rsid w:val="00B610C8"/>
    <w:rsid w:val="00B83C30"/>
    <w:rsid w:val="00B8667D"/>
    <w:rsid w:val="00B86DDB"/>
    <w:rsid w:val="00BA6BD3"/>
    <w:rsid w:val="00BB3150"/>
    <w:rsid w:val="00BF0DA3"/>
    <w:rsid w:val="00BF73D5"/>
    <w:rsid w:val="00C03FA2"/>
    <w:rsid w:val="00C149EA"/>
    <w:rsid w:val="00C240AF"/>
    <w:rsid w:val="00C5570A"/>
    <w:rsid w:val="00C6151D"/>
    <w:rsid w:val="00C702BB"/>
    <w:rsid w:val="00C7406D"/>
    <w:rsid w:val="00C76E73"/>
    <w:rsid w:val="00CC4525"/>
    <w:rsid w:val="00CE229F"/>
    <w:rsid w:val="00CE6F33"/>
    <w:rsid w:val="00D01F2F"/>
    <w:rsid w:val="00D06102"/>
    <w:rsid w:val="00D07625"/>
    <w:rsid w:val="00D36CBA"/>
    <w:rsid w:val="00D45AB7"/>
    <w:rsid w:val="00D47F8A"/>
    <w:rsid w:val="00D54CAD"/>
    <w:rsid w:val="00DA411D"/>
    <w:rsid w:val="00DC63FD"/>
    <w:rsid w:val="00DC6C64"/>
    <w:rsid w:val="00DD5E26"/>
    <w:rsid w:val="00DD657D"/>
    <w:rsid w:val="00DF30A8"/>
    <w:rsid w:val="00DF71CD"/>
    <w:rsid w:val="00E03EEA"/>
    <w:rsid w:val="00E06CFD"/>
    <w:rsid w:val="00E17380"/>
    <w:rsid w:val="00E33F14"/>
    <w:rsid w:val="00E3674F"/>
    <w:rsid w:val="00E40CFA"/>
    <w:rsid w:val="00E40FDD"/>
    <w:rsid w:val="00E416A8"/>
    <w:rsid w:val="00E4409E"/>
    <w:rsid w:val="00E52694"/>
    <w:rsid w:val="00E53155"/>
    <w:rsid w:val="00E56BE0"/>
    <w:rsid w:val="00E62CCB"/>
    <w:rsid w:val="00E66DBC"/>
    <w:rsid w:val="00EB41AF"/>
    <w:rsid w:val="00EC610D"/>
    <w:rsid w:val="00EF388D"/>
    <w:rsid w:val="00F41BAE"/>
    <w:rsid w:val="00F476E8"/>
    <w:rsid w:val="00F539BE"/>
    <w:rsid w:val="00F94AE5"/>
    <w:rsid w:val="00FA0C85"/>
    <w:rsid w:val="00FA20F5"/>
    <w:rsid w:val="00FA2FF8"/>
    <w:rsid w:val="00FB32DC"/>
    <w:rsid w:val="00FC6D4C"/>
    <w:rsid w:val="00FD0BA7"/>
    <w:rsid w:val="00FD1AA9"/>
    <w:rsid w:val="00FD6058"/>
    <w:rsid w:val="00FE0062"/>
    <w:rsid w:val="00FE0742"/>
    <w:rsid w:val="00FF07B6"/>
  </w:rsids>
  <m:mathPr>
    <m:mathFont m:val="Cambria Math"/>
    <m:brkBin m:val="before"/>
    <m:brkBinSub m:val="--"/>
    <m:smallFrac m:val="0"/>
    <m:dispDef m:val="0"/>
    <m:lMargin m:val="0"/>
    <m:rMargin m:val="0"/>
    <m:wrapRight/>
    <m:intLim m:val="subSup"/>
    <m:naryLim m:val="subSup"/>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0f616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D422A"/>
    <w:rPr>
      <w:sz w:val="24"/>
      <w:szCs w:val="24"/>
      <w:lang w:eastAsia="en-US"/>
    </w:rPr>
  </w:style>
  <w:style w:type="paragraph" w:styleId="Ttulo1">
    <w:name w:val="heading 1"/>
    <w:basedOn w:val="Normal"/>
    <w:next w:val="Normal"/>
    <w:link w:val="Ttulo1Char"/>
    <w:qFormat/>
    <w:rsid w:val="0072625E"/>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link w:val="Ttulo2Char"/>
    <w:uiPriority w:val="9"/>
    <w:qFormat/>
    <w:rsid w:val="00245E60"/>
    <w:pPr>
      <w:spacing w:before="100" w:beforeAutospacing="1" w:after="100" w:afterAutospacing="1"/>
      <w:outlineLvl w:val="1"/>
    </w:pPr>
    <w:rPr>
      <w:rFonts w:ascii="Times New Roman" w:eastAsia="Times New Roman" w:hAnsi="Times New Roman"/>
      <w:b/>
      <w:bCs/>
      <w:sz w:val="36"/>
      <w:szCs w:val="36"/>
      <w:lang w:eastAsia="pt-BR"/>
    </w:rPr>
  </w:style>
  <w:style w:type="character" w:default="1" w:styleId="Fontepargpadro">
    <w:name w:val="Default Paragraph Font"/>
    <w:unhideWhenUsed/>
  </w:style>
  <w:style w:type="table" w:default="1" w:styleId="Tabelanormal">
    <w:name w:val="Normal Table"/>
    <w:semiHidden/>
    <w:unhideWhenUsed/>
    <w:qFormat/>
    <w:tblPr>
      <w:tblInd w:w="0" w:type="dxa"/>
      <w:tblCellMar>
        <w:top w:w="0" w:type="dxa"/>
        <w:left w:w="108" w:type="dxa"/>
        <w:bottom w:w="0" w:type="dxa"/>
        <w:right w:w="108" w:type="dxa"/>
      </w:tblCellMar>
    </w:tblPr>
  </w:style>
  <w:style w:type="numbering" w:default="1" w:styleId="Semlista">
    <w:name w:val="No List"/>
    <w:semiHidden/>
    <w:unhideWhenUsed/>
  </w:style>
  <w:style w:type="paragraph" w:styleId="Cabealho">
    <w:name w:val="header"/>
    <w:basedOn w:val="Normal"/>
    <w:link w:val="CabealhoChar"/>
    <w:uiPriority w:val="99"/>
    <w:unhideWhenUsed/>
    <w:rsid w:val="00C55B31"/>
    <w:pPr>
      <w:tabs>
        <w:tab w:val="center" w:pos="4320"/>
        <w:tab w:val="right" w:pos="8640"/>
      </w:tabs>
    </w:pPr>
  </w:style>
  <w:style w:type="character" w:customStyle="1" w:styleId="CabealhoChar">
    <w:name w:val="Cabeçalho Char"/>
    <w:basedOn w:val="Fontepargpadro"/>
    <w:link w:val="Cabealho"/>
    <w:uiPriority w:val="99"/>
    <w:rsid w:val="00C55B31"/>
  </w:style>
  <w:style w:type="paragraph" w:styleId="Rodap">
    <w:name w:val="footer"/>
    <w:basedOn w:val="Normal"/>
    <w:link w:val="RodapChar"/>
    <w:uiPriority w:val="99"/>
    <w:unhideWhenUsed/>
    <w:rsid w:val="00C55B31"/>
    <w:pPr>
      <w:tabs>
        <w:tab w:val="center" w:pos="4320"/>
        <w:tab w:val="right" w:pos="8640"/>
      </w:tabs>
    </w:pPr>
  </w:style>
  <w:style w:type="character" w:customStyle="1" w:styleId="RodapChar">
    <w:name w:val="Rodapé Char"/>
    <w:basedOn w:val="Fontepargpadro"/>
    <w:link w:val="Rodap"/>
    <w:uiPriority w:val="99"/>
    <w:rsid w:val="00C55B31"/>
  </w:style>
  <w:style w:type="table" w:styleId="GradeMdia3-nfase2">
    <w:name w:val="Medium Grid 3 Accent 2"/>
    <w:basedOn w:val="Tabelanormal"/>
    <w:uiPriority w:val="60"/>
    <w:qFormat/>
    <w:rsid w:val="00C55B31"/>
    <w:rPr>
      <w:rFonts w:eastAsia="Times New Roman"/>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C55B31"/>
    <w:pPr>
      <w:spacing w:beforeLines="1" w:afterLines="1"/>
    </w:pPr>
    <w:rPr>
      <w:rFonts w:ascii="Times" w:hAnsi="Times"/>
      <w:sz w:val="20"/>
      <w:szCs w:val="20"/>
    </w:rPr>
  </w:style>
  <w:style w:type="character" w:styleId="Forte">
    <w:name w:val="Strong"/>
    <w:uiPriority w:val="22"/>
    <w:qFormat/>
    <w:rsid w:val="00C55B31"/>
    <w:rPr>
      <w:b/>
    </w:rPr>
  </w:style>
  <w:style w:type="character" w:customStyle="1" w:styleId="apple-converted-space">
    <w:name w:val="apple-converted-space"/>
    <w:basedOn w:val="Fontepargpadro"/>
    <w:rsid w:val="00C55B31"/>
  </w:style>
  <w:style w:type="character" w:styleId="nfase">
    <w:name w:val="Emphasis"/>
    <w:uiPriority w:val="20"/>
    <w:qFormat/>
    <w:rsid w:val="00C55B31"/>
    <w:rPr>
      <w:i/>
    </w:rPr>
  </w:style>
  <w:style w:type="character" w:styleId="Hyperlink">
    <w:name w:val="Hyperlink"/>
    <w:uiPriority w:val="99"/>
    <w:unhideWhenUsed/>
    <w:rsid w:val="003B4628"/>
    <w:rPr>
      <w:color w:val="0000FF"/>
      <w:u w:val="single"/>
    </w:rPr>
  </w:style>
  <w:style w:type="character" w:styleId="Nmerodepgina">
    <w:name w:val="page number"/>
    <w:basedOn w:val="Fontepargpadro"/>
    <w:rsid w:val="00BA215A"/>
  </w:style>
  <w:style w:type="paragraph" w:styleId="SombreamentoMdio1-nfase1">
    <w:name w:val="Medium Shading 1 Accent 1"/>
    <w:uiPriority w:val="1"/>
    <w:qFormat/>
    <w:rsid w:val="009A1D92"/>
    <w:rPr>
      <w:rFonts w:ascii="Calibri" w:eastAsia="Calibri" w:hAnsi="Calibri"/>
      <w:sz w:val="22"/>
      <w:szCs w:val="22"/>
      <w:lang w:eastAsia="en-US"/>
    </w:rPr>
  </w:style>
  <w:style w:type="paragraph" w:customStyle="1" w:styleId="Default">
    <w:name w:val="Default"/>
    <w:rsid w:val="00760B2D"/>
    <w:pPr>
      <w:suppressAutoHyphens/>
      <w:autoSpaceDE w:val="0"/>
      <w:autoSpaceDN w:val="0"/>
      <w:textAlignment w:val="baseline"/>
    </w:pPr>
    <w:rPr>
      <w:rFonts w:ascii="Calibri" w:eastAsia="Calibri" w:hAnsi="Calibri" w:cs="Calibri"/>
      <w:color w:val="000000"/>
      <w:sz w:val="24"/>
      <w:szCs w:val="24"/>
    </w:rPr>
  </w:style>
  <w:style w:type="paragraph" w:styleId="PargrafodaLista">
    <w:name w:val="List Paragraph"/>
    <w:basedOn w:val="Normal"/>
    <w:uiPriority w:val="34"/>
    <w:qFormat/>
    <w:rsid w:val="002C2681"/>
    <w:pPr>
      <w:suppressAutoHyphens/>
      <w:autoSpaceDN w:val="0"/>
      <w:ind w:left="708"/>
      <w:textAlignment w:val="baseline"/>
    </w:pPr>
  </w:style>
  <w:style w:type="character" w:customStyle="1" w:styleId="MenoPendente">
    <w:name w:val="Menção Pendente"/>
    <w:uiPriority w:val="99"/>
    <w:semiHidden/>
    <w:unhideWhenUsed/>
    <w:rsid w:val="00082632"/>
    <w:rPr>
      <w:color w:val="605E5C"/>
      <w:shd w:val="clear" w:color="auto" w:fill="E1DFDD"/>
    </w:rPr>
  </w:style>
  <w:style w:type="character" w:customStyle="1" w:styleId="tlid-translation">
    <w:name w:val="tlid-translation"/>
    <w:rsid w:val="00EC610D"/>
  </w:style>
  <w:style w:type="character" w:customStyle="1" w:styleId="Ttulo2Char">
    <w:name w:val="Título 2 Char"/>
    <w:link w:val="Ttulo2"/>
    <w:uiPriority w:val="9"/>
    <w:rsid w:val="00245E60"/>
    <w:rPr>
      <w:rFonts w:ascii="Times New Roman" w:eastAsia="Times New Roman" w:hAnsi="Times New Roman"/>
      <w:b/>
      <w:bCs/>
      <w:sz w:val="36"/>
      <w:szCs w:val="36"/>
    </w:rPr>
  </w:style>
  <w:style w:type="table" w:styleId="Tabelacomgrade">
    <w:name w:val="Table Grid"/>
    <w:basedOn w:val="Tabelanormal"/>
    <w:rsid w:val="00077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link w:val="Ttulo1"/>
    <w:rsid w:val="0072625E"/>
    <w:rPr>
      <w:rFonts w:ascii="Calibri Light" w:eastAsia="Times New Roman" w:hAnsi="Calibri Light" w:cs="Times New Roman"/>
      <w:b/>
      <w:bCs/>
      <w:kern w:val="32"/>
      <w:sz w:val="32"/>
      <w:szCs w:val="32"/>
      <w:lang w:eastAsia="en-US"/>
    </w:rPr>
  </w:style>
  <w:style w:type="paragraph" w:styleId="Textodebalo">
    <w:name w:val="Balloon Text"/>
    <w:basedOn w:val="Normal"/>
    <w:link w:val="TextodebaloChar"/>
    <w:rsid w:val="00E33F14"/>
    <w:rPr>
      <w:rFonts w:ascii="Segoe UI" w:hAnsi="Segoe UI" w:cs="Segoe UI"/>
      <w:sz w:val="18"/>
      <w:szCs w:val="18"/>
    </w:rPr>
  </w:style>
  <w:style w:type="character" w:customStyle="1" w:styleId="TextodebaloChar">
    <w:name w:val="Texto de balão Char"/>
    <w:link w:val="Textodebalo"/>
    <w:rsid w:val="00E33F14"/>
    <w:rPr>
      <w:rFonts w:ascii="Segoe UI" w:hAnsi="Segoe UI" w:cs="Segoe UI"/>
      <w:sz w:val="18"/>
      <w:szCs w:val="18"/>
      <w:lang w:eastAsia="en-US"/>
    </w:rPr>
  </w:style>
  <w:style w:type="character" w:styleId="HiperlinkVisitado">
    <w:name w:val="FollowedHyperlink"/>
    <w:rsid w:val="00634ED5"/>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D422A"/>
    <w:rPr>
      <w:sz w:val="24"/>
      <w:szCs w:val="24"/>
      <w:lang w:eastAsia="en-US"/>
    </w:rPr>
  </w:style>
  <w:style w:type="paragraph" w:styleId="Ttulo1">
    <w:name w:val="heading 1"/>
    <w:basedOn w:val="Normal"/>
    <w:next w:val="Normal"/>
    <w:link w:val="Ttulo1Char"/>
    <w:qFormat/>
    <w:rsid w:val="0072625E"/>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link w:val="Ttulo2Char"/>
    <w:uiPriority w:val="9"/>
    <w:qFormat/>
    <w:rsid w:val="00245E60"/>
    <w:pPr>
      <w:spacing w:before="100" w:beforeAutospacing="1" w:after="100" w:afterAutospacing="1"/>
      <w:outlineLvl w:val="1"/>
    </w:pPr>
    <w:rPr>
      <w:rFonts w:ascii="Times New Roman" w:eastAsia="Times New Roman" w:hAnsi="Times New Roman"/>
      <w:b/>
      <w:bCs/>
      <w:sz w:val="36"/>
      <w:szCs w:val="36"/>
      <w:lang w:eastAsia="pt-BR"/>
    </w:rPr>
  </w:style>
  <w:style w:type="character" w:default="1" w:styleId="Fontepargpadro">
    <w:name w:val="Default Paragraph Font"/>
    <w:unhideWhenUsed/>
  </w:style>
  <w:style w:type="table" w:default="1" w:styleId="Tabelanormal">
    <w:name w:val="Normal Table"/>
    <w:semiHidden/>
    <w:unhideWhenUsed/>
    <w:qFormat/>
    <w:tblPr>
      <w:tblInd w:w="0" w:type="dxa"/>
      <w:tblCellMar>
        <w:top w:w="0" w:type="dxa"/>
        <w:left w:w="108" w:type="dxa"/>
        <w:bottom w:w="0" w:type="dxa"/>
        <w:right w:w="108" w:type="dxa"/>
      </w:tblCellMar>
    </w:tblPr>
  </w:style>
  <w:style w:type="numbering" w:default="1" w:styleId="Semlista">
    <w:name w:val="No List"/>
    <w:semiHidden/>
    <w:unhideWhenUsed/>
  </w:style>
  <w:style w:type="paragraph" w:styleId="Cabealho">
    <w:name w:val="header"/>
    <w:basedOn w:val="Normal"/>
    <w:link w:val="CabealhoChar"/>
    <w:uiPriority w:val="99"/>
    <w:unhideWhenUsed/>
    <w:rsid w:val="00C55B31"/>
    <w:pPr>
      <w:tabs>
        <w:tab w:val="center" w:pos="4320"/>
        <w:tab w:val="right" w:pos="8640"/>
      </w:tabs>
    </w:pPr>
  </w:style>
  <w:style w:type="character" w:customStyle="1" w:styleId="CabealhoChar">
    <w:name w:val="Cabeçalho Char"/>
    <w:basedOn w:val="Fontepargpadro"/>
    <w:link w:val="Cabealho"/>
    <w:uiPriority w:val="99"/>
    <w:rsid w:val="00C55B31"/>
  </w:style>
  <w:style w:type="paragraph" w:styleId="Rodap">
    <w:name w:val="footer"/>
    <w:basedOn w:val="Normal"/>
    <w:link w:val="RodapChar"/>
    <w:uiPriority w:val="99"/>
    <w:unhideWhenUsed/>
    <w:rsid w:val="00C55B31"/>
    <w:pPr>
      <w:tabs>
        <w:tab w:val="center" w:pos="4320"/>
        <w:tab w:val="right" w:pos="8640"/>
      </w:tabs>
    </w:pPr>
  </w:style>
  <w:style w:type="character" w:customStyle="1" w:styleId="RodapChar">
    <w:name w:val="Rodapé Char"/>
    <w:basedOn w:val="Fontepargpadro"/>
    <w:link w:val="Rodap"/>
    <w:uiPriority w:val="99"/>
    <w:rsid w:val="00C55B31"/>
  </w:style>
  <w:style w:type="table" w:styleId="GradeMdia3-nfase2">
    <w:name w:val="Medium Grid 3 Accent 2"/>
    <w:basedOn w:val="Tabelanormal"/>
    <w:uiPriority w:val="60"/>
    <w:qFormat/>
    <w:rsid w:val="00C55B31"/>
    <w:rPr>
      <w:rFonts w:eastAsia="Times New Roman"/>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C55B31"/>
    <w:pPr>
      <w:spacing w:beforeLines="1" w:afterLines="1"/>
    </w:pPr>
    <w:rPr>
      <w:rFonts w:ascii="Times" w:hAnsi="Times"/>
      <w:sz w:val="20"/>
      <w:szCs w:val="20"/>
    </w:rPr>
  </w:style>
  <w:style w:type="character" w:styleId="Forte">
    <w:name w:val="Strong"/>
    <w:uiPriority w:val="22"/>
    <w:qFormat/>
    <w:rsid w:val="00C55B31"/>
    <w:rPr>
      <w:b/>
    </w:rPr>
  </w:style>
  <w:style w:type="character" w:customStyle="1" w:styleId="apple-converted-space">
    <w:name w:val="apple-converted-space"/>
    <w:basedOn w:val="Fontepargpadro"/>
    <w:rsid w:val="00C55B31"/>
  </w:style>
  <w:style w:type="character" w:styleId="nfase">
    <w:name w:val="Emphasis"/>
    <w:uiPriority w:val="20"/>
    <w:qFormat/>
    <w:rsid w:val="00C55B31"/>
    <w:rPr>
      <w:i/>
    </w:rPr>
  </w:style>
  <w:style w:type="character" w:styleId="Hyperlink">
    <w:name w:val="Hyperlink"/>
    <w:uiPriority w:val="99"/>
    <w:unhideWhenUsed/>
    <w:rsid w:val="003B4628"/>
    <w:rPr>
      <w:color w:val="0000FF"/>
      <w:u w:val="single"/>
    </w:rPr>
  </w:style>
  <w:style w:type="character" w:styleId="Nmerodepgina">
    <w:name w:val="page number"/>
    <w:basedOn w:val="Fontepargpadro"/>
    <w:rsid w:val="00BA215A"/>
  </w:style>
  <w:style w:type="paragraph" w:styleId="SombreamentoMdio1-nfase1">
    <w:name w:val="Medium Shading 1 Accent 1"/>
    <w:uiPriority w:val="1"/>
    <w:qFormat/>
    <w:rsid w:val="009A1D92"/>
    <w:rPr>
      <w:rFonts w:ascii="Calibri" w:eastAsia="Calibri" w:hAnsi="Calibri"/>
      <w:sz w:val="22"/>
      <w:szCs w:val="22"/>
      <w:lang w:eastAsia="en-US"/>
    </w:rPr>
  </w:style>
  <w:style w:type="paragraph" w:customStyle="1" w:styleId="Default">
    <w:name w:val="Default"/>
    <w:rsid w:val="00760B2D"/>
    <w:pPr>
      <w:suppressAutoHyphens/>
      <w:autoSpaceDE w:val="0"/>
      <w:autoSpaceDN w:val="0"/>
      <w:textAlignment w:val="baseline"/>
    </w:pPr>
    <w:rPr>
      <w:rFonts w:ascii="Calibri" w:eastAsia="Calibri" w:hAnsi="Calibri" w:cs="Calibri"/>
      <w:color w:val="000000"/>
      <w:sz w:val="24"/>
      <w:szCs w:val="24"/>
    </w:rPr>
  </w:style>
  <w:style w:type="paragraph" w:styleId="PargrafodaLista">
    <w:name w:val="List Paragraph"/>
    <w:basedOn w:val="Normal"/>
    <w:uiPriority w:val="34"/>
    <w:qFormat/>
    <w:rsid w:val="002C2681"/>
    <w:pPr>
      <w:suppressAutoHyphens/>
      <w:autoSpaceDN w:val="0"/>
      <w:ind w:left="708"/>
      <w:textAlignment w:val="baseline"/>
    </w:pPr>
  </w:style>
  <w:style w:type="character" w:customStyle="1" w:styleId="MenoPendente">
    <w:name w:val="Menção Pendente"/>
    <w:uiPriority w:val="99"/>
    <w:semiHidden/>
    <w:unhideWhenUsed/>
    <w:rsid w:val="00082632"/>
    <w:rPr>
      <w:color w:val="605E5C"/>
      <w:shd w:val="clear" w:color="auto" w:fill="E1DFDD"/>
    </w:rPr>
  </w:style>
  <w:style w:type="character" w:customStyle="1" w:styleId="tlid-translation">
    <w:name w:val="tlid-translation"/>
    <w:rsid w:val="00EC610D"/>
  </w:style>
  <w:style w:type="character" w:customStyle="1" w:styleId="Ttulo2Char">
    <w:name w:val="Título 2 Char"/>
    <w:link w:val="Ttulo2"/>
    <w:uiPriority w:val="9"/>
    <w:rsid w:val="00245E60"/>
    <w:rPr>
      <w:rFonts w:ascii="Times New Roman" w:eastAsia="Times New Roman" w:hAnsi="Times New Roman"/>
      <w:b/>
      <w:bCs/>
      <w:sz w:val="36"/>
      <w:szCs w:val="36"/>
    </w:rPr>
  </w:style>
  <w:style w:type="table" w:styleId="Tabelacomgrade">
    <w:name w:val="Table Grid"/>
    <w:basedOn w:val="Tabelanormal"/>
    <w:rsid w:val="00077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link w:val="Ttulo1"/>
    <w:rsid w:val="0072625E"/>
    <w:rPr>
      <w:rFonts w:ascii="Calibri Light" w:eastAsia="Times New Roman" w:hAnsi="Calibri Light" w:cs="Times New Roman"/>
      <w:b/>
      <w:bCs/>
      <w:kern w:val="32"/>
      <w:sz w:val="32"/>
      <w:szCs w:val="32"/>
      <w:lang w:eastAsia="en-US"/>
    </w:rPr>
  </w:style>
  <w:style w:type="paragraph" w:styleId="Textodebalo">
    <w:name w:val="Balloon Text"/>
    <w:basedOn w:val="Normal"/>
    <w:link w:val="TextodebaloChar"/>
    <w:rsid w:val="00E33F14"/>
    <w:rPr>
      <w:rFonts w:ascii="Segoe UI" w:hAnsi="Segoe UI" w:cs="Segoe UI"/>
      <w:sz w:val="18"/>
      <w:szCs w:val="18"/>
    </w:rPr>
  </w:style>
  <w:style w:type="character" w:customStyle="1" w:styleId="TextodebaloChar">
    <w:name w:val="Texto de balão Char"/>
    <w:link w:val="Textodebalo"/>
    <w:rsid w:val="00E33F14"/>
    <w:rPr>
      <w:rFonts w:ascii="Segoe UI" w:hAnsi="Segoe UI" w:cs="Segoe UI"/>
      <w:sz w:val="18"/>
      <w:szCs w:val="18"/>
      <w:lang w:eastAsia="en-US"/>
    </w:rPr>
  </w:style>
  <w:style w:type="character" w:styleId="HiperlinkVisitado">
    <w:name w:val="FollowedHyperlink"/>
    <w:rsid w:val="00634ED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43647">
      <w:bodyDiv w:val="1"/>
      <w:marLeft w:val="0"/>
      <w:marRight w:val="0"/>
      <w:marTop w:val="0"/>
      <w:marBottom w:val="0"/>
      <w:divBdr>
        <w:top w:val="none" w:sz="0" w:space="0" w:color="auto"/>
        <w:left w:val="none" w:sz="0" w:space="0" w:color="auto"/>
        <w:bottom w:val="none" w:sz="0" w:space="0" w:color="auto"/>
        <w:right w:val="none" w:sz="0" w:space="0" w:color="auto"/>
      </w:divBdr>
    </w:div>
    <w:div w:id="248973984">
      <w:bodyDiv w:val="1"/>
      <w:marLeft w:val="0"/>
      <w:marRight w:val="0"/>
      <w:marTop w:val="0"/>
      <w:marBottom w:val="0"/>
      <w:divBdr>
        <w:top w:val="none" w:sz="0" w:space="0" w:color="auto"/>
        <w:left w:val="none" w:sz="0" w:space="0" w:color="auto"/>
        <w:bottom w:val="none" w:sz="0" w:space="0" w:color="auto"/>
        <w:right w:val="none" w:sz="0" w:space="0" w:color="auto"/>
      </w:divBdr>
    </w:div>
    <w:div w:id="302544656">
      <w:bodyDiv w:val="1"/>
      <w:marLeft w:val="0"/>
      <w:marRight w:val="0"/>
      <w:marTop w:val="0"/>
      <w:marBottom w:val="0"/>
      <w:divBdr>
        <w:top w:val="none" w:sz="0" w:space="0" w:color="auto"/>
        <w:left w:val="none" w:sz="0" w:space="0" w:color="auto"/>
        <w:bottom w:val="none" w:sz="0" w:space="0" w:color="auto"/>
        <w:right w:val="none" w:sz="0" w:space="0" w:color="auto"/>
      </w:divBdr>
    </w:div>
    <w:div w:id="305673397">
      <w:bodyDiv w:val="1"/>
      <w:marLeft w:val="0"/>
      <w:marRight w:val="0"/>
      <w:marTop w:val="0"/>
      <w:marBottom w:val="0"/>
      <w:divBdr>
        <w:top w:val="none" w:sz="0" w:space="0" w:color="auto"/>
        <w:left w:val="none" w:sz="0" w:space="0" w:color="auto"/>
        <w:bottom w:val="none" w:sz="0" w:space="0" w:color="auto"/>
        <w:right w:val="none" w:sz="0" w:space="0" w:color="auto"/>
      </w:divBdr>
    </w:div>
    <w:div w:id="317030176">
      <w:bodyDiv w:val="1"/>
      <w:marLeft w:val="0"/>
      <w:marRight w:val="0"/>
      <w:marTop w:val="0"/>
      <w:marBottom w:val="0"/>
      <w:divBdr>
        <w:top w:val="none" w:sz="0" w:space="0" w:color="auto"/>
        <w:left w:val="none" w:sz="0" w:space="0" w:color="auto"/>
        <w:bottom w:val="none" w:sz="0" w:space="0" w:color="auto"/>
        <w:right w:val="none" w:sz="0" w:space="0" w:color="auto"/>
      </w:divBdr>
    </w:div>
    <w:div w:id="404455247">
      <w:bodyDiv w:val="1"/>
      <w:marLeft w:val="0"/>
      <w:marRight w:val="0"/>
      <w:marTop w:val="0"/>
      <w:marBottom w:val="0"/>
      <w:divBdr>
        <w:top w:val="none" w:sz="0" w:space="0" w:color="auto"/>
        <w:left w:val="none" w:sz="0" w:space="0" w:color="auto"/>
        <w:bottom w:val="none" w:sz="0" w:space="0" w:color="auto"/>
        <w:right w:val="none" w:sz="0" w:space="0" w:color="auto"/>
      </w:divBdr>
    </w:div>
    <w:div w:id="477193140">
      <w:bodyDiv w:val="1"/>
      <w:marLeft w:val="0"/>
      <w:marRight w:val="0"/>
      <w:marTop w:val="0"/>
      <w:marBottom w:val="0"/>
      <w:divBdr>
        <w:top w:val="none" w:sz="0" w:space="0" w:color="auto"/>
        <w:left w:val="none" w:sz="0" w:space="0" w:color="auto"/>
        <w:bottom w:val="none" w:sz="0" w:space="0" w:color="auto"/>
        <w:right w:val="none" w:sz="0" w:space="0" w:color="auto"/>
      </w:divBdr>
    </w:div>
    <w:div w:id="479007776">
      <w:bodyDiv w:val="1"/>
      <w:marLeft w:val="0"/>
      <w:marRight w:val="0"/>
      <w:marTop w:val="0"/>
      <w:marBottom w:val="0"/>
      <w:divBdr>
        <w:top w:val="none" w:sz="0" w:space="0" w:color="auto"/>
        <w:left w:val="none" w:sz="0" w:space="0" w:color="auto"/>
        <w:bottom w:val="none" w:sz="0" w:space="0" w:color="auto"/>
        <w:right w:val="none" w:sz="0" w:space="0" w:color="auto"/>
      </w:divBdr>
    </w:div>
    <w:div w:id="488063306">
      <w:bodyDiv w:val="1"/>
      <w:marLeft w:val="0"/>
      <w:marRight w:val="0"/>
      <w:marTop w:val="0"/>
      <w:marBottom w:val="0"/>
      <w:divBdr>
        <w:top w:val="none" w:sz="0" w:space="0" w:color="auto"/>
        <w:left w:val="none" w:sz="0" w:space="0" w:color="auto"/>
        <w:bottom w:val="none" w:sz="0" w:space="0" w:color="auto"/>
        <w:right w:val="none" w:sz="0" w:space="0" w:color="auto"/>
      </w:divBdr>
    </w:div>
    <w:div w:id="515965885">
      <w:bodyDiv w:val="1"/>
      <w:marLeft w:val="0"/>
      <w:marRight w:val="0"/>
      <w:marTop w:val="0"/>
      <w:marBottom w:val="0"/>
      <w:divBdr>
        <w:top w:val="none" w:sz="0" w:space="0" w:color="auto"/>
        <w:left w:val="none" w:sz="0" w:space="0" w:color="auto"/>
        <w:bottom w:val="none" w:sz="0" w:space="0" w:color="auto"/>
        <w:right w:val="none" w:sz="0" w:space="0" w:color="auto"/>
      </w:divBdr>
    </w:div>
    <w:div w:id="516696769">
      <w:bodyDiv w:val="1"/>
      <w:marLeft w:val="0"/>
      <w:marRight w:val="0"/>
      <w:marTop w:val="0"/>
      <w:marBottom w:val="0"/>
      <w:divBdr>
        <w:top w:val="none" w:sz="0" w:space="0" w:color="auto"/>
        <w:left w:val="none" w:sz="0" w:space="0" w:color="auto"/>
        <w:bottom w:val="none" w:sz="0" w:space="0" w:color="auto"/>
        <w:right w:val="none" w:sz="0" w:space="0" w:color="auto"/>
      </w:divBdr>
    </w:div>
    <w:div w:id="611278526">
      <w:bodyDiv w:val="1"/>
      <w:marLeft w:val="0"/>
      <w:marRight w:val="0"/>
      <w:marTop w:val="0"/>
      <w:marBottom w:val="0"/>
      <w:divBdr>
        <w:top w:val="none" w:sz="0" w:space="0" w:color="auto"/>
        <w:left w:val="none" w:sz="0" w:space="0" w:color="auto"/>
        <w:bottom w:val="none" w:sz="0" w:space="0" w:color="auto"/>
        <w:right w:val="none" w:sz="0" w:space="0" w:color="auto"/>
      </w:divBdr>
    </w:div>
    <w:div w:id="670446086">
      <w:bodyDiv w:val="1"/>
      <w:marLeft w:val="0"/>
      <w:marRight w:val="0"/>
      <w:marTop w:val="0"/>
      <w:marBottom w:val="0"/>
      <w:divBdr>
        <w:top w:val="none" w:sz="0" w:space="0" w:color="auto"/>
        <w:left w:val="none" w:sz="0" w:space="0" w:color="auto"/>
        <w:bottom w:val="none" w:sz="0" w:space="0" w:color="auto"/>
        <w:right w:val="none" w:sz="0" w:space="0" w:color="auto"/>
      </w:divBdr>
    </w:div>
    <w:div w:id="716319331">
      <w:bodyDiv w:val="1"/>
      <w:marLeft w:val="0"/>
      <w:marRight w:val="0"/>
      <w:marTop w:val="0"/>
      <w:marBottom w:val="0"/>
      <w:divBdr>
        <w:top w:val="none" w:sz="0" w:space="0" w:color="auto"/>
        <w:left w:val="none" w:sz="0" w:space="0" w:color="auto"/>
        <w:bottom w:val="none" w:sz="0" w:space="0" w:color="auto"/>
        <w:right w:val="none" w:sz="0" w:space="0" w:color="auto"/>
      </w:divBdr>
    </w:div>
    <w:div w:id="935017032">
      <w:bodyDiv w:val="1"/>
      <w:marLeft w:val="0"/>
      <w:marRight w:val="0"/>
      <w:marTop w:val="0"/>
      <w:marBottom w:val="0"/>
      <w:divBdr>
        <w:top w:val="none" w:sz="0" w:space="0" w:color="auto"/>
        <w:left w:val="none" w:sz="0" w:space="0" w:color="auto"/>
        <w:bottom w:val="none" w:sz="0" w:space="0" w:color="auto"/>
        <w:right w:val="none" w:sz="0" w:space="0" w:color="auto"/>
      </w:divBdr>
    </w:div>
    <w:div w:id="935408469">
      <w:bodyDiv w:val="1"/>
      <w:marLeft w:val="0"/>
      <w:marRight w:val="0"/>
      <w:marTop w:val="0"/>
      <w:marBottom w:val="0"/>
      <w:divBdr>
        <w:top w:val="none" w:sz="0" w:space="0" w:color="auto"/>
        <w:left w:val="none" w:sz="0" w:space="0" w:color="auto"/>
        <w:bottom w:val="none" w:sz="0" w:space="0" w:color="auto"/>
        <w:right w:val="none" w:sz="0" w:space="0" w:color="auto"/>
      </w:divBdr>
    </w:div>
    <w:div w:id="1083796539">
      <w:bodyDiv w:val="1"/>
      <w:marLeft w:val="0"/>
      <w:marRight w:val="0"/>
      <w:marTop w:val="0"/>
      <w:marBottom w:val="0"/>
      <w:divBdr>
        <w:top w:val="none" w:sz="0" w:space="0" w:color="auto"/>
        <w:left w:val="none" w:sz="0" w:space="0" w:color="auto"/>
        <w:bottom w:val="none" w:sz="0" w:space="0" w:color="auto"/>
        <w:right w:val="none" w:sz="0" w:space="0" w:color="auto"/>
      </w:divBdr>
    </w:div>
    <w:div w:id="1092357985">
      <w:bodyDiv w:val="1"/>
      <w:marLeft w:val="0"/>
      <w:marRight w:val="0"/>
      <w:marTop w:val="0"/>
      <w:marBottom w:val="0"/>
      <w:divBdr>
        <w:top w:val="none" w:sz="0" w:space="0" w:color="auto"/>
        <w:left w:val="none" w:sz="0" w:space="0" w:color="auto"/>
        <w:bottom w:val="none" w:sz="0" w:space="0" w:color="auto"/>
        <w:right w:val="none" w:sz="0" w:space="0" w:color="auto"/>
      </w:divBdr>
    </w:div>
    <w:div w:id="1177841504">
      <w:bodyDiv w:val="1"/>
      <w:marLeft w:val="0"/>
      <w:marRight w:val="0"/>
      <w:marTop w:val="0"/>
      <w:marBottom w:val="0"/>
      <w:divBdr>
        <w:top w:val="none" w:sz="0" w:space="0" w:color="auto"/>
        <w:left w:val="none" w:sz="0" w:space="0" w:color="auto"/>
        <w:bottom w:val="none" w:sz="0" w:space="0" w:color="auto"/>
        <w:right w:val="none" w:sz="0" w:space="0" w:color="auto"/>
      </w:divBdr>
    </w:div>
    <w:div w:id="1195848835">
      <w:bodyDiv w:val="1"/>
      <w:marLeft w:val="0"/>
      <w:marRight w:val="0"/>
      <w:marTop w:val="0"/>
      <w:marBottom w:val="0"/>
      <w:divBdr>
        <w:top w:val="none" w:sz="0" w:space="0" w:color="auto"/>
        <w:left w:val="none" w:sz="0" w:space="0" w:color="auto"/>
        <w:bottom w:val="none" w:sz="0" w:space="0" w:color="auto"/>
        <w:right w:val="none" w:sz="0" w:space="0" w:color="auto"/>
      </w:divBdr>
    </w:div>
    <w:div w:id="1256397164">
      <w:bodyDiv w:val="1"/>
      <w:marLeft w:val="0"/>
      <w:marRight w:val="0"/>
      <w:marTop w:val="0"/>
      <w:marBottom w:val="0"/>
      <w:divBdr>
        <w:top w:val="none" w:sz="0" w:space="0" w:color="auto"/>
        <w:left w:val="none" w:sz="0" w:space="0" w:color="auto"/>
        <w:bottom w:val="none" w:sz="0" w:space="0" w:color="auto"/>
        <w:right w:val="none" w:sz="0" w:space="0" w:color="auto"/>
      </w:divBdr>
    </w:div>
    <w:div w:id="1454790407">
      <w:bodyDiv w:val="1"/>
      <w:marLeft w:val="0"/>
      <w:marRight w:val="0"/>
      <w:marTop w:val="0"/>
      <w:marBottom w:val="0"/>
      <w:divBdr>
        <w:top w:val="none" w:sz="0" w:space="0" w:color="auto"/>
        <w:left w:val="none" w:sz="0" w:space="0" w:color="auto"/>
        <w:bottom w:val="none" w:sz="0" w:space="0" w:color="auto"/>
        <w:right w:val="none" w:sz="0" w:space="0" w:color="auto"/>
      </w:divBdr>
    </w:div>
    <w:div w:id="1518351392">
      <w:bodyDiv w:val="1"/>
      <w:marLeft w:val="0"/>
      <w:marRight w:val="0"/>
      <w:marTop w:val="0"/>
      <w:marBottom w:val="0"/>
      <w:divBdr>
        <w:top w:val="none" w:sz="0" w:space="0" w:color="auto"/>
        <w:left w:val="none" w:sz="0" w:space="0" w:color="auto"/>
        <w:bottom w:val="none" w:sz="0" w:space="0" w:color="auto"/>
        <w:right w:val="none" w:sz="0" w:space="0" w:color="auto"/>
      </w:divBdr>
    </w:div>
    <w:div w:id="1738239552">
      <w:bodyDiv w:val="1"/>
      <w:marLeft w:val="0"/>
      <w:marRight w:val="0"/>
      <w:marTop w:val="0"/>
      <w:marBottom w:val="0"/>
      <w:divBdr>
        <w:top w:val="none" w:sz="0" w:space="0" w:color="auto"/>
        <w:left w:val="none" w:sz="0" w:space="0" w:color="auto"/>
        <w:bottom w:val="none" w:sz="0" w:space="0" w:color="auto"/>
        <w:right w:val="none" w:sz="0" w:space="0" w:color="auto"/>
      </w:divBdr>
    </w:div>
    <w:div w:id="1944267747">
      <w:bodyDiv w:val="1"/>
      <w:marLeft w:val="0"/>
      <w:marRight w:val="0"/>
      <w:marTop w:val="0"/>
      <w:marBottom w:val="0"/>
      <w:divBdr>
        <w:top w:val="none" w:sz="0" w:space="0" w:color="auto"/>
        <w:left w:val="none" w:sz="0" w:space="0" w:color="auto"/>
        <w:bottom w:val="none" w:sz="0" w:space="0" w:color="auto"/>
        <w:right w:val="none" w:sz="0" w:space="0" w:color="auto"/>
      </w:divBdr>
    </w:div>
    <w:div w:id="2006081731">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070495355">
      <w:bodyDiv w:val="1"/>
      <w:marLeft w:val="0"/>
      <w:marRight w:val="0"/>
      <w:marTop w:val="0"/>
      <w:marBottom w:val="0"/>
      <w:divBdr>
        <w:top w:val="none" w:sz="0" w:space="0" w:color="auto"/>
        <w:left w:val="none" w:sz="0" w:space="0" w:color="auto"/>
        <w:bottom w:val="none" w:sz="0" w:space="0" w:color="auto"/>
        <w:right w:val="none" w:sz="0" w:space="0" w:color="auto"/>
      </w:divBdr>
      <w:divsChild>
        <w:div w:id="1109158142">
          <w:marLeft w:val="0"/>
          <w:marRight w:val="0"/>
          <w:marTop w:val="0"/>
          <w:marBottom w:val="0"/>
          <w:divBdr>
            <w:top w:val="none" w:sz="0" w:space="0" w:color="auto"/>
            <w:left w:val="none" w:sz="0" w:space="0" w:color="auto"/>
            <w:bottom w:val="none" w:sz="0" w:space="0" w:color="auto"/>
            <w:right w:val="none" w:sz="0" w:space="0" w:color="auto"/>
          </w:divBdr>
          <w:divsChild>
            <w:div w:id="84413342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2109960972">
      <w:bodyDiv w:val="1"/>
      <w:marLeft w:val="0"/>
      <w:marRight w:val="0"/>
      <w:marTop w:val="0"/>
      <w:marBottom w:val="0"/>
      <w:divBdr>
        <w:top w:val="none" w:sz="0" w:space="0" w:color="auto"/>
        <w:left w:val="none" w:sz="0" w:space="0" w:color="auto"/>
        <w:bottom w:val="none" w:sz="0" w:space="0" w:color="auto"/>
        <w:right w:val="none" w:sz="0" w:space="0" w:color="auto"/>
      </w:divBdr>
      <w:divsChild>
        <w:div w:id="547106072">
          <w:marLeft w:val="0"/>
          <w:marRight w:val="375"/>
          <w:marTop w:val="300"/>
          <w:marBottom w:val="0"/>
          <w:divBdr>
            <w:top w:val="none" w:sz="0" w:space="0" w:color="auto"/>
            <w:left w:val="none" w:sz="0" w:space="0" w:color="auto"/>
            <w:bottom w:val="none" w:sz="0" w:space="0" w:color="auto"/>
            <w:right w:val="none" w:sz="0" w:space="0" w:color="auto"/>
          </w:divBdr>
          <w:divsChild>
            <w:div w:id="226500252">
              <w:marLeft w:val="0"/>
              <w:marRight w:val="0"/>
              <w:marTop w:val="0"/>
              <w:marBottom w:val="0"/>
              <w:divBdr>
                <w:top w:val="none" w:sz="0" w:space="0" w:color="auto"/>
                <w:left w:val="none" w:sz="0" w:space="0" w:color="auto"/>
                <w:bottom w:val="none" w:sz="0" w:space="0" w:color="auto"/>
                <w:right w:val="none" w:sz="0" w:space="0" w:color="auto"/>
              </w:divBdr>
              <w:divsChild>
                <w:div w:id="971597731">
                  <w:marLeft w:val="0"/>
                  <w:marRight w:val="0"/>
                  <w:marTop w:val="0"/>
                  <w:marBottom w:val="0"/>
                  <w:divBdr>
                    <w:top w:val="none" w:sz="0" w:space="0" w:color="auto"/>
                    <w:left w:val="none" w:sz="0" w:space="0" w:color="auto"/>
                    <w:bottom w:val="none" w:sz="0" w:space="0" w:color="auto"/>
                    <w:right w:val="none" w:sz="0" w:space="0" w:color="auto"/>
                  </w:divBdr>
                </w:div>
              </w:divsChild>
            </w:div>
            <w:div w:id="953292799">
              <w:marLeft w:val="0"/>
              <w:marRight w:val="0"/>
              <w:marTop w:val="0"/>
              <w:marBottom w:val="0"/>
              <w:divBdr>
                <w:top w:val="none" w:sz="0" w:space="0" w:color="auto"/>
                <w:left w:val="none" w:sz="0" w:space="0" w:color="auto"/>
                <w:bottom w:val="none" w:sz="0" w:space="0" w:color="auto"/>
                <w:right w:val="none" w:sz="0" w:space="0" w:color="auto"/>
              </w:divBdr>
              <w:divsChild>
                <w:div w:id="1107503058">
                  <w:marLeft w:val="0"/>
                  <w:marRight w:val="0"/>
                  <w:marTop w:val="0"/>
                  <w:marBottom w:val="0"/>
                  <w:divBdr>
                    <w:top w:val="none" w:sz="0" w:space="0" w:color="auto"/>
                    <w:left w:val="none" w:sz="0" w:space="0" w:color="auto"/>
                    <w:bottom w:val="none" w:sz="0" w:space="0" w:color="auto"/>
                    <w:right w:val="none" w:sz="0" w:space="0" w:color="auto"/>
                  </w:divBdr>
                  <w:divsChild>
                    <w:div w:id="13601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https://www.caubr.gov.br/wp-content/uploads/2019/03/fna-1.png"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aubr.gov.br/wp-content/uploads/2019/03/abea-1.png" TargetMode="External"/><Relationship Id="rId25" Type="http://schemas.openxmlformats.org/officeDocument/2006/relationships/hyperlink" Target="https://www.caubr.gov.br/wp-content/uploads/2019/03/fenea-1.png" TargetMode="Externa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ubr.gov.br/wp-content/uploads/2019/03/abap-1.png" TargetMode="External"/><Relationship Id="rId23" Type="http://schemas.openxmlformats.org/officeDocument/2006/relationships/hyperlink" Target="https://www.caubr.gov.br/wp-content/uploads/2019/03/iab-1.png" TargetMode="Externa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caubr.gov.br/wp-content/uploads/2019/03/asbea-1.png"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4700</Words>
  <Characters>25382</Characters>
  <Application>Microsoft Office Word</Application>
  <DocSecurity>0</DocSecurity>
  <Lines>211</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30022</CharactersWithSpaces>
  <SharedDoc>false</SharedDoc>
  <HLinks>
    <vt:vector size="36" baseType="variant">
      <vt:variant>
        <vt:i4>7929896</vt:i4>
      </vt:variant>
      <vt:variant>
        <vt:i4>39</vt:i4>
      </vt:variant>
      <vt:variant>
        <vt:i4>0</vt:i4>
      </vt:variant>
      <vt:variant>
        <vt:i4>5</vt:i4>
      </vt:variant>
      <vt:variant>
        <vt:lpwstr>https://www.caubr.gov.br/wp-content/uploads/2019/03/fenea-1.png</vt:lpwstr>
      </vt:variant>
      <vt:variant>
        <vt:lpwstr/>
      </vt:variant>
      <vt:variant>
        <vt:i4>1572938</vt:i4>
      </vt:variant>
      <vt:variant>
        <vt:i4>33</vt:i4>
      </vt:variant>
      <vt:variant>
        <vt:i4>0</vt:i4>
      </vt:variant>
      <vt:variant>
        <vt:i4>5</vt:i4>
      </vt:variant>
      <vt:variant>
        <vt:lpwstr>https://www.caubr.gov.br/wp-content/uploads/2019/03/iab-1.png</vt:lpwstr>
      </vt:variant>
      <vt:variant>
        <vt:lpwstr/>
      </vt:variant>
      <vt:variant>
        <vt:i4>1507398</vt:i4>
      </vt:variant>
      <vt:variant>
        <vt:i4>27</vt:i4>
      </vt:variant>
      <vt:variant>
        <vt:i4>0</vt:i4>
      </vt:variant>
      <vt:variant>
        <vt:i4>5</vt:i4>
      </vt:variant>
      <vt:variant>
        <vt:lpwstr>https://www.caubr.gov.br/wp-content/uploads/2019/03/fna-1.png</vt:lpwstr>
      </vt:variant>
      <vt:variant>
        <vt:lpwstr/>
      </vt:variant>
      <vt:variant>
        <vt:i4>7274531</vt:i4>
      </vt:variant>
      <vt:variant>
        <vt:i4>21</vt:i4>
      </vt:variant>
      <vt:variant>
        <vt:i4>0</vt:i4>
      </vt:variant>
      <vt:variant>
        <vt:i4>5</vt:i4>
      </vt:variant>
      <vt:variant>
        <vt:lpwstr>https://www.caubr.gov.br/wp-content/uploads/2019/03/asbea-1.png</vt:lpwstr>
      </vt:variant>
      <vt:variant>
        <vt:lpwstr/>
      </vt:variant>
      <vt:variant>
        <vt:i4>3211369</vt:i4>
      </vt:variant>
      <vt:variant>
        <vt:i4>15</vt:i4>
      </vt:variant>
      <vt:variant>
        <vt:i4>0</vt:i4>
      </vt:variant>
      <vt:variant>
        <vt:i4>5</vt:i4>
      </vt:variant>
      <vt:variant>
        <vt:lpwstr>https://www.caubr.gov.br/wp-content/uploads/2019/03/abea-1.png</vt:lpwstr>
      </vt:variant>
      <vt:variant>
        <vt:lpwstr/>
      </vt:variant>
      <vt:variant>
        <vt:i4>2097261</vt:i4>
      </vt:variant>
      <vt:variant>
        <vt:i4>9</vt:i4>
      </vt:variant>
      <vt:variant>
        <vt:i4>0</vt:i4>
      </vt:variant>
      <vt:variant>
        <vt:i4>5</vt:i4>
      </vt:variant>
      <vt:variant>
        <vt:lpwstr>https://www.caubr.gov.br/wp-content/uploads/2019/03/abap-1.png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dc:creator>
  <cp:lastModifiedBy>Ana Carolina Alcantara Ayres</cp:lastModifiedBy>
  <cp:revision>2</cp:revision>
  <cp:lastPrinted>2019-03-20T14:53:00Z</cp:lastPrinted>
  <dcterms:created xsi:type="dcterms:W3CDTF">2019-05-02T19:00:00Z</dcterms:created>
  <dcterms:modified xsi:type="dcterms:W3CDTF">2019-05-02T19:00:00Z</dcterms:modified>
</cp:coreProperties>
</file>