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4B6DE3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RIBA</w:t>
            </w:r>
          </w:p>
        </w:tc>
      </w:tr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D71AE2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4B6DE3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Renovação de Memorando de Entendimento com o RIBA</w:t>
            </w:r>
          </w:p>
        </w:tc>
      </w:tr>
    </w:tbl>
    <w:p w:rsidR="00496300" w:rsidRPr="00757E70" w:rsidRDefault="00496300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D71AE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4B6DE3">
        <w:rPr>
          <w:rFonts w:ascii="Times New Roman" w:eastAsia="Times New Roman" w:hAnsi="Times New Roman"/>
          <w:smallCaps/>
          <w:sz w:val="22"/>
          <w:szCs w:val="22"/>
          <w:lang w:eastAsia="pt-BR"/>
        </w:rPr>
        <w:t>5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Pr="00411BBA">
        <w:rPr>
          <w:rFonts w:ascii="Times New Roman" w:eastAsia="Times New Roman" w:hAnsi="Times New Roman"/>
          <w:smallCaps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CRI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CAU/BR</w:t>
      </w:r>
    </w:p>
    <w:p w:rsidR="00496300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6E5D6D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ncias que lhe conferem os arts.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D71AE2" w:rsidRDefault="00D71AE2" w:rsidP="00D71AE2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Relações Internacionais do CAU/BR tem a finalidade regimental de formular a política de atuação internacional do Conselho e acompanhar seus desdobramentos, visando o fortalecimento da presença internacional da Arquitetura e Urbanismo do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04FE" w:rsidRDefault="003B04FE" w:rsidP="003B04FE">
      <w:p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de Entendimento entre o CAU/BR e o Royal Institute of British Architects  - Instituto Real de Arquitetos Britânicos (RIBA) em 2014, e sua expiração no ano de 2019;</w:t>
      </w:r>
    </w:p>
    <w:p w:rsidR="003B04FE" w:rsidRDefault="003B04FE" w:rsidP="003B04FE">
      <w:p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participação de comitiva do CAU/BR em evento a ser realizado pelo RIBA no mês de fevereiro de 2019.</w:t>
      </w:r>
    </w:p>
    <w:p w:rsidR="00D71AE2" w:rsidRPr="00835274" w:rsidRDefault="00D71AE2" w:rsidP="00D71AE2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3B04FE" w:rsidRDefault="003B04FE" w:rsidP="00D71AE2">
      <w:pPr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renovação do Memorando de Entendimento entre o CAU/BR e o Royal Institute of British Architects  - Instituto Real de Arquitetos Britânicos (RIBA) nos mesmos termos do Memorando vigente;</w:t>
      </w:r>
    </w:p>
    <w:p w:rsidR="003B04FE" w:rsidRDefault="003B04FE" w:rsidP="00D71AE2">
      <w:pPr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 Presidência do CAU/BR que seja discutido com o RIBA a efetivação de um Plano de Trabalho conjunto, com ações priorizando os seguintes temas:   </w:t>
      </w:r>
    </w:p>
    <w:p w:rsidR="003B04FE" w:rsidRDefault="003B04FE" w:rsidP="008B57EE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Acreditação (validação) de cursos de Arquitetura e Urbanismo, possibilitando o CAU/BR acompanhar como ouvinte pelo menos um processo realizado pelo RIBA;</w:t>
      </w:r>
    </w:p>
    <w:p w:rsidR="003B04FE" w:rsidRDefault="003B04FE" w:rsidP="008B57EE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Formação Continuada;</w:t>
      </w:r>
    </w:p>
    <w:p w:rsidR="003B04FE" w:rsidRDefault="003B04FE" w:rsidP="008B57EE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Intercâmbio de conhecimentos utilizando BIM;</w:t>
      </w:r>
    </w:p>
    <w:p w:rsidR="006E313C" w:rsidRDefault="003B04FE" w:rsidP="008B57EE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Estratégias de comunicação e valorização profissional;</w:t>
      </w:r>
    </w:p>
    <w:p w:rsidR="003B04FE" w:rsidRDefault="003B04FE" w:rsidP="003B04FE">
      <w:pPr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Sugerir a Presidência do CAU/BR que apresente ao RIBA as ações</w:t>
      </w:r>
      <w:r w:rsidR="006E313C">
        <w:rPr>
          <w:rFonts w:ascii="Times New Roman" w:eastAsia="Times New Roman" w:hAnsi="Times New Roman"/>
          <w:sz w:val="22"/>
          <w:szCs w:val="22"/>
          <w:lang w:eastAsia="pt-BR"/>
        </w:rPr>
        <w:t xml:space="preserve"> desenvolvidas pelo CAU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seguintes temas:   </w:t>
      </w:r>
    </w:p>
    <w:p w:rsidR="003B04FE" w:rsidRDefault="006E313C" w:rsidP="006E313C">
      <w:pPr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Assistência Técnica em Habitação de Interesse Social (ATHIS);</w:t>
      </w:r>
    </w:p>
    <w:p w:rsidR="006E313C" w:rsidRDefault="006E313C" w:rsidP="006E313C">
      <w:pPr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Informações Profissionais Georreferenciadas (IGEO).</w:t>
      </w:r>
    </w:p>
    <w:p w:rsidR="00D71AE2" w:rsidRPr="00D71AE2" w:rsidRDefault="00D71AE2" w:rsidP="00D71AE2">
      <w:pPr>
        <w:numPr>
          <w:ilvl w:val="0"/>
          <w:numId w:val="2"/>
        </w:numPr>
        <w:spacing w:before="120"/>
        <w:ind w:left="709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</w:t>
      </w:r>
      <w:r w:rsidR="00C41928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Presidência</w:t>
      </w:r>
      <w:r w:rsidR="00C41928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1273FD">
        <w:rPr>
          <w:rFonts w:ascii="Times New Roman" w:eastAsia="Times New Roman" w:hAnsi="Times New Roman"/>
          <w:sz w:val="22"/>
          <w:szCs w:val="22"/>
          <w:lang w:eastAsia="pt-BR"/>
        </w:rPr>
        <w:t>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96300" w:rsidRPr="00835274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F87BB1" w:rsidRDefault="00496300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96300" w:rsidRDefault="00496300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1928" w:rsidRDefault="00C41928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496300" w:rsidRPr="000C1A4B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733DCA" w:rsidRDefault="00733DCA" w:rsidP="00733DCA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733DCA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Helio Cavalcanti da Costa Lima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496300" w:rsidRPr="000C1A4B" w:rsidRDefault="00496300" w:rsidP="00C41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496300" w:rsidRDefault="00496300" w:rsidP="00E62CCB">
      <w:pPr>
        <w:sectPr w:rsidR="00496300" w:rsidSect="004963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496300" w:rsidRPr="00E62CCB" w:rsidRDefault="00496300" w:rsidP="00E62CCB"/>
    <w:sectPr w:rsidR="00496300" w:rsidRPr="00E62CCB" w:rsidSect="0049630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62" w:rsidRDefault="00491562">
      <w:r>
        <w:separator/>
      </w:r>
    </w:p>
  </w:endnote>
  <w:endnote w:type="continuationSeparator" w:id="0">
    <w:p w:rsidR="00491562" w:rsidRDefault="004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Default="00496300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6300" w:rsidRPr="00771D16" w:rsidRDefault="00496300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96300" w:rsidRPr="00D54CAD" w:rsidRDefault="00496300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760340" w:rsidRDefault="00496300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516F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96300" w:rsidRDefault="005516F3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B57E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5516F3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62" w:rsidRDefault="00491562">
      <w:r>
        <w:separator/>
      </w:r>
    </w:p>
  </w:footnote>
  <w:footnote w:type="continuationSeparator" w:id="0">
    <w:p w:rsidR="00491562" w:rsidRDefault="0049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9E4E5A" w:rsidRDefault="005516F3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30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9E4E5A" w:rsidRDefault="005516F3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5516F3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5516F3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3F029E"/>
    <w:multiLevelType w:val="hybridMultilevel"/>
    <w:tmpl w:val="D4FA3682"/>
    <w:lvl w:ilvl="0" w:tplc="533A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16474"/>
    <w:multiLevelType w:val="hybridMultilevel"/>
    <w:tmpl w:val="D4FA3682"/>
    <w:lvl w:ilvl="0" w:tplc="533A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42F5A"/>
    <w:rsid w:val="000456DF"/>
    <w:rsid w:val="00065C15"/>
    <w:rsid w:val="00071745"/>
    <w:rsid w:val="0012655D"/>
    <w:rsid w:val="001273FD"/>
    <w:rsid w:val="00170E30"/>
    <w:rsid w:val="00197EFB"/>
    <w:rsid w:val="001E41C7"/>
    <w:rsid w:val="00234AD5"/>
    <w:rsid w:val="0025431C"/>
    <w:rsid w:val="0025454D"/>
    <w:rsid w:val="00277222"/>
    <w:rsid w:val="002A4F5A"/>
    <w:rsid w:val="002D1A4E"/>
    <w:rsid w:val="003549CC"/>
    <w:rsid w:val="003B04FE"/>
    <w:rsid w:val="00491562"/>
    <w:rsid w:val="00496300"/>
    <w:rsid w:val="004A086C"/>
    <w:rsid w:val="004B6DE3"/>
    <w:rsid w:val="0054152A"/>
    <w:rsid w:val="005516F3"/>
    <w:rsid w:val="005A44E6"/>
    <w:rsid w:val="006275A0"/>
    <w:rsid w:val="0066011B"/>
    <w:rsid w:val="00691789"/>
    <w:rsid w:val="006B0892"/>
    <w:rsid w:val="006B0EFC"/>
    <w:rsid w:val="006D13F9"/>
    <w:rsid w:val="006E313C"/>
    <w:rsid w:val="00700A08"/>
    <w:rsid w:val="00712171"/>
    <w:rsid w:val="00733DCA"/>
    <w:rsid w:val="0076169E"/>
    <w:rsid w:val="00804FB9"/>
    <w:rsid w:val="008B3406"/>
    <w:rsid w:val="008B57EE"/>
    <w:rsid w:val="008E4527"/>
    <w:rsid w:val="008E7F7A"/>
    <w:rsid w:val="00904EAE"/>
    <w:rsid w:val="00912961"/>
    <w:rsid w:val="009363C6"/>
    <w:rsid w:val="009B6612"/>
    <w:rsid w:val="009D55AF"/>
    <w:rsid w:val="009E5D52"/>
    <w:rsid w:val="00A643EC"/>
    <w:rsid w:val="00A86D77"/>
    <w:rsid w:val="00A9464F"/>
    <w:rsid w:val="00AE08AA"/>
    <w:rsid w:val="00B54B5A"/>
    <w:rsid w:val="00B86DDB"/>
    <w:rsid w:val="00C240AF"/>
    <w:rsid w:val="00C41928"/>
    <w:rsid w:val="00C702BB"/>
    <w:rsid w:val="00D07625"/>
    <w:rsid w:val="00D54CAD"/>
    <w:rsid w:val="00D71AE2"/>
    <w:rsid w:val="00DD5E26"/>
    <w:rsid w:val="00DF71CD"/>
    <w:rsid w:val="00E03EEA"/>
    <w:rsid w:val="00E06CFD"/>
    <w:rsid w:val="00E40FDD"/>
    <w:rsid w:val="00E62CCB"/>
    <w:rsid w:val="00F34CFB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2019-04-29T15:01:00Z</dcterms:created>
  <dcterms:modified xsi:type="dcterms:W3CDTF">2019-04-29T15:01:00Z</dcterms:modified>
</cp:coreProperties>
</file>