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C41928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UIA 2020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96300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96300" w:rsidRPr="00E61036" w:rsidRDefault="00496300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300" w:rsidRPr="00E61036" w:rsidRDefault="00D71AE2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Relatoria UIA 2020</w:t>
            </w:r>
          </w:p>
        </w:tc>
      </w:tr>
    </w:tbl>
    <w:p w:rsidR="00496300" w:rsidRPr="00757E70" w:rsidRDefault="00496300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D71AE2">
        <w:rPr>
          <w:rFonts w:ascii="Times New Roman" w:eastAsia="Times New Roman" w:hAnsi="Times New Roman"/>
          <w:smallCaps/>
          <w:sz w:val="22"/>
          <w:szCs w:val="22"/>
          <w:lang w:eastAsia="pt-BR"/>
        </w:rPr>
        <w:t>003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411BBA">
        <w:rPr>
          <w:rFonts w:ascii="Times New Roman" w:eastAsia="Times New Roman" w:hAnsi="Times New Roman"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</w:t>
      </w:r>
      <w:r w:rsidRPr="00757E7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CAU/BR</w:t>
      </w:r>
    </w:p>
    <w:p w:rsidR="00496300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6E5D6D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>a organização do Congresso Mundial da UIA, maior e mais importante fórum internacional de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cidade do Rio de Janeiro em 2020,</w:t>
      </w: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 oportunidade ímpar para discutir o futuro da Arquitetura e Urbanismo no país e no mundo e consolidar a Arquitetura e Urbanismo brasileiros como referência internacional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1AE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CRI-CAU/BR nº 015/2018 que informar ao gabinete que a conselheira Nádia Somekh será relatora no âmbito da CRI pelas matérias relacionadas ao congresso UIA 2020 RIO;</w:t>
      </w:r>
    </w:p>
    <w:p w:rsidR="00D71AE2" w:rsidRDefault="00D71AE2" w:rsidP="00D71AE2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2019 da CRI-CAU/BR aprovado pelo Plenário do CAU/BR;</w:t>
      </w:r>
    </w:p>
    <w:p w:rsidR="00D71AE2" w:rsidRPr="00835274" w:rsidRDefault="00D71AE2" w:rsidP="00D71AE2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71AE2" w:rsidRDefault="00D71AE2" w:rsidP="00D71AE2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Reiterar a designação da conselheira Nádia Somekh como relatora, no âmbito da CRI,</w:t>
      </w:r>
      <w:r w:rsidR="00155F3C">
        <w:rPr>
          <w:rFonts w:ascii="Times New Roman" w:eastAsia="Times New Roman" w:hAnsi="Times New Roman"/>
          <w:sz w:val="22"/>
          <w:szCs w:val="22"/>
          <w:lang w:eastAsia="pt-BR"/>
        </w:rPr>
        <w:t xml:space="preserve"> indicando como representante do CAU/BR junto ao Comitê de Organização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F3C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ongresso UIA 2020 RIO;</w:t>
      </w:r>
    </w:p>
    <w:p w:rsidR="00D71AE2" w:rsidRDefault="00D71AE2" w:rsidP="00D71AE2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1AE2">
        <w:rPr>
          <w:rFonts w:ascii="Times New Roman" w:eastAsia="Times New Roman" w:hAnsi="Times New Roman"/>
          <w:sz w:val="22"/>
          <w:szCs w:val="22"/>
          <w:lang w:eastAsia="pt-BR"/>
        </w:rPr>
        <w:t>Autorizar que as convocações da conselheira Nádia Somekh, para representações relacionadas ao congresso UIA 2020 RIO sejam efetuadas conform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 </w:t>
      </w:r>
      <w:r w:rsidRPr="00D71AE2">
        <w:rPr>
          <w:rFonts w:ascii="Times New Roman" w:eastAsia="Times New Roman" w:hAnsi="Times New Roman"/>
          <w:sz w:val="22"/>
          <w:szCs w:val="22"/>
          <w:lang w:eastAsia="pt-BR"/>
        </w:rPr>
        <w:t>demanda, desde que autorizadas pelo coordenador da comissão e dentro do limite orçamentário de R$ 28.080,00 previsto para a ação no Plano de Ação da CRI-CAU/BR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(Centro de Custos 2.01.01.010)</w:t>
      </w:r>
      <w:r w:rsidRPr="00D71AE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71AE2" w:rsidRDefault="00D71AE2" w:rsidP="00D71AE2">
      <w:pPr>
        <w:numPr>
          <w:ilvl w:val="0"/>
          <w:numId w:val="2"/>
        </w:numPr>
        <w:spacing w:before="120"/>
        <w:ind w:left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Presidência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C4192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155F3C">
        <w:rPr>
          <w:rFonts w:ascii="Times New Roman" w:eastAsia="Times New Roman" w:hAnsi="Times New Roman"/>
          <w:sz w:val="22"/>
          <w:szCs w:val="22"/>
          <w:lang w:eastAsia="pt-BR"/>
        </w:rPr>
        <w:t>onhecimento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4CC9" w:rsidRPr="00D71AE2" w:rsidRDefault="00494CC9" w:rsidP="00494CC9">
      <w:pPr>
        <w:spacing w:before="120"/>
        <w:ind w:left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835274" w:rsidRDefault="00496300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300" w:rsidRPr="00F87BB1" w:rsidRDefault="00496300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11BB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96300" w:rsidRDefault="00496300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1928" w:rsidRDefault="00C41928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96300" w:rsidRPr="000C1A4B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733DCA" w:rsidRDefault="00733DCA" w:rsidP="00733DC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733DCA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496300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96300" w:rsidRPr="000C1A4B" w:rsidTr="009E5D52">
        <w:tc>
          <w:tcPr>
            <w:tcW w:w="4676" w:type="dxa"/>
            <w:shd w:val="clear" w:color="auto" w:fill="auto"/>
          </w:tcPr>
          <w:p w:rsidR="00496300" w:rsidRDefault="00496300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496300" w:rsidRPr="000C1A4B" w:rsidRDefault="00496300" w:rsidP="00C419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496300" w:rsidRPr="000C1A4B" w:rsidRDefault="00496300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96300" w:rsidRDefault="00496300" w:rsidP="00E62CCB">
      <w:pPr>
        <w:sectPr w:rsidR="00496300" w:rsidSect="004963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496300" w:rsidRPr="00E62CCB" w:rsidRDefault="00496300" w:rsidP="00E62CCB"/>
    <w:sectPr w:rsidR="00496300" w:rsidRPr="00E62CCB" w:rsidSect="004963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FC" w:rsidRDefault="006C67FC">
      <w:r>
        <w:separator/>
      </w:r>
    </w:p>
  </w:endnote>
  <w:endnote w:type="continuationSeparator" w:id="0">
    <w:p w:rsidR="006C67FC" w:rsidRDefault="006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Default="00496300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6300" w:rsidRPr="00771D16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96300" w:rsidRPr="00D54CAD" w:rsidRDefault="00496300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760340" w:rsidRDefault="00496300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0152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96300" w:rsidRDefault="00D0152D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192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D0152D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FC" w:rsidRDefault="006C67FC">
      <w:r>
        <w:separator/>
      </w:r>
    </w:p>
  </w:footnote>
  <w:footnote w:type="continuationSeparator" w:id="0">
    <w:p w:rsidR="006C67FC" w:rsidRDefault="006C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D0152D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30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0" w:rsidRPr="009E4E5A" w:rsidRDefault="00D0152D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D0152D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D0152D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56DF"/>
    <w:rsid w:val="00065C15"/>
    <w:rsid w:val="00071745"/>
    <w:rsid w:val="0012655D"/>
    <w:rsid w:val="00155F3C"/>
    <w:rsid w:val="00170E30"/>
    <w:rsid w:val="00197EFB"/>
    <w:rsid w:val="001E41C7"/>
    <w:rsid w:val="00234AD5"/>
    <w:rsid w:val="0025431C"/>
    <w:rsid w:val="0025454D"/>
    <w:rsid w:val="00277222"/>
    <w:rsid w:val="002A4F5A"/>
    <w:rsid w:val="002D1A4E"/>
    <w:rsid w:val="003549CC"/>
    <w:rsid w:val="00494CC9"/>
    <w:rsid w:val="00496300"/>
    <w:rsid w:val="004A086C"/>
    <w:rsid w:val="0054152A"/>
    <w:rsid w:val="005A44E6"/>
    <w:rsid w:val="006275A0"/>
    <w:rsid w:val="00691789"/>
    <w:rsid w:val="006B0892"/>
    <w:rsid w:val="006B0EFC"/>
    <w:rsid w:val="006C67FC"/>
    <w:rsid w:val="006D13F9"/>
    <w:rsid w:val="00700A08"/>
    <w:rsid w:val="00712171"/>
    <w:rsid w:val="00733DCA"/>
    <w:rsid w:val="0076169E"/>
    <w:rsid w:val="007E2F69"/>
    <w:rsid w:val="008010FB"/>
    <w:rsid w:val="00804FB9"/>
    <w:rsid w:val="008B3406"/>
    <w:rsid w:val="008E4527"/>
    <w:rsid w:val="008E7F7A"/>
    <w:rsid w:val="00904EAE"/>
    <w:rsid w:val="009B6612"/>
    <w:rsid w:val="009D55AF"/>
    <w:rsid w:val="009E5D52"/>
    <w:rsid w:val="00A643EC"/>
    <w:rsid w:val="00A86D77"/>
    <w:rsid w:val="00A9464F"/>
    <w:rsid w:val="00B54B5A"/>
    <w:rsid w:val="00B86DDB"/>
    <w:rsid w:val="00C240AF"/>
    <w:rsid w:val="00C41928"/>
    <w:rsid w:val="00C702BB"/>
    <w:rsid w:val="00D0152D"/>
    <w:rsid w:val="00D07625"/>
    <w:rsid w:val="00D54CAD"/>
    <w:rsid w:val="00D71AE2"/>
    <w:rsid w:val="00DD5E26"/>
    <w:rsid w:val="00DF71CD"/>
    <w:rsid w:val="00E03EEA"/>
    <w:rsid w:val="00E06CFD"/>
    <w:rsid w:val="00E40FDD"/>
    <w:rsid w:val="00E62CCB"/>
    <w:rsid w:val="00F34CFB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2019-04-29T15:00:00Z</dcterms:created>
  <dcterms:modified xsi:type="dcterms:W3CDTF">2019-04-29T15:00:00Z</dcterms:modified>
</cp:coreProperties>
</file>