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528003B" w14:textId="70CE8207" w:rsidR="00E92ACE" w:rsidRPr="001970A0" w:rsidRDefault="000E306A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0E306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1ª Edição das Estratégias de Internacionalização dos Escritórios de Arquitetura e Urbanismo Brasileiros</w:t>
            </w:r>
          </w:p>
        </w:tc>
      </w:tr>
    </w:tbl>
    <w:p w14:paraId="7D47EBE0" w14:textId="4C6AACDD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473E5C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1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3CB6E481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="005662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extra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5662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16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arts</w:t>
      </w:r>
      <w:proofErr w:type="spell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526E1A9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convite recebido em 1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de dezembro de 2019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pel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onselheir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Nadia Somekh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para a </w:t>
      </w:r>
      <w:r w:rsidR="005A1C0D" w:rsidRPr="005A1C0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>139ª Reunião do Conselho da UIA</w:t>
      </w:r>
      <w:r w:rsidR="005A1C0D">
        <w:rPr>
          <w:rFonts w:ascii="Times New Roman" w:eastAsia="Times New Roman" w:hAnsi="Times New Roman"/>
          <w:i/>
          <w:iCs/>
          <w:color w:val="000000" w:themeColor="text1"/>
          <w:sz w:val="22"/>
          <w:szCs w:val="22"/>
          <w:lang w:eastAsia="pt-BR"/>
        </w:rPr>
        <w:t xml:space="preserve">, 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e a previsão no Plano de Ação da CRI para a respectiva despesa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3208F571" w14:textId="4239B5BA" w:rsidR="0066084D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CAE98E" w14:textId="77777777" w:rsidR="00E92ACE" w:rsidRPr="001970A0" w:rsidRDefault="00E92ACE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26C2A094" w14:textId="62C88D8D" w:rsidR="00C43667" w:rsidRDefault="005662DE" w:rsidP="000E306A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Solicitar providências para a convocação d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Conselheir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</w:t>
      </w:r>
      <w:r w:rsidR="005A1C0D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Nadia Somekh</w:t>
      </w: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para o evento, </w:t>
      </w:r>
      <w:r w:rsidR="000E306A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ndica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o centro de custos </w:t>
      </w:r>
      <w:r w:rsidR="005A1C0D" w:rsidRPr="005A1C0D">
        <w:rPr>
          <w:rFonts w:ascii="Times New Roman" w:eastAsia="Times New Roman" w:hAnsi="Times New Roman"/>
          <w:sz w:val="22"/>
          <w:szCs w:val="22"/>
          <w:lang w:eastAsia="pt-BR"/>
        </w:rPr>
        <w:t>2.01.01.010 - PROJETO - Promoção de boas práticas internacionais no Brasil (MUNDO NO BRASIL)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para as respectivas d</w:t>
      </w:r>
      <w:r w:rsidR="000E306A">
        <w:rPr>
          <w:rFonts w:ascii="Times New Roman" w:eastAsia="Times New Roman" w:hAnsi="Times New Roman"/>
          <w:sz w:val="22"/>
          <w:szCs w:val="22"/>
          <w:lang w:eastAsia="pt-BR"/>
        </w:rPr>
        <w:t>espesas com diárias</w:t>
      </w:r>
      <w:r w:rsidR="005A1C0D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2EB3C3B" w14:textId="47A71841" w:rsidR="005A1C0D" w:rsidRDefault="005A1C0D" w:rsidP="000E306A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Informar que não será necessária a emissão de passagens, uma vez que a Conselheira já providenciou bilhetes eletrônicos por conta própria.</w:t>
      </w:r>
    </w:p>
    <w:p w14:paraId="496EF062" w14:textId="55D69DE9" w:rsidR="0066084D" w:rsidRPr="001970A0" w:rsidRDefault="0066084D" w:rsidP="00C43667">
      <w:pPr>
        <w:spacing w:before="6pt"/>
        <w:ind w:start="3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1E93EDBC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5662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16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226.45pt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226.45pt" w:type="dxa"/>
            <w:shd w:val="clear" w:color="auto" w:fill="auto"/>
          </w:tcPr>
          <w:p w14:paraId="0C8C7D4B" w14:textId="77777777" w:rsidR="000539F5" w:rsidRPr="001970A0" w:rsidRDefault="000539F5" w:rsidP="000539F5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0FE45E3A" w14:textId="068859EB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Adjunt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226.45pt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3377219A" w14:textId="7C9FE00A" w:rsidR="00E92ACE" w:rsidRPr="000E306A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33.70pt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05pt" w:right="56.40pt" w:bottom="77.95pt" w:left="77.95pt" w:header="66.35pt" w:footer="29.20pt" w:gutter="0pt"/>
          <w:pgNumType w:start="1"/>
          <w:cols w:space="35.40pt"/>
        </w:sect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0539F5" w:rsidRPr="001970A0" w14:paraId="52F2EB1E" w14:textId="77777777" w:rsidTr="004F1F7E">
        <w:tc>
          <w:tcPr>
            <w:tcW w:w="226.45pt" w:type="dxa"/>
            <w:shd w:val="clear" w:color="auto" w:fill="auto"/>
          </w:tcPr>
          <w:p w14:paraId="4C676AFD" w14:textId="101409B6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ANDREA LUCIA VILELLA ARRUDA</w:t>
            </w:r>
          </w:p>
          <w:p w14:paraId="3680587B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4CF4816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4F0D794A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539F5" w:rsidRPr="001970A0" w14:paraId="7C07A58F" w14:textId="77777777" w:rsidTr="004F1F7E">
        <w:tc>
          <w:tcPr>
            <w:tcW w:w="226.45pt" w:type="dxa"/>
            <w:shd w:val="clear" w:color="auto" w:fill="auto"/>
          </w:tcPr>
          <w:p w14:paraId="03186DD9" w14:textId="77777777" w:rsidR="00F166C8" w:rsidRDefault="00F166C8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</w:pPr>
            <w:r w:rsidRPr="00F166C8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José Gerardo da Fonseca</w:t>
            </w:r>
          </w:p>
          <w:p w14:paraId="0C55A3FD" w14:textId="01DC7F9D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C80E0C0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73AF64D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361A9606" w14:textId="77777777" w:rsidR="00050B2E" w:rsidRPr="001970A0" w:rsidRDefault="00050B2E" w:rsidP="00E62CCB">
      <w:pPr>
        <w:rPr>
          <w:color w:val="000000" w:themeColor="text1"/>
        </w:rPr>
        <w:sectPr w:rsidR="00050B2E" w:rsidRPr="001970A0" w:rsidSect="00E92A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595pt" w:h="842pt"/>
          <w:pgMar w:top="99.25pt" w:right="56.40pt" w:bottom="77.95pt" w:left="77.95pt" w:header="66.35pt" w:footer="29.20pt" w:gutter="0pt"/>
          <w:cols w:space="35.40pt"/>
        </w:sectPr>
      </w:pPr>
    </w:p>
    <w:p w14:paraId="015928CA" w14:textId="77777777" w:rsidR="00E92ACE" w:rsidRPr="001970A0" w:rsidRDefault="00E92ACE" w:rsidP="005662DE">
      <w:pPr>
        <w:rPr>
          <w:color w:val="000000" w:themeColor="text1"/>
        </w:rPr>
      </w:pPr>
    </w:p>
    <w:sectPr w:rsidR="00E92ACE" w:rsidRPr="001970A0" w:rsidSect="00050B2E">
      <w:headerReference w:type="even" r:id="rId15"/>
      <w:headerReference w:type="default" r:id="rId16"/>
      <w:footerReference w:type="even" r:id="rId17"/>
      <w:footerReference w:type="default" r:id="rId18"/>
      <w:pgSz w:w="842pt" w:h="595pt" w:orient="landscape"/>
      <w:pgMar w:top="92.15pt" w:right="77.95pt" w:bottom="77.95pt" w:left="99.2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3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F896C0" w14:textId="77777777" w:rsidR="00E92ACE" w:rsidRPr="00E23321" w:rsidRDefault="00E92ACE" w:rsidP="00065C15">
    <w:pPr>
      <w:pStyle w:val="Rodap"/>
      <w:framePr w:wrap="around" w:vAnchor="text" w:hAnchor="margin" w:xAlign="right" w:y="0.05pt"/>
      <w:rPr>
        <w:rStyle w:val="Nmerodepgina"/>
        <w:lang w:val="it-IT"/>
      </w:rPr>
    </w:pPr>
    <w:r>
      <w:rPr>
        <w:rStyle w:val="Nmerodepgina"/>
      </w:rPr>
      <w:fldChar w:fldCharType="begin"/>
    </w:r>
    <w:r w:rsidRPr="00E23321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23321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90AC62" w14:textId="77777777" w:rsidR="00E92ACE" w:rsidRPr="00760340" w:rsidRDefault="00E92ACE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7330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F3161B" w14:textId="77777777"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3FF13" w14:textId="77777777"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7D39B8" w14:textId="77777777"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96D71F2" w14:textId="77777777"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B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6B92C7B" w14:textId="77777777" w:rsidR="00065C15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1FD56F" wp14:editId="3A4BC5D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C748A5" w14:textId="77777777" w:rsidR="004955CE" w:rsidRPr="008F3F9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8F3F9E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B52BDA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92%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end="-35.50pt"/>
      <w:jc w:val="end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473300">
      <w:rPr>
        <w:rStyle w:val="Nmerodepgina"/>
        <w:rFonts w:ascii="Arial" w:hAnsi="Arial"/>
        <w:noProof/>
        <w:color w:val="466E7A"/>
        <w:sz w:val="18"/>
      </w:rPr>
      <w:t>2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end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51528AD" w14:textId="77777777" w:rsidR="00E92ACE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8CE3BF" w14:textId="77777777" w:rsidR="00E92ACE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EB27AFB" w14:textId="77777777" w:rsidR="00065C15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575DE4" wp14:editId="62B9E2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038C6A9" wp14:editId="6D29F8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157349" w14:textId="77777777" w:rsidR="00065C15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E2AFA9A" wp14:editId="51DCE3E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1A1EE4" w14:textId="77777777" w:rsidR="004955CE" w:rsidRPr="009E4E5A" w:rsidRDefault="00050B2E" w:rsidP="004955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C736C1" w14:textId="77777777" w:rsidR="004955CE" w:rsidRDefault="00050B2E" w:rsidP="004955CE">
    <w:pPr>
      <w:pStyle w:val="Cabealho"/>
      <w:ind w:start="29.35pt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343%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539F5"/>
    <w:rsid w:val="00065C15"/>
    <w:rsid w:val="00071745"/>
    <w:rsid w:val="000C0AD3"/>
    <w:rsid w:val="000D5647"/>
    <w:rsid w:val="000E306A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6199"/>
    <w:rsid w:val="0025454D"/>
    <w:rsid w:val="0026788F"/>
    <w:rsid w:val="00277222"/>
    <w:rsid w:val="002A4F5A"/>
    <w:rsid w:val="002A5572"/>
    <w:rsid w:val="002D1A4E"/>
    <w:rsid w:val="00315F11"/>
    <w:rsid w:val="003248C5"/>
    <w:rsid w:val="003549CC"/>
    <w:rsid w:val="003C1143"/>
    <w:rsid w:val="003D46E8"/>
    <w:rsid w:val="00473300"/>
    <w:rsid w:val="00473E5C"/>
    <w:rsid w:val="004955CE"/>
    <w:rsid w:val="004A086C"/>
    <w:rsid w:val="0054152A"/>
    <w:rsid w:val="005662DE"/>
    <w:rsid w:val="005A1C0D"/>
    <w:rsid w:val="005A44E6"/>
    <w:rsid w:val="006275A0"/>
    <w:rsid w:val="00647A10"/>
    <w:rsid w:val="0066084D"/>
    <w:rsid w:val="006809CC"/>
    <w:rsid w:val="00691789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1352B"/>
    <w:rsid w:val="00861043"/>
    <w:rsid w:val="008A1DDE"/>
    <w:rsid w:val="008A2868"/>
    <w:rsid w:val="008B3406"/>
    <w:rsid w:val="008D622F"/>
    <w:rsid w:val="008E4527"/>
    <w:rsid w:val="008E7F7A"/>
    <w:rsid w:val="00904EAE"/>
    <w:rsid w:val="00993C43"/>
    <w:rsid w:val="009A0E2A"/>
    <w:rsid w:val="009B0C5A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86DDB"/>
    <w:rsid w:val="00BD1E88"/>
    <w:rsid w:val="00BF7097"/>
    <w:rsid w:val="00C225A5"/>
    <w:rsid w:val="00C240AF"/>
    <w:rsid w:val="00C43667"/>
    <w:rsid w:val="00C55B31"/>
    <w:rsid w:val="00C56D87"/>
    <w:rsid w:val="00C6367B"/>
    <w:rsid w:val="00C702BB"/>
    <w:rsid w:val="00C70A9D"/>
    <w:rsid w:val="00D07625"/>
    <w:rsid w:val="00D12F65"/>
    <w:rsid w:val="00D235E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23321"/>
    <w:rsid w:val="00E40FDD"/>
    <w:rsid w:val="00E62CCB"/>
    <w:rsid w:val="00E92ACE"/>
    <w:rsid w:val="00F166C8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start="36pt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639933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18" Type="http://purl.oclc.org/ooxml/officeDocument/relationships/footer" Target="footer6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17" Type="http://purl.oclc.org/ooxml/officeDocument/relationships/footer" Target="footer5.xml"/><Relationship Id="rId2" Type="http://purl.oclc.org/ooxml/officeDocument/relationships/styles" Target="styles.xml"/><Relationship Id="rId16" Type="http://purl.oclc.org/ooxml/officeDocument/relationships/header" Target="header6.xml"/><Relationship Id="rId20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19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195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2020-01-17T19:26:00Z</cp:lastPrinted>
  <dcterms:created xsi:type="dcterms:W3CDTF">2020-02-06T19:07:00Z</dcterms:created>
  <dcterms:modified xsi:type="dcterms:W3CDTF">2020-02-06T19:07:00Z</dcterms:modified>
</cp:coreProperties>
</file>