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528003B" w14:textId="6908213D" w:rsidR="00E92ACE" w:rsidRPr="001970A0" w:rsidRDefault="0066084D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Plano de Trabalho da CRI-CAU/BR para 201</w:t>
            </w:r>
            <w:r w:rsidR="008A1DDE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9</w:t>
            </w:r>
          </w:p>
        </w:tc>
      </w:tr>
    </w:tbl>
    <w:p w14:paraId="7D47EBE0" w14:textId="66411C2D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01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201</w:t>
      </w:r>
      <w:r w:rsidR="008A1DDE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9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4B870F7B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Sede do CAU/BR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30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2018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arts</w:t>
      </w:r>
      <w:proofErr w:type="spell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114BBB48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o Plano de Ação e Orçamento da CRI-CAU/BR, aprovado pela Deliberação CRI-CAU/BR nº 0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51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/201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8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3208F571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CBCC0E7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o Art. 88. do Regimento Geral do CAU, que determina: “as comissões ordinárias terão seus planos de ação e orçamento e planos de trabalho apreciados e deliberados pelos conselhos diretores, se instituídos, e homologados pelo respectivo plenário”; e</w:t>
      </w:r>
    </w:p>
    <w:p w14:paraId="10411106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CAE98E" w14:textId="77777777" w:rsidR="00E92ACE" w:rsidRPr="001970A0" w:rsidRDefault="00E92ACE" w:rsidP="0066084D">
      <w:pPr>
        <w:spacing w:before="120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39313DEC" w14:textId="77777777" w:rsidR="00C43667" w:rsidRDefault="0066084D" w:rsidP="0066084D">
      <w:pPr>
        <w:numPr>
          <w:ilvl w:val="0"/>
          <w:numId w:val="2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Aprovar o Plano de Trabalho da CRI-CAU/BR para 201</w:t>
      </w:r>
      <w:r w:rsidR="0076630C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anexo </w:t>
      </w:r>
      <w:r w:rsidR="00BF7097"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esta deliberação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6C2A094" w14:textId="277886C3" w:rsidR="00C43667" w:rsidRDefault="00C43667" w:rsidP="00C43667">
      <w:pPr>
        <w:numPr>
          <w:ilvl w:val="0"/>
          <w:numId w:val="2"/>
        </w:numPr>
        <w:spacing w:before="120"/>
        <w:ind w:left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 para ciência e providências.</w:t>
      </w:r>
    </w:p>
    <w:p w14:paraId="496EF062" w14:textId="55D69DE9" w:rsidR="0066084D" w:rsidRPr="001970A0" w:rsidRDefault="0066084D" w:rsidP="00C43667">
      <w:pPr>
        <w:spacing w:before="120"/>
        <w:ind w:left="7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120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4C67502D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201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1701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4529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674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4529" w:type="dxa"/>
            <w:shd w:val="clear" w:color="auto" w:fill="auto"/>
          </w:tcPr>
          <w:p w14:paraId="170CA9A5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Eduardo Pasquinelli Rocio</w:t>
            </w:r>
          </w:p>
          <w:p w14:paraId="0FE45E3A" w14:textId="77777777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 Adjunto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674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07E56D9A" w14:textId="77777777" w:rsidTr="008A1DDE">
        <w:tc>
          <w:tcPr>
            <w:tcW w:w="4529" w:type="dxa"/>
            <w:shd w:val="clear" w:color="auto" w:fill="auto"/>
          </w:tcPr>
          <w:p w14:paraId="4152A47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46FF90EA" w14:textId="77777777" w:rsidR="00E92ACE" w:rsidRDefault="008A1DDE" w:rsidP="00DA2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1A7C02EF" w14:textId="48779AF5" w:rsidR="00C43667" w:rsidRPr="001970A0" w:rsidRDefault="00C43667" w:rsidP="00DA2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674" w:type="dxa"/>
            <w:shd w:val="clear" w:color="auto" w:fill="auto"/>
          </w:tcPr>
          <w:p w14:paraId="228949EA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A43461D" w14:textId="77777777" w:rsidTr="008A1DDE">
        <w:tc>
          <w:tcPr>
            <w:tcW w:w="4529" w:type="dxa"/>
            <w:shd w:val="clear" w:color="auto" w:fill="auto"/>
          </w:tcPr>
          <w:p w14:paraId="4D6A05B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Helio Cavalcanti da Costa Lima</w:t>
            </w:r>
          </w:p>
          <w:p w14:paraId="5567438A" w14:textId="77777777" w:rsidR="00E92ACE" w:rsidRDefault="00E92ACE" w:rsidP="00DA2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769BFCD" w14:textId="77777777" w:rsidR="00C43667" w:rsidRPr="001970A0" w:rsidRDefault="00C43667" w:rsidP="00DA2DF3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674" w:type="dxa"/>
            <w:shd w:val="clear" w:color="auto" w:fill="auto"/>
          </w:tcPr>
          <w:p w14:paraId="2EF00D84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4529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2F498B70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377219A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674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14:paraId="361A9606" w14:textId="77777777" w:rsidR="00050B2E" w:rsidRPr="001970A0" w:rsidRDefault="00050B2E" w:rsidP="00E62CCB">
      <w:pPr>
        <w:rPr>
          <w:color w:val="000000" w:themeColor="text1"/>
        </w:rPr>
        <w:sectPr w:rsidR="00050B2E" w:rsidRPr="001970A0" w:rsidSect="00E92A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0" w:h="16840"/>
          <w:pgMar w:top="1985" w:right="1128" w:bottom="1559" w:left="1559" w:header="1327" w:footer="584" w:gutter="0"/>
          <w:cols w:space="708"/>
        </w:sectPr>
      </w:pPr>
    </w:p>
    <w:p w14:paraId="34FA39AD" w14:textId="77777777" w:rsidR="00050B2E" w:rsidRPr="001970A0" w:rsidRDefault="00050B2E" w:rsidP="00050B2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970A0">
        <w:rPr>
          <w:rFonts w:ascii="Arial" w:hAnsi="Arial" w:cs="Arial"/>
          <w:b/>
          <w:color w:val="000000" w:themeColor="text1"/>
        </w:rPr>
        <w:lastRenderedPageBreak/>
        <w:t xml:space="preserve">Anexo I - </w:t>
      </w:r>
      <w:r w:rsidRPr="001970A0">
        <w:rPr>
          <w:rFonts w:ascii="Arial" w:hAnsi="Arial" w:cs="Arial"/>
          <w:color w:val="000000" w:themeColor="text1"/>
          <w:sz w:val="20"/>
          <w:szCs w:val="20"/>
        </w:rPr>
        <w:t>Detalhamento do Plano de Trabalho</w:t>
      </w:r>
    </w:p>
    <w:tbl>
      <w:tblPr>
        <w:tblW w:w="5761" w:type="pct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562"/>
        <w:gridCol w:w="6243"/>
        <w:gridCol w:w="3259"/>
        <w:gridCol w:w="9"/>
        <w:gridCol w:w="1562"/>
        <w:gridCol w:w="1546"/>
      </w:tblGrid>
      <w:tr w:rsidR="001970A0" w:rsidRPr="001970A0" w14:paraId="22144D1A" w14:textId="77777777" w:rsidTr="0023086D">
        <w:trPr>
          <w:trHeight w:val="1134"/>
          <w:tblHeader/>
        </w:trPr>
        <w:tc>
          <w:tcPr>
            <w:tcW w:w="2938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/>
            <w:vAlign w:val="center"/>
          </w:tcPr>
          <w:p w14:paraId="7E835EFC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Objeto/Assunto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F225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50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2E02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para apreciação e deliberação na Comissão</w:t>
            </w:r>
          </w:p>
        </w:tc>
        <w:tc>
          <w:tcPr>
            <w:tcW w:w="50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70840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para apreciação e deliberação no Plenário</w:t>
            </w:r>
          </w:p>
        </w:tc>
      </w:tr>
      <w:tr w:rsidR="001970A0" w:rsidRPr="001970A0" w14:paraId="446E591D" w14:textId="77777777" w:rsidTr="0023086D"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7FDEADB7" w14:textId="77777777" w:rsidR="0023086D" w:rsidRPr="001970A0" w:rsidRDefault="0023086D" w:rsidP="00041D9D">
            <w:pPr>
              <w:pStyle w:val="00Nvel1"/>
            </w:pPr>
            <w:r w:rsidRPr="001970A0">
              <w:t>1. Política internacional (Atividade da CRI)</w:t>
            </w: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  <w:vAlign w:val="center"/>
          </w:tcPr>
          <w:p w14:paraId="1CBB4C6E" w14:textId="77777777" w:rsidR="0023086D" w:rsidRPr="001970A0" w:rsidRDefault="0023086D" w:rsidP="00041D9D">
            <w:pPr>
              <w:pStyle w:val="00Nvel1"/>
            </w:pPr>
            <w:r w:rsidRPr="001970A0">
              <w:t>1.1 Suporte às tratativas governamentais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FD0AE" w14:textId="77777777" w:rsidR="0023086D" w:rsidRPr="001970A0" w:rsidRDefault="0023086D" w:rsidP="00041D9D">
            <w:pPr>
              <w:pStyle w:val="00Nvel1"/>
            </w:pPr>
            <w:r w:rsidRPr="001970A0">
              <w:t xml:space="preserve">MRE (CNB, OMC, OCDE, MERCOSUL, EFTA, </w:t>
            </w:r>
            <w:proofErr w:type="spellStart"/>
            <w:proofErr w:type="gramStart"/>
            <w:r w:rsidRPr="001970A0">
              <w:t>etc</w:t>
            </w:r>
            <w:proofErr w:type="spellEnd"/>
            <w:r w:rsidRPr="001970A0">
              <w:t>;.</w:t>
            </w:r>
            <w:proofErr w:type="gramEnd"/>
            <w:r w:rsidRPr="001970A0">
              <w:t>)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5904E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EC28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3B79A2FB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494CE283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85D96E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197244C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569E" w14:textId="09364386" w:rsidR="0023086D" w:rsidRPr="00715787" w:rsidRDefault="00BD1E88" w:rsidP="00041D9D">
            <w:pPr>
              <w:pStyle w:val="00Nvel1"/>
            </w:pPr>
            <w:r w:rsidRPr="00715787">
              <w:t xml:space="preserve">Ministério do Planejamento </w:t>
            </w:r>
            <w:r w:rsidR="0023086D" w:rsidRPr="00715787">
              <w:t>(Fórum de Alavancagem do Comércio Exterior de Serviços, diálogos setoriais, etc.)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BA72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9974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57E04E6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259AA09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380FBB5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B7F3" w14:textId="6CC8EA38" w:rsidR="0023086D" w:rsidRPr="001970A0" w:rsidRDefault="0023086D" w:rsidP="00041D9D">
            <w:pPr>
              <w:pStyle w:val="00Nvel1"/>
            </w:pPr>
            <w:r w:rsidRPr="001970A0">
              <w:t xml:space="preserve">Outros (MI, </w:t>
            </w:r>
            <w:proofErr w:type="spellStart"/>
            <w:r w:rsidRPr="001970A0">
              <w:t>ApexBrasil</w:t>
            </w:r>
            <w:proofErr w:type="spellEnd"/>
            <w:r w:rsidR="00A21038" w:rsidRPr="001970A0">
              <w:t>, incluso áreas de fronteiras</w:t>
            </w:r>
            <w:r w:rsidRPr="001970A0">
              <w:t>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4C4F7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E97C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BF22D4C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E8ED70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  <w:vAlign w:val="center"/>
          </w:tcPr>
          <w:p w14:paraId="28DB06F9" w14:textId="2841DEFC" w:rsidR="0023086D" w:rsidRPr="001970A0" w:rsidRDefault="0023086D" w:rsidP="00041D9D">
            <w:pPr>
              <w:pStyle w:val="00Nvel1"/>
            </w:pPr>
            <w:r w:rsidRPr="001970A0">
              <w:t xml:space="preserve">1.2 </w:t>
            </w:r>
            <w:r w:rsidR="001970A0">
              <w:t>Implementação de acordos firmados com interesse estratégico de m</w:t>
            </w:r>
            <w:r w:rsidRPr="001970A0">
              <w:t>obilidade profissional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74E7A" w14:textId="12065A53" w:rsidR="0023086D" w:rsidRPr="00715787" w:rsidRDefault="0023086D" w:rsidP="00041D9D">
            <w:pPr>
              <w:pStyle w:val="00Nvel1"/>
            </w:pPr>
            <w:r w:rsidRPr="00715787">
              <w:t>Representação na CIAM</w:t>
            </w:r>
            <w:r w:rsidR="00A21038" w:rsidRPr="00715787">
              <w:t xml:space="preserve"> (MERCOSUL)</w:t>
            </w:r>
            <w:r w:rsidR="00BD1E88" w:rsidRPr="00715787">
              <w:t xml:space="preserve"> – Acordo Marco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9E39" w14:textId="74585173" w:rsidR="0023086D" w:rsidRPr="00715787" w:rsidRDefault="00E00078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Retomar acompanhamento do acordo e tratativas para implementação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4CCF2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06072A66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44995034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74C096D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1B66EACE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A5B2" w14:textId="77777777" w:rsidR="0023086D" w:rsidRPr="00715787" w:rsidRDefault="0023086D" w:rsidP="00041D9D">
            <w:pPr>
              <w:pStyle w:val="00Nvel1"/>
            </w:pPr>
            <w:r w:rsidRPr="00715787">
              <w:t>Cooperação com a OA (Portugal)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74BC" w14:textId="1E638B82" w:rsidR="0023086D" w:rsidRPr="001970A0" w:rsidRDefault="008A1DD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Acordo não mais vigente Negociação de novos termos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0652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3398E1D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8A6C19E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405EA55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AA7E5" w14:textId="77777777" w:rsidR="0023086D" w:rsidRPr="001970A0" w:rsidRDefault="0023086D" w:rsidP="00041D9D">
            <w:pPr>
              <w:pStyle w:val="00Nvel1"/>
            </w:pPr>
            <w:r w:rsidRPr="001970A0">
              <w:t>Avanço nas relações com o CNOA (França)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BE20" w14:textId="43914D40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Em agendamento</w:t>
            </w:r>
            <w:r w:rsidR="00AA6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AA6EA9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retomar tratativas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BD5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C93F742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20D9905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6EB42E4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6C5B" w14:textId="77777777" w:rsidR="0023086D" w:rsidRPr="00715787" w:rsidRDefault="0023086D" w:rsidP="00041D9D">
            <w:pPr>
              <w:pStyle w:val="00Nvel1"/>
            </w:pPr>
            <w:r w:rsidRPr="00715787">
              <w:t>Avanço nas relações com a ASC (China)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9DA0" w14:textId="2D17F51B" w:rsidR="0023086D" w:rsidRPr="001970A0" w:rsidRDefault="008A1DDE" w:rsidP="008A1DD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Organização de seminário conjunto em São Paulo</w:t>
            </w:r>
            <w:r w:rsidR="00AA6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EA9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– 27 a 29 de maio 2019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D04D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5295EAA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13817E4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69D6922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1E7FD" w14:textId="77777777" w:rsidR="0023086D" w:rsidRPr="001970A0" w:rsidRDefault="0023086D" w:rsidP="00041D9D">
            <w:pPr>
              <w:pStyle w:val="00Nvel1"/>
            </w:pPr>
            <w:r w:rsidRPr="001970A0">
              <w:t>Avanço nas relações com o ACE (Europa)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BE7C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Em agendamento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17244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81C2CB9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2F216FEF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30CFE4F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9F1C" w14:textId="77777777" w:rsidR="0023086D" w:rsidRPr="001970A0" w:rsidRDefault="0023086D" w:rsidP="00041D9D">
            <w:pPr>
              <w:pStyle w:val="00Nvel1"/>
            </w:pPr>
            <w:r w:rsidRPr="001970A0">
              <w:t>Auxílio a profissionais nos EUA (formulários NCARB)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B96F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9D0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641A2838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0BEC6444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  <w:vAlign w:val="center"/>
          </w:tcPr>
          <w:p w14:paraId="06CF3AE1" w14:textId="7E3E865F" w:rsidR="0023086D" w:rsidRPr="001970A0" w:rsidRDefault="0023086D" w:rsidP="00041D9D">
            <w:pPr>
              <w:pStyle w:val="00Nvel1"/>
            </w:pPr>
            <w:r w:rsidRPr="001970A0">
              <w:t>1.3 Gestão e implementação dos acordos firmados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89BA" w14:textId="77777777" w:rsidR="0023086D" w:rsidRPr="001970A0" w:rsidRDefault="0023086D" w:rsidP="00041D9D">
            <w:pPr>
              <w:pStyle w:val="00Nvel1"/>
            </w:pPr>
            <w:r w:rsidRPr="001970A0">
              <w:t>AEAULP (Escolas da Língua Portuguesa)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830D" w14:textId="51611894" w:rsidR="00715787" w:rsidRPr="001970A0" w:rsidRDefault="008A1DDE" w:rsidP="007157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Por intermédio do gabinete</w:t>
            </w:r>
            <w:r w:rsidR="00AA6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(planejamento de evento conjunto em 2019)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8BCC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6A79F789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5C3AEB6B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A85EA4C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5E7A4C69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3A14" w14:textId="77777777" w:rsidR="0023086D" w:rsidRPr="001970A0" w:rsidRDefault="0023086D" w:rsidP="00041D9D">
            <w:pPr>
              <w:pStyle w:val="00Nvel1"/>
            </w:pPr>
            <w:r w:rsidRPr="00715787">
              <w:t>AIA (Estados Unidos)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D440" w14:textId="31BE8E46" w:rsidR="0023086D" w:rsidRPr="001970A0" w:rsidRDefault="008A1DD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 negociação dos termos para a renovação em junho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D83ED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7B5DC55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B665D4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01158534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3BA8A" w14:textId="77777777" w:rsidR="0023086D" w:rsidRPr="001970A0" w:rsidRDefault="0023086D" w:rsidP="00041D9D">
            <w:pPr>
              <w:pStyle w:val="00Nvel1"/>
            </w:pPr>
            <w:r w:rsidRPr="001970A0">
              <w:t>CSCAE (Espanha)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7FEC5" w14:textId="25D9B02B" w:rsidR="0023086D" w:rsidRPr="001970A0" w:rsidRDefault="008A1DDE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Encaminhado ao gabinete</w:t>
            </w:r>
            <w:r w:rsidR="00AA6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conforme solicitação da Presidência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5D194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599A957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66D259E1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2ECF050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98EE" w14:textId="77777777" w:rsidR="0023086D" w:rsidRPr="001970A0" w:rsidRDefault="0023086D" w:rsidP="00041D9D">
            <w:pPr>
              <w:pStyle w:val="00Nvel1"/>
            </w:pPr>
            <w:r w:rsidRPr="001970A0">
              <w:t>CACR (Costa Rica)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ACAB0" w14:textId="76BD3295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Vigente</w:t>
            </w:r>
            <w:r w:rsidR="00A21038"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E8ED1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3AD8208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3023809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472C8B6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0254" w14:textId="77777777" w:rsidR="0023086D" w:rsidRPr="001970A0" w:rsidRDefault="0023086D" w:rsidP="00041D9D">
            <w:pPr>
              <w:pStyle w:val="00Nvel1"/>
            </w:pPr>
            <w:r w:rsidRPr="001970A0">
              <w:t>CAP (Peru)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F196C" w14:textId="545D5783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Vigente</w:t>
            </w:r>
            <w:r w:rsidR="00A21038"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13F6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F615159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262598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52125E99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EE66" w14:textId="77777777" w:rsidR="0023086D" w:rsidRPr="001970A0" w:rsidRDefault="0023086D" w:rsidP="00041D9D">
            <w:pPr>
              <w:pStyle w:val="00Nvel1"/>
            </w:pPr>
            <w:r w:rsidRPr="001970A0">
              <w:t>FCARM (México)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7839" w14:textId="587F4252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Vigente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133F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EF5077F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237A87BE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2EB657A5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23B1" w14:textId="77777777" w:rsidR="0023086D" w:rsidRPr="001970A0" w:rsidRDefault="0023086D" w:rsidP="00041D9D">
            <w:pPr>
              <w:pStyle w:val="00Nvel1"/>
            </w:pPr>
            <w:r w:rsidRPr="001970A0">
              <w:t>NAAB (Estados Unidos)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1378" w14:textId="6AD55120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 negociação dos termos para a renovação em</w:t>
            </w:r>
            <w:r w:rsid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AB816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027B" w:rsidRPr="001970A0" w14:paraId="27B9161F" w14:textId="77777777" w:rsidTr="004955CE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792D755D" w14:textId="77777777" w:rsidR="00A7027B" w:rsidRPr="001970A0" w:rsidRDefault="00A7027B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5FFC7602" w14:textId="77777777" w:rsidR="00A7027B" w:rsidRPr="001970A0" w:rsidRDefault="00A7027B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0310" w14:textId="77777777" w:rsidR="00A7027B" w:rsidRPr="001970A0" w:rsidRDefault="00A7027B" w:rsidP="00041D9D">
            <w:pPr>
              <w:pStyle w:val="00Nvel1"/>
            </w:pPr>
            <w:r w:rsidRPr="001970A0">
              <w:t>OAC (Cabo Verde)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82F0" w14:textId="4A9AEB30" w:rsidR="00A7027B" w:rsidRPr="001970A0" w:rsidRDefault="00A7027B" w:rsidP="00A702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7E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Vigente 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DEA0F" w14:textId="77777777" w:rsidR="00A7027B" w:rsidRPr="001970A0" w:rsidRDefault="00A7027B" w:rsidP="00A702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027B" w:rsidRPr="001970A0" w14:paraId="2A5E0440" w14:textId="77777777" w:rsidTr="004955CE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0292607B" w14:textId="77777777" w:rsidR="00A7027B" w:rsidRPr="001970A0" w:rsidRDefault="00A7027B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448C1185" w14:textId="77777777" w:rsidR="00A7027B" w:rsidRPr="001970A0" w:rsidRDefault="00A7027B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8F60E" w14:textId="77777777" w:rsidR="00A7027B" w:rsidRPr="001970A0" w:rsidRDefault="00A7027B" w:rsidP="00041D9D">
            <w:pPr>
              <w:pStyle w:val="00Nvel1"/>
            </w:pPr>
            <w:r w:rsidRPr="001970A0">
              <w:t>OAA (Angola)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466A8" w14:textId="35D4D86D" w:rsidR="00A7027B" w:rsidRPr="001970A0" w:rsidRDefault="00A7027B" w:rsidP="00A702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7E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Vigente 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30043" w14:textId="77777777" w:rsidR="00A7027B" w:rsidRPr="001970A0" w:rsidRDefault="00A7027B" w:rsidP="00A7027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48DACF1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73D5D30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6D0DB431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6B75C" w14:textId="77777777" w:rsidR="0023086D" w:rsidRPr="001970A0" w:rsidRDefault="0023086D" w:rsidP="00041D9D">
            <w:pPr>
              <w:pStyle w:val="00Nvel1"/>
            </w:pPr>
            <w:r w:rsidRPr="00715787">
              <w:t>RIBA (Reino Unido)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50C20" w14:textId="6DCBC878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negociação dos termos para a renovação em </w:t>
            </w:r>
            <w:r w:rsid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F214F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2B5307C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A3059D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3BF3611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EDAD" w14:textId="77777777" w:rsidR="0023086D" w:rsidRPr="001970A0" w:rsidRDefault="0023086D" w:rsidP="00041D9D">
            <w:pPr>
              <w:pStyle w:val="00Nvel1"/>
            </w:pPr>
            <w:r w:rsidRPr="001970A0">
              <w:t xml:space="preserve">UN Habitat (Programa da ONU para os Assentamentos Humanos) 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C76A" w14:textId="5EBE98FA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Fim da vigência em julho de 2019</w:t>
            </w:r>
            <w:r w:rsidR="00AA6E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A6EA9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– solicitado </w:t>
            </w:r>
            <w:r w:rsidR="00715787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à</w:t>
            </w:r>
            <w:r w:rsidR="00AA6EA9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CPUA análise sobre renovação</w:t>
            </w:r>
            <w:r w:rsidR="00A21038"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0DE8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1651860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7C11B49F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4E4B4514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F0D9" w14:textId="77777777" w:rsidR="0023086D" w:rsidRPr="001970A0" w:rsidRDefault="0023086D" w:rsidP="00041D9D">
            <w:pPr>
              <w:pStyle w:val="00Nvel1"/>
            </w:pPr>
            <w:r w:rsidRPr="001970A0">
              <w:t>UNOPS (Escritório da ONU de Serviços para Projetos)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593D7" w14:textId="32DC62B3" w:rsidR="0023086D" w:rsidRPr="001970A0" w:rsidRDefault="00A7027B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7E78">
              <w:rPr>
                <w:rFonts w:ascii="Arial" w:hAnsi="Arial" w:cs="Arial"/>
                <w:color w:val="000000" w:themeColor="text1"/>
                <w:sz w:val="20"/>
                <w:szCs w:val="20"/>
              </w:rPr>
              <w:t>Vigente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853C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6E00F69" w14:textId="77777777" w:rsidTr="001970A0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0EF8E595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  <w:vAlign w:val="center"/>
          </w:tcPr>
          <w:p w14:paraId="7D8C359B" w14:textId="038BADC1" w:rsidR="001970A0" w:rsidRPr="001970A0" w:rsidRDefault="001970A0" w:rsidP="00041D9D">
            <w:pPr>
              <w:pStyle w:val="00Nvel1"/>
            </w:pPr>
            <w:r w:rsidRPr="001970A0">
              <w:t xml:space="preserve">1.4 </w:t>
            </w:r>
            <w:r>
              <w:t>Implementação/c</w:t>
            </w:r>
            <w:r w:rsidRPr="001970A0">
              <w:t>onsolidação de novas parcerias internacionais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16928" w14:textId="06FEA12A" w:rsidR="001970A0" w:rsidRPr="001970A0" w:rsidRDefault="001970A0" w:rsidP="00041D9D">
            <w:pPr>
              <w:pStyle w:val="00Nvel1"/>
            </w:pPr>
            <w:r w:rsidRPr="001970A0">
              <w:t>Países Anglo-Saxões (Canadá)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E218" w14:textId="13D73A20" w:rsidR="001970A0" w:rsidRPr="001970A0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Diálogo iniciado em 2018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E84B" w14:textId="77777777" w:rsidR="001970A0" w:rsidRPr="001970A0" w:rsidRDefault="001970A0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3DFDA642" w14:textId="3E5656D8" w:rsidR="001970A0" w:rsidRPr="001970A0" w:rsidRDefault="001970A0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61A9E842" w14:textId="77777777" w:rsidTr="004955CE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E6502F3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142F09A9" w14:textId="44DD3ADD" w:rsidR="001970A0" w:rsidRPr="001970A0" w:rsidRDefault="001970A0" w:rsidP="00041D9D">
            <w:pPr>
              <w:pStyle w:val="00Nvel1"/>
            </w:pP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242A7" w14:textId="1C611160" w:rsidR="001970A0" w:rsidRPr="001970A0" w:rsidRDefault="001970A0" w:rsidP="00041D9D">
            <w:pPr>
              <w:pStyle w:val="00Nvel1"/>
            </w:pPr>
            <w:r w:rsidRPr="00715787">
              <w:t>América Latina (Colômbia, Argentina, Uruguai, Paraguai, Bolívia, Cuba e Chile)</w:t>
            </w:r>
            <w:r w:rsidR="00647A10" w:rsidRPr="00715787">
              <w:t xml:space="preserve"> - FPAA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FCCE0" w14:textId="3B638A70" w:rsidR="00A7027B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Paraguai: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avançado </w:t>
            </w:r>
          </w:p>
          <w:p w14:paraId="775EA3C4" w14:textId="794859A0" w:rsidR="00A7027B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Argentina e Uruguai: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andamento</w:t>
            </w:r>
          </w:p>
          <w:p w14:paraId="6C1CC794" w14:textId="6F61008A" w:rsidR="00A7027B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Colômbia: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iniciada por intermédio 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AsBEA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7272DBB" w14:textId="77777777" w:rsidR="001970A0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Bolívia, Cuba e Chile: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não iniciado.</w:t>
            </w:r>
          </w:p>
          <w:p w14:paraId="0C2C1B26" w14:textId="77777777" w:rsidR="00AA6EA9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13EB97" w14:textId="7C383A6F" w:rsidR="00AA6EA9" w:rsidRPr="001970A0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ações prioritárias para implementação de memorandos com país latino americanos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45E3" w14:textId="4A8FC2D6" w:rsidR="001970A0" w:rsidRPr="001970A0" w:rsidRDefault="001970A0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1C23859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4E40212A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0D452566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86511" w14:textId="3B07358A" w:rsidR="001970A0" w:rsidRPr="00715787" w:rsidRDefault="001970A0" w:rsidP="00041D9D">
            <w:pPr>
              <w:pStyle w:val="00Nvel1"/>
            </w:pPr>
            <w:r w:rsidRPr="00715787">
              <w:t>África (Moçambique, Guiné-Bissau, África do Sul)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3E86C" w14:textId="77777777" w:rsidR="001E3C63" w:rsidRDefault="00A7027B" w:rsidP="009B0C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Guiné-Bissau</w:t>
            </w:r>
            <w:r w:rsidR="009B0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</w:t>
            </w:r>
            <w:r w:rsidR="009B0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0C5A" w:rsidRPr="009B0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África do Sul</w:t>
            </w: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iniciada</w:t>
            </w:r>
            <w:r w:rsidR="009B0C5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6E021ACA" w14:textId="77777777" w:rsidR="00AA6EA9" w:rsidRDefault="00AA6EA9" w:rsidP="009B0C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A3A259" w14:textId="77777777" w:rsidR="00AA6EA9" w:rsidRPr="00715787" w:rsidRDefault="00AA6EA9" w:rsidP="009B0C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ações prioritárias para implementação de memorandos com país africanos</w:t>
            </w:r>
          </w:p>
          <w:p w14:paraId="2D09FAB2" w14:textId="11A6FAEB" w:rsidR="00AA6EA9" w:rsidRPr="001970A0" w:rsidRDefault="00AA6EA9" w:rsidP="009B0C5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Estudar países de interesse para formalização de memorandos, sobretudo os de língua portuguesa e de relação </w:t>
            </w: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comercial com o Brasil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33702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EB3FB27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62F8621B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6DD8935A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9D2F7" w14:textId="77777777" w:rsidR="001970A0" w:rsidRPr="001970A0" w:rsidRDefault="001970A0" w:rsidP="00041D9D">
            <w:pPr>
              <w:pStyle w:val="00Nvel1"/>
            </w:pPr>
            <w:r w:rsidRPr="001970A0">
              <w:t>Ásia (Índia, Rússia)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1D88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AF0B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6EBF50E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59B71648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5FDEADD5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FB0DF" w14:textId="77777777" w:rsidR="001970A0" w:rsidRPr="001970A0" w:rsidRDefault="001970A0" w:rsidP="00041D9D">
            <w:pPr>
              <w:pStyle w:val="00Nvel1"/>
            </w:pPr>
            <w:r w:rsidRPr="001970A0">
              <w:t>Europa (Alemanha, Itália, Holanda)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5BD0" w14:textId="70B04523" w:rsidR="001970A0" w:rsidRPr="001970A0" w:rsidRDefault="009B0C5A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B0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Alemanha e Itália: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iniciadas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1DB2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7E16551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31849B"/>
            <w:vAlign w:val="center"/>
          </w:tcPr>
          <w:p w14:paraId="1524E731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/>
          </w:tcPr>
          <w:p w14:paraId="43C5F2C1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EB98C" w14:textId="5C25FC29" w:rsidR="001970A0" w:rsidRPr="00715787" w:rsidRDefault="001970A0" w:rsidP="00041D9D">
            <w:pPr>
              <w:pStyle w:val="00Nvel1"/>
            </w:pPr>
            <w:r w:rsidRPr="00715787">
              <w:t>Entidades continentais e transnacionais (FPAA, ICOMOS, UNESCO)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CA9BF" w14:textId="77777777" w:rsidR="001970A0" w:rsidRPr="00715787" w:rsidRDefault="009B0C5A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FPAA:</w:t>
            </w: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andamento</w:t>
            </w:r>
          </w:p>
          <w:p w14:paraId="29A7E87C" w14:textId="77777777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20E4C3" w14:textId="5EE5E546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Previsão de representação em evento promovido pela FPAA em junho de 2019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C976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6010D59B" w14:textId="77777777" w:rsidTr="0023086D"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1CF8D023" w14:textId="77777777" w:rsidR="0023086D" w:rsidRPr="001970A0" w:rsidRDefault="0023086D" w:rsidP="00041D9D">
            <w:pPr>
              <w:pStyle w:val="00Nvel1"/>
            </w:pPr>
            <w:r w:rsidRPr="001970A0">
              <w:t>2. Internacionalização da Arquitetura e Urbanismo (BRASIL NO MUNDO)</w:t>
            </w: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  <w:vAlign w:val="center"/>
          </w:tcPr>
          <w:p w14:paraId="10557DFF" w14:textId="77777777" w:rsidR="0023086D" w:rsidRPr="001970A0" w:rsidRDefault="0023086D" w:rsidP="00041D9D">
            <w:pPr>
              <w:pStyle w:val="00Nvel1"/>
            </w:pPr>
            <w:r w:rsidRPr="001970A0">
              <w:t>2.1 Representação no Fórum de Inserção Internacional de Serviços Brasileiros da Arquitetura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422A" w14:textId="77777777" w:rsidR="006B62BF" w:rsidRPr="00715787" w:rsidRDefault="0023086D" w:rsidP="00041D9D">
            <w:pPr>
              <w:pStyle w:val="00Nvel1"/>
            </w:pPr>
            <w:r w:rsidRPr="00715787">
              <w:t>Representação do setor de Arquitetura e Urbanismo em feiras e eventos internacionais</w:t>
            </w:r>
            <w:r w:rsidR="006B62BF" w:rsidRPr="00715787">
              <w:t xml:space="preserve"> </w:t>
            </w:r>
          </w:p>
          <w:p w14:paraId="3036A670" w14:textId="77777777" w:rsidR="006B62BF" w:rsidRPr="00715787" w:rsidRDefault="006B62BF" w:rsidP="00041D9D">
            <w:pPr>
              <w:pStyle w:val="00Nvel1"/>
            </w:pPr>
          </w:p>
          <w:p w14:paraId="3ACF6AB7" w14:textId="26734BFB" w:rsidR="0023086D" w:rsidRPr="00715787" w:rsidRDefault="006B62BF" w:rsidP="00041D9D">
            <w:pPr>
              <w:pStyle w:val="00Nvel1"/>
            </w:pPr>
            <w:r w:rsidRPr="00715787">
              <w:t>Apoio à participação brasileira em concursos, bienais e premiações internacionais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8DB2" w14:textId="77777777" w:rsidR="0023086D" w:rsidRPr="00715787" w:rsidRDefault="003248C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  <w:p w14:paraId="5A4AB3E5" w14:textId="77777777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DC878" w14:textId="0C37FAC7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ações para representação do Brasil na Feira de Milão</w:t>
            </w:r>
            <w:r w:rsidR="009A0E2A"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 Feira em Shangai (parceria CAU/SP) 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08333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60F63309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372E7BF3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00DF8663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1A3326BC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1B890" w14:textId="77777777" w:rsidR="0023086D" w:rsidRPr="003C1143" w:rsidRDefault="0023086D" w:rsidP="00041D9D">
            <w:pPr>
              <w:pStyle w:val="00Nvel1"/>
            </w:pPr>
            <w:r w:rsidRPr="003C1143">
              <w:t>Mapeamento e estudos de mercados estratégicos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D8A75" w14:textId="77777777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  <w:p w14:paraId="2E4B8F2E" w14:textId="77777777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AF24F7B" w14:textId="6D9719B3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Retomar tratativas com CAU/SP para desenvolvimento de Plano de Trabalho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F7B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434F93A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0D55DEB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324EBAC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132C" w14:textId="77777777" w:rsidR="0023086D" w:rsidRPr="003C1143" w:rsidRDefault="0023086D" w:rsidP="00041D9D">
            <w:pPr>
              <w:pStyle w:val="00Nvel1"/>
            </w:pPr>
            <w:r w:rsidRPr="003C1143">
              <w:t>Cadastro de escritórios de AU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28138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andamento</w:t>
            </w:r>
          </w:p>
          <w:p w14:paraId="11556D81" w14:textId="77777777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6F340A" w14:textId="6212CD95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Iniciar pesquisas junto aos CAU/UF para contribuições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07D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47A10" w:rsidRPr="001970A0" w14:paraId="499F9C5E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7AD2D5E7" w14:textId="77777777" w:rsidR="00647A10" w:rsidRPr="001970A0" w:rsidRDefault="00647A10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0564EE7D" w14:textId="77777777" w:rsidR="00647A10" w:rsidRPr="001970A0" w:rsidRDefault="00647A10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DF6B9" w14:textId="55D0066F" w:rsidR="00647A10" w:rsidRPr="003C1143" w:rsidRDefault="00647A10" w:rsidP="00041D9D">
            <w:pPr>
              <w:pStyle w:val="00Nvel1"/>
            </w:pPr>
            <w:r w:rsidRPr="003C1143">
              <w:t>Proposição de ações de apoio a eventos internacionais de promoção da Arquitetura e Urbanismo brasileiros: Bienal Internacional de Arquitetura e Urbanismo de São Paulo, Congresso brasileiro de arquitetos (CBA</w:t>
            </w:r>
            <w:r w:rsidR="000D5647" w:rsidRPr="003C1143">
              <w:t xml:space="preserve"> – 9 a 12/10 Espaço e Democracia – Porto Alegre</w:t>
            </w:r>
            <w:r w:rsidRPr="003C1143">
              <w:t>), etc.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ECB5B" w14:textId="6DC00B17" w:rsidR="00647A10" w:rsidRPr="003C1143" w:rsidRDefault="00647A1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iniciar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4C16" w14:textId="77777777" w:rsidR="00647A10" w:rsidRPr="001970A0" w:rsidRDefault="00647A1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231EA64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3F49FC2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145BA5C9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3D149" w14:textId="5216CC9B" w:rsidR="00647A10" w:rsidRPr="003C1143" w:rsidRDefault="0023086D" w:rsidP="00041D9D">
            <w:pPr>
              <w:pStyle w:val="00Nvel1"/>
            </w:pPr>
            <w:r w:rsidRPr="003C1143">
              <w:t>Apoio à participação brasileira em concursos, bienais e premiações internacionais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09904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EA79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42E930F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0FF9CE4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  <w:vAlign w:val="center"/>
          </w:tcPr>
          <w:p w14:paraId="7D6B4C5C" w14:textId="77777777" w:rsidR="0023086D" w:rsidRPr="001970A0" w:rsidRDefault="0023086D" w:rsidP="00041D9D">
            <w:pPr>
              <w:pStyle w:val="00Nvel1"/>
            </w:pPr>
            <w:r w:rsidRPr="001970A0">
              <w:t xml:space="preserve">2.2 Capacitação </w:t>
            </w:r>
            <w:r w:rsidRPr="001970A0">
              <w:lastRenderedPageBreak/>
              <w:t>de Escritórios para o Mercado Exterior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6C12" w14:textId="7A2E23B1" w:rsidR="0023086D" w:rsidRPr="003C1143" w:rsidRDefault="0023086D" w:rsidP="00041D9D">
            <w:pPr>
              <w:pStyle w:val="00Nvel1"/>
            </w:pPr>
            <w:r w:rsidRPr="003C1143">
              <w:lastRenderedPageBreak/>
              <w:t>Promoção de etapas no módulo básico (</w:t>
            </w:r>
            <w:r w:rsidR="0016190E" w:rsidRPr="003C1143">
              <w:t xml:space="preserve">sugestão: </w:t>
            </w:r>
            <w:r w:rsidR="006B62BF" w:rsidRPr="003C1143">
              <w:t>Manaus</w:t>
            </w:r>
            <w:r w:rsidR="0016190E" w:rsidRPr="003C1143">
              <w:t>/Belém</w:t>
            </w:r>
            <w:r w:rsidR="006B62BF" w:rsidRPr="003C1143">
              <w:t xml:space="preserve">, </w:t>
            </w:r>
            <w:r w:rsidR="006B62BF" w:rsidRPr="003C1143">
              <w:lastRenderedPageBreak/>
              <w:t>Salvador e Belo Horizonte</w:t>
            </w:r>
            <w:r w:rsidRPr="003C1143">
              <w:t>)</w:t>
            </w:r>
          </w:p>
        </w:tc>
        <w:tc>
          <w:tcPr>
            <w:tcW w:w="1057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DC53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Em organização</w:t>
            </w:r>
          </w:p>
          <w:p w14:paraId="714C56D8" w14:textId="77777777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07B1C0" w14:textId="7E65D88E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Implementar o formado de mesas de conversa </w:t>
            </w:r>
            <w:r w:rsidR="0016190E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convite</w:t>
            </w:r>
            <w:r w:rsidR="0016190E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”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conjunto com CAU/UF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E9F7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62238A7B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59CC504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0E2FDB75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2C50F" w14:textId="5FEDC825" w:rsidR="0023086D" w:rsidRPr="003C1143" w:rsidRDefault="0023086D" w:rsidP="00041D9D">
            <w:pPr>
              <w:pStyle w:val="00Nvel1"/>
            </w:pPr>
            <w:r w:rsidRPr="003C1143">
              <w:t>Desenvolvimento de conteúdo para curso online</w:t>
            </w:r>
            <w:r w:rsidR="0016190E" w:rsidRPr="003C1143">
              <w:t xml:space="preserve"> e produção de conteúdo em vídeo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8282F" w14:textId="3A240C1C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desenvolvimento</w:t>
            </w:r>
          </w:p>
          <w:p w14:paraId="13F15F2C" w14:textId="77777777" w:rsidR="00647A10" w:rsidRPr="003C1143" w:rsidRDefault="00647A1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1809D48" w14:textId="77777777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Organizar e compilar conteúdo para as etapas de 2019 </w:t>
            </w:r>
          </w:p>
          <w:p w14:paraId="4E4EBB12" w14:textId="60D1C45F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Estudar parceria com CAU/SP e universidades para desenvolvimento de apostila e vídeos.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8D96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83576AF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08848C7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600D8DC4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7E8F" w14:textId="59E62CBA" w:rsidR="0023086D" w:rsidRPr="001970A0" w:rsidRDefault="0023086D" w:rsidP="00041D9D">
            <w:pPr>
              <w:pStyle w:val="00Nvel1"/>
            </w:pPr>
            <w:r w:rsidRPr="001970A0">
              <w:t>Desenvolvimento de hotsite do programa</w:t>
            </w:r>
            <w:r w:rsidR="006B62BF">
              <w:t xml:space="preserve"> 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0A986" w14:textId="77777777" w:rsidR="0023086D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  <w:p w14:paraId="0835C932" w14:textId="77777777" w:rsidR="006B62BF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E77EC12" w14:textId="236240D4" w:rsidR="006B62BF" w:rsidRPr="001970A0" w:rsidRDefault="0016190E" w:rsidP="001619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Estudar junto</w:t>
            </w:r>
            <w:r w:rsidR="006B62BF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C1143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à</w:t>
            </w:r>
            <w:r w:rsidR="006B62BF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Assessoria de Comunicação 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melhor solução para disponibilização do material (utilizar formato portal da RIA)</w:t>
            </w:r>
            <w:r w:rsidR="006B62BF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84A41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2AFE5EDC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5F497A"/>
            <w:vAlign w:val="center"/>
          </w:tcPr>
          <w:p w14:paraId="0616CD9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2A1C7"/>
          </w:tcPr>
          <w:p w14:paraId="33DA3F0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FA35D" w14:textId="77777777" w:rsidR="0023086D" w:rsidRPr="001970A0" w:rsidRDefault="0023086D" w:rsidP="00041D9D">
            <w:pPr>
              <w:pStyle w:val="00Nvel1"/>
            </w:pPr>
            <w:r w:rsidRPr="001970A0">
              <w:t>Preparação de módulos intermediário e avançado para escritórios com maior maturidade exportadora</w:t>
            </w:r>
          </w:p>
        </w:tc>
        <w:tc>
          <w:tcPr>
            <w:tcW w:w="1057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B90AC" w14:textId="77777777" w:rsidR="0023086D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Em desenvolvimento</w:t>
            </w:r>
          </w:p>
          <w:p w14:paraId="02671CE1" w14:textId="77777777" w:rsidR="006B62BF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1B01C0" w14:textId="616382B8" w:rsidR="006B62BF" w:rsidRPr="001970A0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Iniciar em conjunto com os parceiros a definição de conteúdos a serem trabalhados.</w:t>
            </w:r>
          </w:p>
        </w:tc>
        <w:tc>
          <w:tcPr>
            <w:tcW w:w="1005" w:type="pct"/>
            <w:gridSpan w:val="2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E9DB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BFB9CF3" w14:textId="77777777" w:rsidTr="0023086D"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7B89F1C3" w14:textId="77777777" w:rsidR="0023086D" w:rsidRPr="001970A0" w:rsidRDefault="0023086D" w:rsidP="00041D9D">
            <w:pPr>
              <w:pStyle w:val="00Nvel1"/>
            </w:pPr>
            <w:r w:rsidRPr="001970A0">
              <w:t>3. Promoção de boas práticas internacionais no Brasil (MUNDO NO BRASIL)</w:t>
            </w:r>
          </w:p>
        </w:tc>
        <w:tc>
          <w:tcPr>
            <w:tcW w:w="505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760CCFDB" w14:textId="77777777" w:rsidR="0023086D" w:rsidRPr="001970A0" w:rsidRDefault="0023086D" w:rsidP="00041D9D">
            <w:pPr>
              <w:pStyle w:val="00Nvel1"/>
            </w:pPr>
            <w:r w:rsidRPr="001970A0">
              <w:t>3.1 Educação e Intercâmbio</w:t>
            </w:r>
          </w:p>
        </w:tc>
        <w:tc>
          <w:tcPr>
            <w:tcW w:w="2019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F4E0" w14:textId="77777777" w:rsidR="0023086D" w:rsidRPr="001970A0" w:rsidRDefault="0023086D" w:rsidP="00041D9D">
            <w:pPr>
              <w:pStyle w:val="00Nvel1"/>
            </w:pPr>
            <w:r w:rsidRPr="001970A0">
              <w:t>Suporte ao projeto de acreditação de cursos</w:t>
            </w:r>
          </w:p>
        </w:tc>
        <w:tc>
          <w:tcPr>
            <w:tcW w:w="105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70988" w14:textId="77777777" w:rsidR="0023086D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</w:t>
            </w:r>
            <w:r w:rsidR="00C225A5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desenvolvimento</w:t>
            </w: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(CEF)</w:t>
            </w:r>
          </w:p>
          <w:p w14:paraId="26751AAC" w14:textId="77777777" w:rsidR="0016190E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551A01" w14:textId="28674C00" w:rsidR="0016190E" w:rsidRPr="001970A0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Incluir o tema em Acordos, Memorandos e/ou Planos de Trabalho conforme experiências de interesse desenvolvidas fora do país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37007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4C7DAA50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3E042F25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4EC0E09B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58757B5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9B10" w14:textId="77777777" w:rsidR="0023086D" w:rsidRPr="003C1143" w:rsidRDefault="0023086D" w:rsidP="00041D9D">
            <w:pPr>
              <w:pStyle w:val="00Nvel1"/>
            </w:pPr>
            <w:r w:rsidRPr="003C1143">
              <w:t xml:space="preserve">Suporte a projetos de fomento à formação continuada (estudo </w:t>
            </w:r>
            <w:r w:rsidRPr="003C1143">
              <w:lastRenderedPageBreak/>
              <w:t>sobre especializações, evolução do portal Ache um Arquiteto)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0796A" w14:textId="77777777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No Plano de Trabalho da</w:t>
            </w:r>
            <w:r w:rsidR="0023086D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CEF</w:t>
            </w:r>
          </w:p>
          <w:p w14:paraId="7A7BC4AA" w14:textId="77777777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25065" w14:textId="5EBD297A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Estudar a realização de evento conjunto com a CEF/BR, CAU/SP e RIBA para discussão do tema.</w:t>
            </w:r>
          </w:p>
          <w:p w14:paraId="418E8237" w14:textId="4AD37452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Incluir o tema em Acordos, Memorandos e/ou Planos de Trabalho conforme experiências de interesse desenvolvidas fora do país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43D0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5E16102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41917B34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05304EC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4725" w14:textId="77777777" w:rsidR="0023086D" w:rsidRPr="003C1143" w:rsidRDefault="0023086D" w:rsidP="00041D9D">
            <w:pPr>
              <w:pStyle w:val="00Nvel1"/>
            </w:pPr>
            <w:r w:rsidRPr="003C1143">
              <w:t>Suporte a estudos sobre experiência assistida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0CEA" w14:textId="7EEEA22F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D48DF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56D87" w:rsidRPr="001970A0" w14:paraId="13DF53A9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0E04102D" w14:textId="77777777" w:rsidR="00C56D87" w:rsidRPr="001970A0" w:rsidRDefault="00C56D87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4CED584D" w14:textId="77777777" w:rsidR="00C56D87" w:rsidRPr="001970A0" w:rsidRDefault="00C56D87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6687" w14:textId="7D2F317F" w:rsidR="00C56D87" w:rsidRPr="003C1143" w:rsidRDefault="00C56D87" w:rsidP="00041D9D">
            <w:pPr>
              <w:pStyle w:val="00Nvel1"/>
              <w:rPr>
                <w:strike/>
              </w:rPr>
            </w:pPr>
            <w:r w:rsidRPr="003C1143">
              <w:t>Seminário Internacional de Prática de Escritórios em BIM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719BD" w14:textId="7ED9AE99" w:rsidR="00C56D87" w:rsidRPr="003C1143" w:rsidRDefault="00C56D87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desenvolvimento. </w:t>
            </w:r>
            <w:r w:rsidR="00041D9D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conjunto </w:t>
            </w:r>
            <w:r w:rsidR="001E26D5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 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CPP</w:t>
            </w:r>
            <w:r w:rsidR="00041D9D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UF interessado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598D" w14:textId="77777777" w:rsidR="00C56D87" w:rsidRPr="001970A0" w:rsidRDefault="00C56D87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E9A182D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1958A771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791C5577" w14:textId="77777777" w:rsidR="0023086D" w:rsidRPr="001970A0" w:rsidRDefault="0023086D" w:rsidP="00041D9D">
            <w:pPr>
              <w:pStyle w:val="00Nvel1"/>
            </w:pPr>
            <w:r w:rsidRPr="001970A0">
              <w:t>3.2 Cidade, meio ambiente e sociedade</w:t>
            </w: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B801" w14:textId="2C90C6EA" w:rsidR="0023086D" w:rsidRPr="003C1143" w:rsidRDefault="00041D9D" w:rsidP="00041D9D">
            <w:pPr>
              <w:pStyle w:val="00Nvel1"/>
            </w:pPr>
            <w:r w:rsidRPr="003C1143">
              <w:t xml:space="preserve">Suporte aos encaminhamentos </w:t>
            </w:r>
            <w:r w:rsidR="0023086D" w:rsidRPr="003C1143">
              <w:t>do seminário internacional Gestão Inovadora de Bairros Históricos - Fábrica de Restauro</w:t>
            </w:r>
            <w:r w:rsidRPr="003C1143">
              <w:t xml:space="preserve"> (alternativas para financiamento de ações em patrimônio)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EF47" w14:textId="5698A6FB" w:rsidR="0023086D" w:rsidRPr="003C1143" w:rsidRDefault="00041D9D" w:rsidP="004955CE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A6CBA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216AAE3F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389E52CF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2CDBAE96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56CBD" w14:textId="77777777" w:rsidR="0023086D" w:rsidRPr="003C1143" w:rsidRDefault="0023086D" w:rsidP="00041D9D">
            <w:pPr>
              <w:pStyle w:val="00Nvel1"/>
            </w:pPr>
            <w:r w:rsidRPr="003C1143">
              <w:t xml:space="preserve">Apoio à organização de edição do workshop </w:t>
            </w:r>
            <w:r w:rsidRPr="003C1143">
              <w:rPr>
                <w:i/>
              </w:rPr>
              <w:t>Regional/</w:t>
            </w:r>
            <w:proofErr w:type="spellStart"/>
            <w:r w:rsidRPr="003C1143">
              <w:rPr>
                <w:i/>
              </w:rPr>
              <w:t>Urban</w:t>
            </w:r>
            <w:proofErr w:type="spellEnd"/>
            <w:r w:rsidRPr="003C1143">
              <w:rPr>
                <w:i/>
              </w:rPr>
              <w:t xml:space="preserve"> ‘Design </w:t>
            </w:r>
            <w:proofErr w:type="spellStart"/>
            <w:r w:rsidRPr="003C1143">
              <w:rPr>
                <w:i/>
              </w:rPr>
              <w:t>Assistance</w:t>
            </w:r>
            <w:proofErr w:type="spellEnd"/>
            <w:r w:rsidRPr="003C1143">
              <w:rPr>
                <w:i/>
              </w:rPr>
              <w:t xml:space="preserve"> Team</w:t>
            </w:r>
            <w:r w:rsidRPr="003C1143">
              <w:t xml:space="preserve"> - Equipe de Assistência ao Projeto Urbano/ Regional (R/UDAT) no Brasil (parceria com o AIA)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ADEE8" w14:textId="77777777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Fase 1 realizada, fases 2 e 3 em organização.</w:t>
            </w:r>
          </w:p>
          <w:p w14:paraId="4C155DBE" w14:textId="77777777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EC9F5A" w14:textId="77777777" w:rsidR="001E26D5" w:rsidRPr="003C1143" w:rsidRDefault="001E26D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Iniciar articulação com CPP, CPUA e </w:t>
            </w:r>
            <w:proofErr w:type="spellStart"/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UFs</w:t>
            </w:r>
            <w:proofErr w:type="spellEnd"/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interessados.</w:t>
            </w:r>
          </w:p>
          <w:p w14:paraId="6AE943A2" w14:textId="7B2699F1" w:rsidR="0016190E" w:rsidRPr="003C1143" w:rsidRDefault="0016190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Previsão de realização do evento em setembro de 2019</w:t>
            </w:r>
            <w:r w:rsidR="00C56D87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487CE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1EF07F7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14AB7A8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11879BFB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79BFE" w14:textId="77777777" w:rsidR="0023086D" w:rsidRPr="003C1143" w:rsidRDefault="0023086D" w:rsidP="00041D9D">
            <w:pPr>
              <w:pStyle w:val="00Nvel1"/>
            </w:pPr>
            <w:r w:rsidRPr="003C1143">
              <w:t>Inclusão dos arquitetos na definição da política de fronteira junto ao Ministério da Integração Nacional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80E66" w14:textId="000C24FD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D68EC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004495FB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3A116D9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49A6120C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82F" w14:textId="77777777" w:rsidR="0023086D" w:rsidRPr="003C1143" w:rsidRDefault="0023086D" w:rsidP="00041D9D">
            <w:pPr>
              <w:pStyle w:val="00Nvel1"/>
            </w:pPr>
            <w:r w:rsidRPr="003C1143">
              <w:t>Oficialização das relações com a FPAA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55409" w14:textId="28812F53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contato</w:t>
            </w:r>
            <w:r w:rsidR="0016190E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6D87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– vide item 1.4 sobre FPAA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5C99E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279D8FF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623A8105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7974778E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698B" w14:textId="77777777" w:rsidR="0023086D" w:rsidRPr="003C1143" w:rsidRDefault="0023086D" w:rsidP="00041D9D">
            <w:pPr>
              <w:pStyle w:val="00Nvel1"/>
            </w:pPr>
            <w:r w:rsidRPr="003C1143">
              <w:t>Acompanhamento da organização do IV Encontro de Cidades Fronteiriças com a temática de integração de bacias hidrográficas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9CCA" w14:textId="059A6657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andamento</w:t>
            </w:r>
            <w:r w:rsidR="0016190E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vide item 1.4</w:t>
            </w:r>
            <w:r w:rsidR="00C56D87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sobre FPAA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7BA10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1C4C0B1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078678AB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4CCFFD4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47FBB" w14:textId="77777777" w:rsidR="0023086D" w:rsidRPr="003C1143" w:rsidRDefault="0023086D" w:rsidP="00041D9D">
            <w:pPr>
              <w:pStyle w:val="00Nvel1"/>
            </w:pPr>
            <w:r w:rsidRPr="003C1143">
              <w:t>Acompanhamento e fomento à implementação das principais agendas urbanas internacionais (Nova Agenda Urbana - Habitat)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1B34" w14:textId="73EC3055" w:rsidR="00C56D87" w:rsidRPr="003C1143" w:rsidRDefault="00C225A5" w:rsidP="00C56D8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Encaminhado à CPUA. Acordo expira em julho de 2019.</w:t>
            </w:r>
            <w:r w:rsidR="00C56D87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vide </w:t>
            </w:r>
            <w:r w:rsidR="00C56D87"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item 1.4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14D71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FBB350B" w14:textId="77777777" w:rsidTr="0023086D">
        <w:tc>
          <w:tcPr>
            <w:tcW w:w="414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36C0A"/>
            <w:vAlign w:val="center"/>
          </w:tcPr>
          <w:p w14:paraId="64211B91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505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ABF8F"/>
            <w:vAlign w:val="center"/>
          </w:tcPr>
          <w:p w14:paraId="652B7EA3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019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621CF" w14:textId="49ADEBE0" w:rsidR="0023086D" w:rsidRPr="003C1143" w:rsidRDefault="0023086D" w:rsidP="00041D9D">
            <w:pPr>
              <w:pStyle w:val="00Nvel1"/>
            </w:pPr>
            <w:r w:rsidRPr="003C1143">
              <w:t>Acompanhamento e fomento à implementação das principais agendas ambientais internacionais</w:t>
            </w:r>
            <w:r w:rsidR="008A2868" w:rsidRPr="003C1143">
              <w:t xml:space="preserve"> </w:t>
            </w:r>
            <w:r w:rsidRPr="003C1143">
              <w:t>(Acordo de Paris - COP)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DFF0" w14:textId="2893AE83" w:rsidR="0023086D" w:rsidRPr="003C1143" w:rsidRDefault="00C225A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B695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6F2D9467" w14:textId="77777777" w:rsidTr="0023086D"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5B3D7"/>
            <w:vAlign w:val="center"/>
          </w:tcPr>
          <w:p w14:paraId="6BEEA256" w14:textId="77777777" w:rsidR="0023086D" w:rsidRPr="001970A0" w:rsidRDefault="0023086D" w:rsidP="00041D9D">
            <w:pPr>
              <w:pStyle w:val="00Nvel1"/>
            </w:pPr>
            <w:r w:rsidRPr="001970A0">
              <w:t>4. Apoio à UIA 2020 RIO</w:t>
            </w:r>
          </w:p>
        </w:tc>
        <w:tc>
          <w:tcPr>
            <w:tcW w:w="2524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vAlign w:val="center"/>
          </w:tcPr>
          <w:p w14:paraId="06D8E645" w14:textId="449A976E" w:rsidR="0023086D" w:rsidRPr="003C1143" w:rsidRDefault="0023086D" w:rsidP="00041D9D">
            <w:pPr>
              <w:pStyle w:val="00Nvel1"/>
            </w:pPr>
            <w:r w:rsidRPr="003C1143">
              <w:t>Apoio à divulgação e alinhamento das ações da comissão à agenda preparatória do evento</w:t>
            </w:r>
          </w:p>
          <w:p w14:paraId="79B02781" w14:textId="77777777" w:rsidR="000D5647" w:rsidRPr="003C1143" w:rsidRDefault="000D5647" w:rsidP="00041D9D">
            <w:pPr>
              <w:pStyle w:val="00Nvel1"/>
            </w:pPr>
          </w:p>
          <w:p w14:paraId="3CD6B80D" w14:textId="4A069C70" w:rsidR="00993C43" w:rsidRPr="003C1143" w:rsidRDefault="00993C43" w:rsidP="00041D9D">
            <w:pPr>
              <w:pStyle w:val="00Nvel1"/>
            </w:pPr>
            <w:r w:rsidRPr="003C1143">
              <w:t xml:space="preserve">Organização e acompanhamento dos eventos preparatórios para o congresso nos </w:t>
            </w:r>
            <w:proofErr w:type="spellStart"/>
            <w:r w:rsidRPr="003C1143">
              <w:t>UFs</w:t>
            </w:r>
            <w:proofErr w:type="spellEnd"/>
          </w:p>
        </w:tc>
        <w:tc>
          <w:tcPr>
            <w:tcW w:w="1054" w:type="pc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342B6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andamento</w:t>
            </w:r>
          </w:p>
          <w:p w14:paraId="43E06D0D" w14:textId="77777777" w:rsidR="00993C43" w:rsidRPr="003C1143" w:rsidRDefault="00993C43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45F997A" w14:textId="13C45621" w:rsidR="00993C43" w:rsidRPr="003C1143" w:rsidRDefault="00993C43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Plano</w:t>
            </w:r>
            <w:bookmarkStart w:id="0" w:name="_GoBack"/>
            <w:bookmarkEnd w:id="0"/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Trabalho e calendário em desenvolvimento</w:t>
            </w:r>
          </w:p>
        </w:tc>
        <w:tc>
          <w:tcPr>
            <w:tcW w:w="1008" w:type="pct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8D20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4825DA1E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(depende de fatores externos)</w:t>
            </w:r>
          </w:p>
        </w:tc>
      </w:tr>
      <w:tr w:rsidR="001970A0" w:rsidRPr="001970A0" w14:paraId="04B23931" w14:textId="77777777" w:rsidTr="0023086D">
        <w:trPr>
          <w:trHeight w:val="363"/>
        </w:trPr>
        <w:tc>
          <w:tcPr>
            <w:tcW w:w="414" w:type="pct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5B3D7"/>
            <w:vAlign w:val="center"/>
          </w:tcPr>
          <w:p w14:paraId="42A315A6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2524" w:type="pct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vAlign w:val="center"/>
          </w:tcPr>
          <w:p w14:paraId="0582603E" w14:textId="6E28F19F" w:rsidR="008A2868" w:rsidRPr="003C1143" w:rsidRDefault="0023086D" w:rsidP="00041D9D">
            <w:pPr>
              <w:pStyle w:val="00Nvel1"/>
            </w:pPr>
            <w:r w:rsidRPr="003C1143">
              <w:t>Representação nas reuniões do comitê organizador</w:t>
            </w:r>
          </w:p>
        </w:tc>
        <w:tc>
          <w:tcPr>
            <w:tcW w:w="1054" w:type="pc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2E351" w14:textId="33CA6576" w:rsidR="008A2868" w:rsidRPr="003C1143" w:rsidRDefault="00C225A5" w:rsidP="00993C4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1008" w:type="pct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8E7D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448AFF1" w14:textId="77777777" w:rsidR="00050B2E" w:rsidRPr="001970A0" w:rsidRDefault="00050B2E" w:rsidP="00050B2E">
      <w:pPr>
        <w:shd w:val="clear" w:color="auto" w:fill="FFFFFF"/>
        <w:spacing w:before="240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39291A9" w14:textId="77777777" w:rsidR="00050B2E" w:rsidRPr="001970A0" w:rsidRDefault="00050B2E" w:rsidP="00050B2E">
      <w:pPr>
        <w:pStyle w:val="PargrafodaLista"/>
        <w:kinsoku w:val="0"/>
        <w:overflowPunct w:val="0"/>
        <w:ind w:left="0"/>
        <w:textAlignment w:val="baseline"/>
        <w:rPr>
          <w:rFonts w:ascii="Arial" w:eastAsia="DejaVu Sans" w:hAnsi="Arial" w:cs="Arial"/>
          <w:color w:val="000000" w:themeColor="text1"/>
          <w:kern w:val="24"/>
          <w:sz w:val="20"/>
          <w:szCs w:val="20"/>
        </w:rPr>
      </w:pPr>
    </w:p>
    <w:p w14:paraId="18EAC375" w14:textId="77777777" w:rsidR="00050B2E" w:rsidRPr="001970A0" w:rsidRDefault="00050B2E" w:rsidP="00050B2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5928CA" w14:textId="77777777" w:rsidR="00E92ACE" w:rsidRPr="001970A0" w:rsidRDefault="00E92ACE" w:rsidP="00E62CCB">
      <w:pPr>
        <w:rPr>
          <w:color w:val="000000" w:themeColor="text1"/>
        </w:rPr>
      </w:pPr>
    </w:p>
    <w:sectPr w:rsidR="00E92ACE" w:rsidRPr="001970A0" w:rsidSect="00050B2E">
      <w:headerReference w:type="even" r:id="rId15"/>
      <w:headerReference w:type="default" r:id="rId16"/>
      <w:footerReference w:type="even" r:id="rId17"/>
      <w:footerReference w:type="default" r:id="rId18"/>
      <w:pgSz w:w="16840" w:h="11900" w:orient="landscape"/>
      <w:pgMar w:top="1843" w:right="1559" w:bottom="1559" w:left="1985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896C0" w14:textId="77777777" w:rsidR="00E92ACE" w:rsidRDefault="00E92ACE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AC62" w14:textId="77777777" w:rsidR="00E92ACE" w:rsidRPr="00760340" w:rsidRDefault="00E92ACE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366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161B" w14:textId="77777777"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3FF13" w14:textId="77777777"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7D39B8" w14:textId="77777777"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71F2" w14:textId="77777777"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B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6B92C7B" w14:textId="77777777" w:rsidR="00065C15" w:rsidRDefault="00E92ACE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1FD56F" wp14:editId="3A4BC5D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48A5" w14:textId="77777777" w:rsidR="004955CE" w:rsidRPr="008F3F9E" w:rsidRDefault="00050B2E" w:rsidP="004955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8F3F9E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52BDA" w14:textId="77777777" w:rsidR="004955CE" w:rsidRDefault="00050B2E" w:rsidP="004955CE">
    <w:pPr>
      <w:pStyle w:val="Rodap"/>
      <w:jc w:val="right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92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right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right="-710"/>
      <w:jc w:val="right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C43667">
      <w:rPr>
        <w:rStyle w:val="Nmerodepgina"/>
        <w:rFonts w:ascii="Arial" w:hAnsi="Arial"/>
        <w:noProof/>
        <w:color w:val="466E7A"/>
        <w:sz w:val="18"/>
      </w:rPr>
      <w:t>7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28AD" w14:textId="77777777" w:rsidR="00E92ACE" w:rsidRPr="009E4E5A" w:rsidRDefault="00E92ACE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E3BF" w14:textId="77777777" w:rsidR="00E92ACE" w:rsidRPr="009E4E5A" w:rsidRDefault="00E92ACE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7AFB" w14:textId="77777777" w:rsidR="00065C15" w:rsidRPr="009E4E5A" w:rsidRDefault="00E92ACE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575DE4" wp14:editId="62B9E2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038C6A9" wp14:editId="6D29F8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7349" w14:textId="77777777" w:rsidR="00065C15" w:rsidRPr="009E4E5A" w:rsidRDefault="00E92ACE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E2AFA9A" wp14:editId="51DCE3E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A1EE4" w14:textId="77777777" w:rsidR="004955CE" w:rsidRPr="009E4E5A" w:rsidRDefault="00050B2E" w:rsidP="004955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36C1" w14:textId="77777777" w:rsidR="004955CE" w:rsidRDefault="00050B2E" w:rsidP="004955CE">
    <w:pPr>
      <w:pStyle w:val="Cabealho"/>
      <w:ind w:left="587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343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65C15"/>
    <w:rsid w:val="00071745"/>
    <w:rsid w:val="000C0AD3"/>
    <w:rsid w:val="000D5647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6199"/>
    <w:rsid w:val="0025454D"/>
    <w:rsid w:val="0026788F"/>
    <w:rsid w:val="00277222"/>
    <w:rsid w:val="002A4F5A"/>
    <w:rsid w:val="002D1A4E"/>
    <w:rsid w:val="00315F11"/>
    <w:rsid w:val="003248C5"/>
    <w:rsid w:val="003549CC"/>
    <w:rsid w:val="003C1143"/>
    <w:rsid w:val="003D46E8"/>
    <w:rsid w:val="004955CE"/>
    <w:rsid w:val="004A086C"/>
    <w:rsid w:val="0054152A"/>
    <w:rsid w:val="005A44E6"/>
    <w:rsid w:val="006275A0"/>
    <w:rsid w:val="00647A10"/>
    <w:rsid w:val="0066084D"/>
    <w:rsid w:val="00691789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61043"/>
    <w:rsid w:val="008A1DDE"/>
    <w:rsid w:val="008A2868"/>
    <w:rsid w:val="008B3406"/>
    <w:rsid w:val="008E4527"/>
    <w:rsid w:val="008E7F7A"/>
    <w:rsid w:val="00904EAE"/>
    <w:rsid w:val="00993C43"/>
    <w:rsid w:val="009A0E2A"/>
    <w:rsid w:val="009B0C5A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86DDB"/>
    <w:rsid w:val="00BD1E88"/>
    <w:rsid w:val="00BF7097"/>
    <w:rsid w:val="00C225A5"/>
    <w:rsid w:val="00C240AF"/>
    <w:rsid w:val="00C43667"/>
    <w:rsid w:val="00C55B31"/>
    <w:rsid w:val="00C56D87"/>
    <w:rsid w:val="00C6367B"/>
    <w:rsid w:val="00C702BB"/>
    <w:rsid w:val="00C70A9D"/>
    <w:rsid w:val="00D07625"/>
    <w:rsid w:val="00D12F65"/>
    <w:rsid w:val="00D235E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40FDD"/>
    <w:rsid w:val="00E62CCB"/>
    <w:rsid w:val="00E92ACE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#0f6165"/>
    </o:shapedefaults>
    <o:shapelayout v:ext="edit">
      <o:idmap v:ext="edit" data="1"/>
    </o:shapelayout>
  </w:shapeDefaults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left="720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left" w:pos="284"/>
      </w:tabs>
      <w:kinsoku w:val="0"/>
      <w:overflowPunct w:val="0"/>
      <w:spacing w:before="0"/>
      <w:ind w:right="25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1392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Ana Laterza</cp:lastModifiedBy>
  <cp:revision>12</cp:revision>
  <cp:lastPrinted>2019-01-30T15:46:00Z</cp:lastPrinted>
  <dcterms:created xsi:type="dcterms:W3CDTF">2019-01-29T13:36:00Z</dcterms:created>
  <dcterms:modified xsi:type="dcterms:W3CDTF">2019-02-19T20:07:00Z</dcterms:modified>
</cp:coreProperties>
</file>