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975A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75A6" w:rsidRDefault="00C541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75A6" w:rsidRDefault="001975A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1975A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75A6" w:rsidRDefault="00C541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75A6" w:rsidRDefault="00C54162">
            <w:pPr>
              <w:widowControl w:val="0"/>
            </w:pPr>
            <w:r>
              <w:rPr>
                <w:rFonts w:ascii="Times New Roman" w:hAnsi="Times New Roman"/>
              </w:rPr>
              <w:t>CPUA-CAU/BR</w:t>
            </w:r>
          </w:p>
        </w:tc>
      </w:tr>
      <w:tr w:rsidR="001975A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75A6" w:rsidRDefault="00C5416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975A6" w:rsidRDefault="00C54162">
            <w:pPr>
              <w:widowControl w:val="0"/>
              <w:jc w:val="both"/>
            </w:pPr>
            <w:r>
              <w:rPr>
                <w:rFonts w:ascii="Times New Roman" w:hAnsi="Times New Roman"/>
              </w:rPr>
              <w:t>Realização da 2ª Reunião Técnica da CPUA/CAU-BR em Belo Horizonte-MG dia 26/11/2018.</w:t>
            </w:r>
          </w:p>
        </w:tc>
      </w:tr>
    </w:tbl>
    <w:p w:rsidR="001975A6" w:rsidRDefault="00C541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023/2018 – CPUA-CAU/BR</w:t>
      </w:r>
    </w:p>
    <w:p w:rsidR="001975A6" w:rsidRDefault="00C5416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POLÍTICA URBANA E AMBIENTAL – CPUA-CAU/BR, reunida ordinariamente em Brasília-DF, na </w:t>
      </w:r>
      <w:r>
        <w:rPr>
          <w:rFonts w:ascii="Times New Roman" w:hAnsi="Times New Roman"/>
          <w:color w:val="222222"/>
          <w:sz w:val="22"/>
          <w:szCs w:val="22"/>
          <w:shd w:val="clear" w:color="auto" w:fill="FFFFFF"/>
        </w:rPr>
        <w:t xml:space="preserve">sede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07 de novembro de 2018, no uso das competências que lhe conferem art. 97, incisos </w:t>
      </w:r>
      <w:r>
        <w:rPr>
          <w:rFonts w:ascii="Times New Roman" w:hAnsi="Times New Roman"/>
          <w:sz w:val="22"/>
          <w:szCs w:val="22"/>
        </w:rPr>
        <w:t xml:space="preserve">XIV XV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art.105 incisos, II, V e VI do Regimento Interno do 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R, após análise do assunto em epígrafe; e</w:t>
      </w:r>
    </w:p>
    <w:p w:rsidR="001975A6" w:rsidRDefault="001975A6">
      <w:pPr>
        <w:jc w:val="both"/>
        <w:rPr>
          <w:rFonts w:ascii="Times New Roman" w:eastAsia="Times New Roman" w:hAnsi="Times New Roman"/>
          <w:sz w:val="18"/>
          <w:szCs w:val="22"/>
          <w:lang w:eastAsia="pt-BR"/>
        </w:rPr>
      </w:pPr>
    </w:p>
    <w:p w:rsidR="001975A6" w:rsidRDefault="00C5416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0073-05/2017 de 14/12/2017, que aprova o projeto de Resolução que dispõe sobre o Plano de Ação e Orçamento do Conselho de Arquitetura e Urbanismo do Brasil (CAU/BR) ref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erente ao Exercício de 2018;</w:t>
      </w:r>
    </w:p>
    <w:p w:rsidR="001975A6" w:rsidRDefault="001975A6">
      <w:pPr>
        <w:ind w:firstLine="36pt"/>
        <w:jc w:val="both"/>
        <w:rPr>
          <w:rFonts w:ascii="Times New Roman" w:eastAsia="Times New Roman" w:hAnsi="Times New Roman"/>
          <w:sz w:val="16"/>
          <w:szCs w:val="22"/>
          <w:lang w:eastAsia="pt-BR"/>
        </w:rPr>
      </w:pPr>
    </w:p>
    <w:p w:rsidR="001975A6" w:rsidRDefault="00C5416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realização do Seminário Legislativo em dezembro em Brasília-DF;</w:t>
      </w:r>
    </w:p>
    <w:p w:rsidR="001975A6" w:rsidRDefault="001975A6">
      <w:pPr>
        <w:jc w:val="both"/>
        <w:rPr>
          <w:rFonts w:ascii="Times New Roman" w:hAnsi="Times New Roman"/>
          <w:sz w:val="18"/>
          <w:szCs w:val="22"/>
        </w:rPr>
      </w:pPr>
    </w:p>
    <w:p w:rsidR="001975A6" w:rsidRDefault="00C5416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83-07 de 2018 que aprova a realização da 73ª reunião ordinária da CPUA-CAU/BR no dia 28 de novembro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em Belo Horizonte-MG.</w:t>
      </w:r>
    </w:p>
    <w:p w:rsidR="001975A6" w:rsidRDefault="001975A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5A6" w:rsidRDefault="00C5416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1975A6" w:rsidRDefault="00C54162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Pela realização da 2ª Reunião Técnica da CPUA/CAU-BR em Belo Horizonte-MG dia 26 de novembro de 2018, para análise dos Projetos de Leis e proposições no Portal de manifestações;</w:t>
      </w:r>
    </w:p>
    <w:p w:rsidR="001975A6" w:rsidRDefault="00C54162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Que a CPUA-CAU/BR será responsável pelo paga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mento de diárias dos membros da CPUA-CAU/BR, considerando o Centro de Custos 2.01.02.002 – ATIVIDADE - para manter e Desenvolver as Atividades da Comissão de Políticas Urbana e Ambiental;</w:t>
      </w:r>
    </w:p>
    <w:p w:rsidR="001975A6" w:rsidRDefault="00C54162">
      <w:pPr>
        <w:numPr>
          <w:ilvl w:val="0"/>
          <w:numId w:val="1"/>
        </w:numPr>
        <w:tabs>
          <w:tab w:val="start" w:pos="14.20pt"/>
        </w:tabs>
        <w:autoSpaceDE w:val="0"/>
        <w:spacing w:before="6pt"/>
        <w:ind w:start="0pt" w:firstLine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à Presidência para que sejam convocados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membros da CPUA-CAU/BR.</w:t>
      </w:r>
    </w:p>
    <w:p w:rsidR="001975A6" w:rsidRDefault="001975A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975A6" w:rsidRDefault="00C54162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 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novembro de 2018</w:t>
      </w:r>
    </w:p>
    <w:p w:rsidR="001975A6" w:rsidRDefault="001975A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5A6" w:rsidRDefault="001975A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5A6" w:rsidRDefault="001975A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5A6" w:rsidRDefault="00C54162">
      <w:pPr>
        <w:autoSpaceDE w:val="0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____________________________________</w:t>
      </w:r>
    </w:p>
    <w:p w:rsidR="001975A6" w:rsidRDefault="00C54162">
      <w:pPr>
        <w:tabs>
          <w:tab w:val="start" w:pos="232.55pt"/>
        </w:tabs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1975A6" w:rsidRDefault="001975A6">
      <w:pPr>
        <w:tabs>
          <w:tab w:val="start" w:pos="232.55pt"/>
        </w:tabs>
        <w:autoSpaceDE w:val="0"/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</w:pPr>
    </w:p>
    <w:p w:rsidR="001975A6" w:rsidRDefault="00C54162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NIKSON DIAS DE OLIVEIRA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975A6" w:rsidRDefault="00C54162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Coordenador-adjunto</w:t>
      </w:r>
    </w:p>
    <w:p w:rsidR="001975A6" w:rsidRDefault="00C54162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1975A6" w:rsidRDefault="00C54162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JOSELIA DA SILVA ALVES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975A6" w:rsidRDefault="00C54162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975A6" w:rsidRDefault="001975A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975A6" w:rsidRDefault="00C54162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975A6" w:rsidRDefault="00C54162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975A6" w:rsidRDefault="001975A6">
      <w:pPr>
        <w:tabs>
          <w:tab w:val="start" w:pos="232.55pt"/>
        </w:tabs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</w:pPr>
    </w:p>
    <w:p w:rsidR="001975A6" w:rsidRDefault="00C54162">
      <w:r>
        <w:rPr>
          <w:rFonts w:ascii="Times New Roman" w:hAnsi="Times New Roman"/>
          <w:b/>
          <w:sz w:val="22"/>
          <w:szCs w:val="22"/>
        </w:rPr>
        <w:t>JOSE JEFFERSON DE SOUSA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975A6" w:rsidRDefault="00C54162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1975A6" w:rsidRDefault="001975A6">
      <w:pPr>
        <w:spacing w:before="6pt"/>
        <w:rPr>
          <w:rFonts w:ascii="Calibri" w:eastAsia="Batang" w:hAnsi="Calibri" w:cs="Arial"/>
          <w:sz w:val="20"/>
          <w:szCs w:val="20"/>
        </w:rPr>
      </w:pPr>
    </w:p>
    <w:sectPr w:rsidR="001975A6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C54162">
      <w:r>
        <w:separator/>
      </w:r>
    </w:p>
  </w:endnote>
  <w:endnote w:type="continuationSeparator" w:id="0">
    <w:p w:rsidR="00000000" w:rsidRDefault="00C5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613E0" w:rsidRDefault="00C5416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B613E0" w:rsidRDefault="00C5416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B613E0" w:rsidRDefault="00C54162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023/2018 –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C54162">
      <w:r>
        <w:rPr>
          <w:color w:val="000000"/>
        </w:rPr>
        <w:separator/>
      </w:r>
    </w:p>
  </w:footnote>
  <w:footnote w:type="continuationSeparator" w:id="0">
    <w:p w:rsidR="00000000" w:rsidRDefault="00C5416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613E0" w:rsidRDefault="00C5416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59B46A7"/>
    <w:multiLevelType w:val="multilevel"/>
    <w:tmpl w:val="8B5A5E4E"/>
    <w:lvl w:ilvl="0">
      <w:start w:val="1"/>
      <w:numFmt w:val="decimal"/>
      <w:lvlText w:val="%1-"/>
      <w:lvlJc w:val="start"/>
      <w:pPr>
        <w:ind w:start="36pt" w:hanging="18pt"/>
      </w:pPr>
      <w:rPr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975A6"/>
    <w:rsid w:val="001975A6"/>
    <w:rsid w:val="00C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0F6D7A1-BC39-4889-9758-789631747F4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2018-03-09T19:45:00Z</cp:lastPrinted>
  <dcterms:created xsi:type="dcterms:W3CDTF">2019-05-30T16:57:00Z</dcterms:created>
  <dcterms:modified xsi:type="dcterms:W3CDTF">2019-05-30T16:57:00Z</dcterms:modified>
</cp:coreProperties>
</file>