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27F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7FAC" w:rsidRDefault="002412B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7FAC" w:rsidRDefault="00727FA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27F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7FAC" w:rsidRDefault="002412B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7FAC" w:rsidRDefault="002412B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27F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7FAC" w:rsidRDefault="002412B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27FAC" w:rsidRDefault="002412B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da proposta de Reprogramação do Plano de Ação para 2018 da CPUA-CAU/BR</w:t>
            </w:r>
          </w:p>
        </w:tc>
      </w:tr>
    </w:tbl>
    <w:p w:rsidR="00727FAC" w:rsidRDefault="002412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011/2018 – CPUA-CAU/BR</w:t>
      </w:r>
    </w:p>
    <w:p w:rsidR="00727FAC" w:rsidRDefault="00241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POLÍTICA URBANA E AMBIENTAL – CPUA-CAU/BR, reunida ordinariamente em Brasília-DF, na sede do CAU/BR, no dia 1º de agosto de 2018, no uso das competências que lhe conferem art. 105 do Regimento Interno do CAU/BR, após análise do assunto em epígrafe; e</w:t>
      </w:r>
    </w:p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241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29/2017-CPUA que aprovou a proposta do Plano de Ação da Comissão de Política Urbana e Ambiental do CAU/BR para o ano de 2018; </w:t>
      </w:r>
    </w:p>
    <w:p w:rsidR="00727FAC" w:rsidRDefault="00727F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27FAC" w:rsidRDefault="002412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Plenária DPABR Nº 0023-04/2017, que homologa os Planos de Ação e </w:t>
      </w:r>
      <w:r>
        <w:rPr>
          <w:rFonts w:ascii="Times New Roman" w:hAnsi="Times New Roman"/>
          <w:sz w:val="22"/>
          <w:szCs w:val="22"/>
        </w:rPr>
        <w:t xml:space="preserve">Orçamento do CAU/BR e CAU/UF, referentes ao exercício de 2018; </w:t>
      </w:r>
    </w:p>
    <w:p w:rsidR="00727FAC" w:rsidRDefault="00727FAC">
      <w:pPr>
        <w:jc w:val="both"/>
        <w:rPr>
          <w:rFonts w:ascii="Times New Roman" w:hAnsi="Times New Roman"/>
          <w:sz w:val="22"/>
          <w:szCs w:val="22"/>
        </w:rPr>
      </w:pPr>
    </w:p>
    <w:p w:rsidR="00727FAC" w:rsidRDefault="002412BD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N° 0079-10/2018, que aprova as diretrizes para elaboração da reprogramação do plano de ação e orçamento do CAU - exercício 2018; </w:t>
      </w:r>
    </w:p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2412BD">
      <w:pPr>
        <w:jc w:val="both"/>
      </w:pPr>
      <w:r>
        <w:rPr>
          <w:rStyle w:val="fontstyle01"/>
        </w:rPr>
        <w:t>Considerando o art</w:t>
      </w:r>
      <w:r>
        <w:rPr>
          <w:rStyle w:val="fontstyle01"/>
        </w:rPr>
        <w:t xml:space="preserve">. 111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CAU/BR, que estabelece entre as competências do coordenador de comissão ordinária ou especial:</w:t>
      </w:r>
      <w:r>
        <w:rPr>
          <w:rStyle w:val="fontstyle01"/>
        </w:rPr>
        <w:t xml:space="preserve"> V - apresentar ao Conselho Diretor, ou na falta desse, ao Plenário, os planos de ação e orçamento, e os</w:t>
      </w:r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r>
        <w:rPr>
          <w:rStyle w:val="fontstyle01"/>
        </w:rPr>
        <w:t xml:space="preserve">planos de trabalho da </w:t>
      </w:r>
      <w:r>
        <w:rPr>
          <w:rStyle w:val="fontstyle01"/>
        </w:rPr>
        <w:t>comissão, incluindo objetivos, ações, metas, cronograma de execução e calendário</w:t>
      </w:r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r>
        <w:rPr>
          <w:rStyle w:val="fontstyle01"/>
        </w:rPr>
        <w:t>de reuniões e suas alterações; VI - propor, cumprir e fazer cumprir os planos de ação e orçamento e os planos de trabalho da comissão; VII - acompanhar o desenvolvimento dos p</w:t>
      </w:r>
      <w:r>
        <w:rPr>
          <w:rStyle w:val="fontstyle01"/>
        </w:rPr>
        <w:t>rojetos do Planejamento Estratégico do CAU, relacionados</w:t>
      </w:r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r>
        <w:rPr>
          <w:rStyle w:val="fontstyle01"/>
        </w:rPr>
        <w:t xml:space="preserve">às suas atividades específicas; VIII - acompanhar a aplicação dos recursos financeiros destinados à comissão; e </w:t>
      </w:r>
    </w:p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2412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</w:t>
      </w:r>
      <w:r>
        <w:rPr>
          <w:rFonts w:ascii="Times New Roman" w:hAnsi="Times New Roman"/>
          <w:sz w:val="22"/>
          <w:szCs w:val="22"/>
          <w:lang w:eastAsia="pt-BR"/>
        </w:rPr>
        <w:t>ia do CAU/BR, para verificação e encaminhamentos, conforme Regimento Interno do CAU/BR.</w:t>
      </w:r>
    </w:p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2412B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2412B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</w:rPr>
        <w:t>Aprovar a proposta de Reprogramação do Plano de Ação 2018 da CPUA-CAU/BR, conforme informações da tabela abaixo, extraída do quadro geral e arquivo ane</w:t>
      </w:r>
      <w:r>
        <w:rPr>
          <w:rFonts w:ascii="Times New Roman" w:hAnsi="Times New Roman"/>
          <w:sz w:val="22"/>
          <w:szCs w:val="22"/>
        </w:rPr>
        <w:t>xo:</w:t>
      </w:r>
    </w:p>
    <w:p w:rsidR="00727FAC" w:rsidRDefault="00727FAC"/>
    <w:tbl>
      <w:tblPr>
        <w:tblW w:w="531.60pt" w:type="dxa"/>
        <w:tblInd w:w="-30.0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5"/>
        <w:gridCol w:w="1275"/>
        <w:gridCol w:w="2410"/>
        <w:gridCol w:w="992"/>
        <w:gridCol w:w="993"/>
        <w:gridCol w:w="992"/>
        <w:gridCol w:w="1134"/>
        <w:gridCol w:w="850"/>
        <w:gridCol w:w="851"/>
      </w:tblGrid>
      <w:tr w:rsidR="00727FAC">
        <w:tblPrEx>
          <w:tblCellMar>
            <w:top w:w="0pt" w:type="dxa"/>
            <w:bottom w:w="0pt" w:type="dxa"/>
          </w:tblCellMar>
        </w:tblPrEx>
        <w:trPr>
          <w:trHeight w:val="563"/>
        </w:trPr>
        <w:tc>
          <w:tcPr>
            <w:tcW w:w="56.7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Atividade / Projeto</w:t>
            </w:r>
          </w:p>
        </w:tc>
        <w:tc>
          <w:tcPr>
            <w:tcW w:w="63.7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Denomina-ção</w:t>
            </w:r>
          </w:p>
        </w:tc>
        <w:tc>
          <w:tcPr>
            <w:tcW w:w="120.5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Objetivo Geral</w:t>
            </w:r>
          </w:p>
        </w:tc>
        <w:tc>
          <w:tcPr>
            <w:tcW w:w="49.6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Progra-mação 2018 (A)</w:t>
            </w:r>
          </w:p>
        </w:tc>
        <w:tc>
          <w:tcPr>
            <w:tcW w:w="155.9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Reprogramação 2018</w:t>
            </w:r>
          </w:p>
        </w:tc>
        <w:tc>
          <w:tcPr>
            <w:tcW w:w="8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Variação</w:t>
            </w:r>
          </w:p>
        </w:tc>
      </w:tr>
      <w:tr w:rsidR="00727FAC">
        <w:tblPrEx>
          <w:tblCellMar>
            <w:top w:w="0pt" w:type="dxa"/>
            <w:bottom w:w="0pt" w:type="dxa"/>
          </w:tblCellMar>
        </w:tblPrEx>
        <w:trPr>
          <w:trHeight w:val="279"/>
        </w:trPr>
        <w:tc>
          <w:tcPr>
            <w:tcW w:w="56.7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727F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63.7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727F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120.5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727F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49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727FA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Execu-ção Jan/Mai (B)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Projeta-do Jun/Dez (C )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Proposta Reprogra-mação (D=B+C)</w:t>
            </w:r>
          </w:p>
        </w:tc>
        <w:tc>
          <w:tcPr>
            <w:tcW w:w="4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Valor (R$)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(F=D-A)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 xml:space="preserve">%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(G=F/A *100)</w:t>
            </w:r>
          </w:p>
        </w:tc>
      </w:tr>
      <w:tr w:rsidR="00727FAC">
        <w:tblPrEx>
          <w:tblCellMar>
            <w:top w:w="0pt" w:type="dxa"/>
            <w:bottom w:w="0pt" w:type="dxa"/>
          </w:tblCellMar>
        </w:tblPrEx>
        <w:trPr>
          <w:trHeight w:val="1715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Atividade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Manter e Desenvolver as </w:t>
            </w: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Atividades da Comissão de Políticas Urbana e Ambiental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Fortalecimento e valorização da CPUA em cada CAU/UF. Ações parlamentares, como análise e proposição de projetos de lei no âmbito da política urbana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254.695 </w:t>
            </w:r>
          </w:p>
        </w:tc>
        <w:tc>
          <w:tcPr>
            <w:tcW w:w="4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   131.505 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203.077 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      334.582 </w:t>
            </w:r>
          </w:p>
        </w:tc>
        <w:tc>
          <w:tcPr>
            <w:tcW w:w="4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   79.887 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         31,4 </w:t>
            </w:r>
          </w:p>
        </w:tc>
      </w:tr>
      <w:tr w:rsidR="00727FAC">
        <w:tblPrEx>
          <w:tblCellMar>
            <w:top w:w="0pt" w:type="dxa"/>
            <w:bottom w:w="0pt" w:type="dxa"/>
          </w:tblCellMar>
        </w:tblPrEx>
        <w:trPr>
          <w:trHeight w:val="563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lastRenderedPageBreak/>
              <w:t>Atividade / Projeto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Denomina-ção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Objetivo Geral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Progra-mação 2018 (A)</w:t>
            </w:r>
          </w:p>
        </w:tc>
        <w:tc>
          <w:tcPr>
            <w:tcW w:w="155.9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Reprogramação 2018</w:t>
            </w:r>
          </w:p>
        </w:tc>
        <w:tc>
          <w:tcPr>
            <w:tcW w:w="8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Variação</w:t>
            </w:r>
          </w:p>
        </w:tc>
      </w:tr>
      <w:tr w:rsidR="00727FAC">
        <w:tblPrEx>
          <w:tblCellMar>
            <w:top w:w="0pt" w:type="dxa"/>
            <w:bottom w:w="0pt" w:type="dxa"/>
          </w:tblCellMar>
        </w:tblPrEx>
        <w:trPr>
          <w:trHeight w:val="1068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Projeto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Seminários sobre meio ambiente urbano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7FAC" w:rsidRDefault="002412BD">
            <w:pPr>
              <w:jc w:val="both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Proporcionar um ambiente de </w:t>
            </w: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debates sobre a política urbana e ambiental, estendendo os debates sobre temas relevantes.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168.000 </w:t>
            </w:r>
          </w:p>
        </w:tc>
        <w:tc>
          <w:tcPr>
            <w:tcW w:w="4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                - 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178.071 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      178.071 </w:t>
            </w:r>
          </w:p>
        </w:tc>
        <w:tc>
          <w:tcPr>
            <w:tcW w:w="4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   10.071 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 xml:space="preserve">                    6,0 </w:t>
            </w:r>
          </w:p>
        </w:tc>
      </w:tr>
      <w:tr w:rsidR="00727FAC">
        <w:tblPrEx>
          <w:tblCellMar>
            <w:top w:w="0pt" w:type="dxa"/>
            <w:bottom w:w="0pt" w:type="dxa"/>
          </w:tblCellMar>
        </w:tblPrEx>
        <w:trPr>
          <w:trHeight w:val="465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TOTAL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727FAC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727FAC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422.695</w:t>
            </w:r>
          </w:p>
        </w:tc>
        <w:tc>
          <w:tcPr>
            <w:tcW w:w="4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131.505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381.148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512.654</w:t>
            </w:r>
          </w:p>
        </w:tc>
        <w:tc>
          <w:tcPr>
            <w:tcW w:w="4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89.959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7F7F7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7FAC" w:rsidRDefault="002412BD">
            <w:pPr>
              <w:jc w:val="end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21,3</w:t>
            </w:r>
          </w:p>
        </w:tc>
      </w:tr>
    </w:tbl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241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a proposta à SGM – Secretaria Geral da Mesa para providências junto à Assessoria de Planejamento e à Presidência do CAU/BR</w:t>
      </w:r>
    </w:p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727FA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27FAC" w:rsidRDefault="002412BD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1º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agosto de 2018</w:t>
      </w:r>
    </w:p>
    <w:p w:rsidR="00727FAC" w:rsidRDefault="00727FA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727F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727FA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7FAC" w:rsidRDefault="002412BD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27FAC" w:rsidRDefault="002412BD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727FAC" w:rsidRDefault="00727FAC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727FAC" w:rsidRDefault="00727FAC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727FAC" w:rsidRDefault="002412BD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727FAC" w:rsidRDefault="002412BD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27FAC" w:rsidRDefault="002412BD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727FAC" w:rsidRDefault="00727FAC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727FAC" w:rsidRDefault="00727FAC">
      <w:pPr>
        <w:tabs>
          <w:tab w:val="start" w:pos="232.55pt"/>
        </w:tabs>
        <w:autoSpaceDE w:val="0"/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727FAC" w:rsidRDefault="002412BD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727FAC" w:rsidRDefault="002412BD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ALFREDO RENATO PENA BRANA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____________________________________</w:t>
      </w:r>
    </w:p>
    <w:p w:rsidR="00727FAC" w:rsidRDefault="002412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27FAC" w:rsidRDefault="00727FAC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727FAC" w:rsidRDefault="00727FAC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727FAC" w:rsidRDefault="002412BD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727FAC" w:rsidRDefault="002412BD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27FAC" w:rsidRDefault="002412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27FAC" w:rsidRDefault="00727FAC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727FAC" w:rsidRDefault="00727FAC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727FAC" w:rsidRDefault="002412BD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727FAC" w:rsidRDefault="002412BD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27FAC" w:rsidRDefault="002412BD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27FAC" w:rsidRDefault="00727FAC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27FAC" w:rsidRDefault="00727FAC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27FAC" w:rsidRDefault="00727FAC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27FAC" w:rsidRDefault="00727FAC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727FAC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412BD">
      <w:r>
        <w:separator/>
      </w:r>
    </w:p>
  </w:endnote>
  <w:endnote w:type="continuationSeparator" w:id="0">
    <w:p w:rsidR="00000000" w:rsidRDefault="0024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66BB2" w:rsidRDefault="002412B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66BB2" w:rsidRDefault="002412B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C66BB2" w:rsidRDefault="002412BD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011/2018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412BD">
      <w:r>
        <w:rPr>
          <w:color w:val="000000"/>
        </w:rPr>
        <w:separator/>
      </w:r>
    </w:p>
  </w:footnote>
  <w:footnote w:type="continuationSeparator" w:id="0">
    <w:p w:rsidR="00000000" w:rsidRDefault="002412B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66BB2" w:rsidRDefault="002412B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7FAC"/>
    <w:rsid w:val="002412BD"/>
    <w:rsid w:val="007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E866E4A-CA68-49B6-8EE4-72BAEFE186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2018-03-07T12:51:00Z</cp:lastPrinted>
  <dcterms:created xsi:type="dcterms:W3CDTF">2019-05-30T17:27:00Z</dcterms:created>
  <dcterms:modified xsi:type="dcterms:W3CDTF">2019-05-30T17:27:00Z</dcterms:modified>
</cp:coreProperties>
</file>