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B3CC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CC0" w:rsidRDefault="000552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CC0" w:rsidRDefault="007B3CC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CC0" w:rsidRDefault="000552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CC0" w:rsidRDefault="000552C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CC0" w:rsidRDefault="000552C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B3CC0" w:rsidRDefault="000552C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Plano de Trabalho para 2018 da CPUA-CAU/BR</w:t>
            </w:r>
          </w:p>
        </w:tc>
      </w:tr>
    </w:tbl>
    <w:p w:rsidR="007B3CC0" w:rsidRDefault="000552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004/2018 – CPUA-CAU/BR</w:t>
      </w:r>
    </w:p>
    <w:p w:rsidR="007B3CC0" w:rsidRDefault="000552C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AMBIENTAL – CPUA-CAU/BR, reunida ordinariamente em Brasília-DF, na sede do CAU/BR, no dia 11 de abril de 2018, no uso das competências que lhe conferem art. 105 do Regimento Interno do CAU/BR, após análise do assunto em epígrafe, e</w:t>
      </w: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0552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ção nº 29/2017-CPUA que aprovou a proposta do Plano de Ação da Comissão de Política Urbana e Ambiental do CAU/BR para o ano de 2018; </w:t>
      </w:r>
    </w:p>
    <w:p w:rsidR="007B3CC0" w:rsidRDefault="007B3C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CC0" w:rsidRDefault="000552C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Plenária DPABR Nº 0023-04/2017, que homologa os Planos de Ação e Orçamento do CAU/BR e CAU/UF,</w:t>
      </w:r>
      <w:r>
        <w:rPr>
          <w:rFonts w:ascii="Times New Roman" w:hAnsi="Times New Roman"/>
          <w:sz w:val="22"/>
          <w:szCs w:val="22"/>
        </w:rPr>
        <w:t xml:space="preserve"> referentes ao exercício de 2018; </w:t>
      </w:r>
    </w:p>
    <w:p w:rsidR="007B3CC0" w:rsidRDefault="007B3CC0">
      <w:pPr>
        <w:jc w:val="both"/>
        <w:rPr>
          <w:rFonts w:ascii="Times New Roman" w:hAnsi="Times New Roman"/>
          <w:sz w:val="22"/>
          <w:szCs w:val="22"/>
        </w:rPr>
      </w:pPr>
    </w:p>
    <w:p w:rsidR="007B3CC0" w:rsidRDefault="000552C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Regimento Interno do CAU/BR. Art. 30, inciso XL, que define como competência do Plenário do CAU/BR: “apreciar e deliberar sobre plano de trabalho anual de comissão especial, bem como sobre seu calendário d</w:t>
      </w:r>
      <w:r>
        <w:rPr>
          <w:rFonts w:ascii="Times New Roman" w:hAnsi="Times New Roman"/>
          <w:sz w:val="22"/>
          <w:szCs w:val="22"/>
        </w:rPr>
        <w:t>e atividades e pertinência do tema às atividades do CAU/BR”; e</w:t>
      </w: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0552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divulgação do Plano de Trabalho das Comissões do CAU/BR para acompanhamento institucional e da sociedade, conforme orientado pela Comissão de Organização e Admini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stração – COA-CAU/BR.</w:t>
      </w:r>
    </w:p>
    <w:p w:rsidR="007B3CC0" w:rsidRDefault="007B3CC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B3CC0" w:rsidRDefault="007B3CC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B3CC0" w:rsidRDefault="000552C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0552C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</w:rPr>
        <w:t>Aprovar o Plano de Trabalho da Comissão de Política Urbana e Ambiental do CAU/BR (CPUA-CAU/BR) previsto para realização em 2018, conforme informações da tabela abaixo:</w:t>
      </w:r>
    </w:p>
    <w:tbl>
      <w:tblPr>
        <w:tblW w:w="476.2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46"/>
        <w:gridCol w:w="410"/>
        <w:gridCol w:w="3206"/>
        <w:gridCol w:w="86"/>
        <w:gridCol w:w="2272"/>
        <w:gridCol w:w="1659"/>
        <w:gridCol w:w="1599"/>
        <w:gridCol w:w="47"/>
      </w:tblGrid>
      <w:tr w:rsidR="007B3CC0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12.30pt" w:type="dxa"/>
          </w:tcPr>
          <w:p w:rsidR="007B3CC0" w:rsidRDefault="007B3CC0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</w:p>
        </w:tc>
        <w:tc>
          <w:tcPr>
            <w:tcW w:w="463.95pt" w:type="dxa"/>
            <w:gridSpan w:val="7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B3CC0" w:rsidRDefault="007B3CC0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6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Objeto/Assunto</w:t>
            </w:r>
          </w:p>
        </w:tc>
        <w:tc>
          <w:tcPr>
            <w:tcW w:w="117.9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Prazo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apreciação e deliberação na Comissão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Prazo para apreciação e deliberação no Plenário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473.9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 conjunta com a Assessoria Institucional e Parlamentar do CAU/BR</w:t>
            </w:r>
          </w:p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.35pt" w:type="dxa"/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Analisar continuamente os Projetos de Lei pertinentes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AIP</w:t>
            </w:r>
          </w:p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 acordo </w:t>
            </w:r>
            <w:r>
              <w:rPr>
                <w:rFonts w:ascii="Times New Roman" w:hAnsi="Times New Roman"/>
                <w:sz w:val="22"/>
                <w:szCs w:val="22"/>
              </w:rPr>
              <w:t>com a pauta parlamentar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Contribuir efetivamente na realização do Seminário Legislativo de Arquitetura e Urbanismo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AIP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acordo com a pauta parlamentar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r>
              <w:rPr>
                <w:rFonts w:ascii="Times New Roman" w:hAnsi="Times New Roman"/>
                <w:sz w:val="22"/>
                <w:szCs w:val="22"/>
              </w:rPr>
              <w:t xml:space="preserve">Manter, apoiar e participar dos Fóruns </w:t>
            </w:r>
            <w:r>
              <w:rPr>
                <w:rFonts w:ascii="Times New Roman" w:hAnsi="Times New Roman"/>
                <w:sz w:val="22"/>
                <w:szCs w:val="22"/>
              </w:rPr>
              <w:t>Interativos junto a Câmara dos Deputados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AIP e Presidência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Bimestralmente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Viabilizar encontros entre a CPUA-CAU/BR com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parlamentares federais, com apoio dos arquitetos deputados e senadores. (Promover os encontros em </w:t>
            </w:r>
            <w:r>
              <w:rPr>
                <w:rFonts w:ascii="Times New Roman" w:hAnsi="Times New Roman"/>
                <w:sz w:val="22"/>
                <w:szCs w:val="22"/>
              </w:rPr>
              <w:t>todas as reuniões de Comissão)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Em discussão junto à AIP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 acordo com a pauta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parlamentar e da agenda da Presidência do CAU/BR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reuniões técnicas junto aos Órgãos de Planejamento e entidades ligadas as Políticas Urbanas e Ambienta</w:t>
            </w:r>
            <w:r>
              <w:rPr>
                <w:rFonts w:ascii="Times New Roman" w:hAnsi="Times New Roman"/>
                <w:sz w:val="22"/>
                <w:szCs w:val="22"/>
              </w:rPr>
              <w:t>is. (Promover os encontros em todas as reuniões de Comissão)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Mensalmente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Participar e colaborar, em conjunto com a AIP-CAU/BR, da preparação dos eventos relacionados aos temas de política urbana e ambiental da UIA 2020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iniciar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acordo com o calendário de eventos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trHeight w:val="341"/>
          <w:jc w:val="center"/>
        </w:trPr>
        <w:tc>
          <w:tcPr>
            <w:tcW w:w="473.9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Atuação junto aos CAU/UF</w:t>
            </w:r>
          </w:p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.35pt" w:type="dxa"/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trHeight w:val="1480"/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Incentivar os CAU/UF a implantarem suas Comissões de Política Urbana e Ambiental e que os CAU básicos possuam pelo menos um contato ou representante sobre o tema.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(Envio de ofício circular aos CAU/UF)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andamento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reuniões da CPUA-CAU/BR nos CAU/UF para montagem de uma agenda conjunta 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trHeight w:val="2621"/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Incentivar parcerias entre o CAU/UF e gestores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associações municipais para definição de instrumentos que possibilitem resultados positivos para gestão urbana e frisem a importância da participação ativa do arquiteto urbanista em todo o processo de elaboração e implantação dos projetos das cidades 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</w:t>
            </w:r>
            <w:r>
              <w:rPr>
                <w:rFonts w:ascii="Times New Roman" w:hAnsi="Times New Roman"/>
                <w:sz w:val="22"/>
                <w:szCs w:val="22"/>
              </w:rPr>
              <w:t>niciar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473.90pt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Campanhas/documentos/publicações</w:t>
            </w:r>
          </w:p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.35pt" w:type="dxa"/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32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4.6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Criar campanha para atuação junto aos candidatos aos governos estaduais, Câmara dos Deputados e Senado Federal, tendo em vista o momento eleitoral em 2018: “O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que seu candidato </w:t>
            </w:r>
            <w:r>
              <w:rPr>
                <w:rFonts w:ascii="Times New Roman" w:hAnsi="Times New Roman"/>
                <w:sz w:val="22"/>
                <w:szCs w:val="22"/>
              </w:rPr>
              <w:t>propõe para sua cidade?” (Adequação do material já produzido)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Em discussão junto à Assessoria de Comunicação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Julho/2018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Agosto/2018</w:t>
            </w:r>
          </w:p>
        </w:tc>
        <w:tc>
          <w:tcPr>
            <w:tcW w:w="2.35pt" w:type="dxa"/>
          </w:tcPr>
          <w:p w:rsidR="007B3CC0" w:rsidRDefault="007B3CC0">
            <w:pPr>
              <w:jc w:val="center"/>
            </w:pPr>
          </w:p>
        </w:tc>
      </w:tr>
    </w:tbl>
    <w:p w:rsidR="007B3CC0" w:rsidRDefault="007B3CC0"/>
    <w:tbl>
      <w:tblPr>
        <w:tblW w:w="473.9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56"/>
        <w:gridCol w:w="3292"/>
        <w:gridCol w:w="2272"/>
        <w:gridCol w:w="1659"/>
        <w:gridCol w:w="1599"/>
      </w:tblGrid>
      <w:tr w:rsidR="007B3CC0">
        <w:tblPrEx>
          <w:tblCellMar>
            <w:top w:w="0pt" w:type="dxa"/>
            <w:bottom w:w="0pt" w:type="dxa"/>
          </w:tblCellMar>
        </w:tblPrEx>
        <w:tc>
          <w:tcPr>
            <w:tcW w:w="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Desenvolver um programa de educação continuada a longo prazo para construção de uma consciência urbana e ambiental no </w:t>
            </w:r>
            <w:r>
              <w:rPr>
                <w:rFonts w:ascii="Times New Roman" w:hAnsi="Times New Roman"/>
                <w:sz w:val="22"/>
                <w:szCs w:val="22"/>
              </w:rPr>
              <w:t>ensino básico, definindo a metodologia e material de divulgação.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Assessoria de Comunicação Integrada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Julho/2018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Setembro/2018</w:t>
            </w:r>
          </w:p>
        </w:tc>
      </w:tr>
      <w:tr w:rsidR="007B3CC0">
        <w:tblPrEx>
          <w:tblCellMar>
            <w:top w:w="0pt" w:type="dxa"/>
            <w:bottom w:w="0pt" w:type="dxa"/>
          </w:tblCellMar>
        </w:tblPrEx>
        <w:tc>
          <w:tcPr>
            <w:tcW w:w="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r>
              <w:rPr>
                <w:rFonts w:ascii="Times New Roman" w:hAnsi="Times New Roman"/>
                <w:sz w:val="22"/>
                <w:szCs w:val="22"/>
              </w:rPr>
              <w:t xml:space="preserve">Estabelecer parcerias com as prefeituras e demais instituições de ensino para promoção de cursos/eventos </w:t>
            </w:r>
            <w:r>
              <w:rPr>
                <w:rFonts w:ascii="Times New Roman" w:hAnsi="Times New Roman"/>
                <w:sz w:val="22"/>
                <w:szCs w:val="22"/>
              </w:rPr>
              <w:t>de extensão visando atuação de arquitetos e urbanistas, especialmente planejamento urbano, nos municípios de pequeno e médio porte: “Arquiteto em todos os Municípios” (Ação conjunta CPP-CAU/BR e CEF-CAU/BR, CEP-CAU/BR)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7B3CC0">
        <w:tblPrEx>
          <w:tblCellMar>
            <w:top w:w="0pt" w:type="dxa"/>
            <w:bottom w:w="0pt" w:type="dxa"/>
          </w:tblCellMar>
        </w:tblPrEx>
        <w:tc>
          <w:tcPr>
            <w:tcW w:w="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tabs>
                <w:tab w:val="start" w:pos="13.80pt"/>
              </w:tabs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tabs>
                <w:tab w:val="start" w:pos="13.80pt"/>
              </w:tabs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Publicar material de apoio sobre atuação do Conselho junto às políticas urbana e ambiental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discussão junto à Assessoria de Comunicação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7B3CC0">
        <w:tblPrEx>
          <w:tblCellMar>
            <w:top w:w="0pt" w:type="dxa"/>
            <w:bottom w:w="0pt" w:type="dxa"/>
          </w:tblCellMar>
        </w:tblPrEx>
        <w:tc>
          <w:tcPr>
            <w:tcW w:w="473.9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7B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Seminários/Participação em eventos</w:t>
            </w:r>
          </w:p>
          <w:p w:rsidR="007B3CC0" w:rsidRDefault="007B3CC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B3CC0">
        <w:tblPrEx>
          <w:tblCellMar>
            <w:top w:w="0pt" w:type="dxa"/>
            <w:bottom w:w="0pt" w:type="dxa"/>
          </w:tblCellMar>
        </w:tblPrEx>
        <w:tc>
          <w:tcPr>
            <w:tcW w:w="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Participar de eventos externos relacionados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política urbana e ambiental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7B3CC0">
        <w:tblPrEx>
          <w:tblCellMar>
            <w:top w:w="0pt" w:type="dxa"/>
            <w:bottom w:w="0pt" w:type="dxa"/>
          </w:tblCellMar>
        </w:tblPrEx>
        <w:tc>
          <w:tcPr>
            <w:tcW w:w="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Participar de Seminários Regionais de Política Urbana e Ambiental nos CAU/UF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Dezembro/2018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  <w:tr w:rsidR="007B3CC0">
        <w:tblPrEx>
          <w:tblCellMar>
            <w:top w:w="0pt" w:type="dxa"/>
            <w:bottom w:w="0pt" w:type="dxa"/>
          </w:tblCellMar>
        </w:tblPrEx>
        <w:tc>
          <w:tcPr>
            <w:tcW w:w="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4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3CC0" w:rsidRDefault="000552C8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o VI Seminário Nacional de Política Urbana e Ambiental </w:t>
            </w:r>
            <w:r>
              <w:rPr>
                <w:rFonts w:ascii="Times New Roman" w:hAnsi="Times New Roman"/>
                <w:sz w:val="22"/>
                <w:szCs w:val="22"/>
              </w:rPr>
              <w:t>sobre a implementação da Nova Agenda Urbana (em parceria com Ministério das Cidades, Banco Mundial e Confederação Nacional dos Municípios) – data provável 7 de novembro de 2018</w:t>
            </w:r>
          </w:p>
        </w:tc>
        <w:tc>
          <w:tcPr>
            <w:tcW w:w="11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spacing w:after="6p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</w:t>
            </w:r>
          </w:p>
        </w:tc>
        <w:tc>
          <w:tcPr>
            <w:tcW w:w="8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Novembro/2018</w:t>
            </w:r>
          </w:p>
        </w:tc>
        <w:tc>
          <w:tcPr>
            <w:tcW w:w="7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3CC0" w:rsidRDefault="000552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se aplica</w:t>
            </w:r>
          </w:p>
        </w:tc>
      </w:tr>
    </w:tbl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0552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2 – Encaminhar esta deliberação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 do CAU/BR para apreciação e deliberação do Plenário do CAU/BR e posterior divulgação.</w:t>
      </w:r>
    </w:p>
    <w:p w:rsidR="007B3CC0" w:rsidRDefault="007B3CC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CC0" w:rsidRDefault="000552C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 de abril de 2018</w:t>
      </w:r>
    </w:p>
    <w:p w:rsidR="007B3CC0" w:rsidRDefault="007B3CC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7B3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7B3CC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3CC0" w:rsidRDefault="000552C8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7B3CC0" w:rsidRDefault="000552C8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B3CC0" w:rsidRDefault="000552C8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7B3CC0" w:rsidRDefault="000552C8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B3CC0" w:rsidRDefault="000552C8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7B3CC0" w:rsidRDefault="000552C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7B3CC0" w:rsidRDefault="000552C8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B3CC0" w:rsidRDefault="000552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B3CC0" w:rsidRDefault="000552C8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7B3CC0" w:rsidRDefault="000552C8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B3CC0" w:rsidRDefault="000552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B3CC0" w:rsidRDefault="000552C8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7B3CC0" w:rsidRDefault="000552C8">
      <w:r>
        <w:rPr>
          <w:rFonts w:ascii="Times New Roman" w:hAnsi="Times New Roman"/>
          <w:b/>
          <w:sz w:val="22"/>
          <w:szCs w:val="22"/>
        </w:rPr>
        <w:t>JOSE JEFFERSON DE SOUS</w:t>
      </w:r>
      <w:r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B3CC0" w:rsidRDefault="000552C8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7B3CC0" w:rsidRDefault="007B3CC0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7B3CC0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552C8">
      <w:r>
        <w:separator/>
      </w:r>
    </w:p>
  </w:endnote>
  <w:endnote w:type="continuationSeparator" w:id="0">
    <w:p w:rsidR="00000000" w:rsidRDefault="0005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5135" w:rsidRDefault="000552C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45135" w:rsidRDefault="000552C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A45135" w:rsidRDefault="000552C8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004/2018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552C8">
      <w:r>
        <w:rPr>
          <w:color w:val="000000"/>
        </w:rPr>
        <w:separator/>
      </w:r>
    </w:p>
  </w:footnote>
  <w:footnote w:type="continuationSeparator" w:id="0">
    <w:p w:rsidR="00000000" w:rsidRDefault="000552C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45135" w:rsidRDefault="000552C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3CC0"/>
    <w:rsid w:val="000552C8"/>
    <w:rsid w:val="007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BABA28-3C3D-4CE9-B797-FC6940F933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2018-03-07T12:51:00Z</cp:lastPrinted>
  <dcterms:created xsi:type="dcterms:W3CDTF">2019-05-30T17:41:00Z</dcterms:created>
  <dcterms:modified xsi:type="dcterms:W3CDTF">2019-05-30T17:41:00Z</dcterms:modified>
</cp:coreProperties>
</file>