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81.7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660"/>
      </w:tblGrid>
      <w:tr w:rsidR="00AF32F8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AF32F8" w:rsidRDefault="00DA326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83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AF32F8" w:rsidRDefault="00DA326A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Ponto de Pauta da 88ª. Reunião Ordinária da CPP-CAU/BR</w:t>
            </w:r>
          </w:p>
        </w:tc>
      </w:tr>
      <w:tr w:rsidR="00AF32F8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AF32F8" w:rsidRDefault="00DA326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83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AF32F8" w:rsidRDefault="00DA326A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AF32F8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AF32F8" w:rsidRDefault="00DA326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83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AF32F8" w:rsidRDefault="00DA326A">
            <w:pPr>
              <w:widowControl w:val="0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MEDIDAS DE APOIO AO SEMINÁRIO VIRTUAL DE HABITAÇÃO DE INTERESSE SOCIAL E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EMPREENDEDORISMO DE IMPACTO, REALIZADO NO DIA 21 DE AGOSTO DE 2020, DIA NACIONAL DA HABITAÇÃO, PELA ARTEMÍSIA E PARCEIROS, ONDE O CAU/BR FAZ PARTE.</w:t>
            </w:r>
          </w:p>
        </w:tc>
      </w:tr>
    </w:tbl>
    <w:p w:rsidR="00AF32F8" w:rsidRDefault="00DA326A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12pt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N°019/2020 – CPP-CAU/BR</w:t>
      </w:r>
    </w:p>
    <w:p w:rsidR="00AF32F8" w:rsidRDefault="00AF32F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F32F8" w:rsidRDefault="00DA326A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A COMISSÃO DE POLÍTICA PROFISSIONAL – CPP-CAU/BR, reunida ordinariamen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te, por meio de videoconferência, no dia 12 de agosto de 2020, no uso das competências que lhe conferem no artigo 163 do Regimento Interno do CAU/BR, após análise do assunto em epígrafe, e</w:t>
      </w:r>
    </w:p>
    <w:p w:rsidR="00AF32F8" w:rsidRDefault="00AF32F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F32F8" w:rsidRDefault="00DA326A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IV – propor, apreciar e deliberar sobre diretrizes para implementação e difusão de ações visando à valorização profissional;</w:t>
      </w:r>
    </w:p>
    <w:p w:rsidR="00AF32F8" w:rsidRDefault="00DA326A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AF32F8" w:rsidRDefault="00DA326A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V – propor, apreciar e deliberar sobre ações articuladas de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política profissional entre os CAU/UF e o CAU/BR;</w:t>
      </w:r>
    </w:p>
    <w:p w:rsidR="00AF32F8" w:rsidRDefault="00AF32F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F32F8" w:rsidRDefault="00DA326A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VIII – propor, apreciar e deliberar sobre critérios de uniformização de ações e procedimentos voltados à Assistência Técnica para Habitação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de Interesse Social - ATHIS;</w:t>
      </w:r>
    </w:p>
    <w:p w:rsidR="00AF32F8" w:rsidRDefault="00AF32F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F32F8" w:rsidRDefault="00DA326A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IX – apreciar e deliberar sobre propostas de concessão de apoio institucional a atividades de Assistência Técnica para Habitação de Interesse Social-ATHIS, con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forme as diretrizes do Planejamento Estratégico do CAU; </w:t>
      </w:r>
    </w:p>
    <w:p w:rsidR="00AF32F8" w:rsidRDefault="00AF32F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F32F8" w:rsidRDefault="00DA326A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o tema </w:t>
      </w:r>
      <w:r>
        <w:rPr>
          <w:rFonts w:ascii="Times New Roman" w:hAnsi="Times New Roman"/>
          <w:sz w:val="22"/>
          <w:szCs w:val="22"/>
          <w:lang w:eastAsia="pt-BR"/>
        </w:rPr>
        <w:t>“Habitação de Interesse Social e Empreendedorismo de Impacto” faz parte da estratégia de pugnar a Arquitetura e Urbanismo para todos; e</w:t>
      </w:r>
    </w:p>
    <w:p w:rsidR="00AF32F8" w:rsidRDefault="00AF32F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F32F8" w:rsidRDefault="00DA326A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a parceria entre o </w:t>
      </w:r>
      <w:r>
        <w:rPr>
          <w:rFonts w:ascii="Times New Roman" w:hAnsi="Times New Roman"/>
          <w:sz w:val="22"/>
          <w:szCs w:val="22"/>
          <w:lang w:eastAsia="pt-BR"/>
        </w:rPr>
        <w:t>CAU/BR e a Artemísia, estabelecida desde 2018 por meio da CPP-CAU/BR, em disseminar a Assistência Técnica em Habitação de Interesse Social por meio de suas ações.</w:t>
      </w:r>
    </w:p>
    <w:p w:rsidR="00AF32F8" w:rsidRDefault="00AF32F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F32F8" w:rsidRDefault="00DA326A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:rsidR="00AF32F8" w:rsidRDefault="00AF32F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F32F8" w:rsidRDefault="00DA326A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1</w:t>
      </w:r>
      <w:r>
        <w:rPr>
          <w:rFonts w:ascii="Times New Roman" w:hAnsi="Times New Roman"/>
          <w:b/>
          <w:sz w:val="22"/>
          <w:szCs w:val="22"/>
          <w:lang w:eastAsia="pt-BR"/>
        </w:rPr>
        <w:t xml:space="preserve"> –</w:t>
      </w:r>
      <w:r>
        <w:rPr>
          <w:rFonts w:ascii="Times New Roman" w:hAnsi="Times New Roman"/>
          <w:sz w:val="22"/>
          <w:szCs w:val="22"/>
          <w:lang w:eastAsia="pt-BR"/>
        </w:rPr>
        <w:t xml:space="preserve"> Apoiar o </w:t>
      </w:r>
      <w:r>
        <w:rPr>
          <w:rFonts w:ascii="Times New Roman" w:hAnsi="Times New Roman"/>
          <w:b/>
          <w:sz w:val="22"/>
          <w:szCs w:val="22"/>
          <w:lang w:eastAsia="pt-BR"/>
        </w:rPr>
        <w:t>“Seminário de Habitação de Interesse Social e Empreendedorismo de I</w:t>
      </w:r>
      <w:r>
        <w:rPr>
          <w:rFonts w:ascii="Times New Roman" w:hAnsi="Times New Roman"/>
          <w:b/>
          <w:sz w:val="22"/>
          <w:szCs w:val="22"/>
          <w:lang w:eastAsia="pt-BR"/>
        </w:rPr>
        <w:t>mpacto”</w:t>
      </w:r>
      <w:r>
        <w:rPr>
          <w:rFonts w:ascii="Times New Roman" w:hAnsi="Times New Roman"/>
          <w:sz w:val="22"/>
          <w:szCs w:val="22"/>
          <w:lang w:eastAsia="pt-BR"/>
        </w:rPr>
        <w:t xml:space="preserve"> que será realizado no dia 21 de agosto de 2020, por videoconferência, das 9:00h às 18:00h, com a participação especial dos conselheiros federais do CAU/BR, Patrícia Luz e Guivaldo Baptista, coordenadores das comissões de Exercício Profissional e Ét</w:t>
      </w:r>
      <w:r>
        <w:rPr>
          <w:rFonts w:ascii="Times New Roman" w:hAnsi="Times New Roman"/>
          <w:sz w:val="22"/>
          <w:szCs w:val="22"/>
          <w:lang w:eastAsia="pt-BR"/>
        </w:rPr>
        <w:t>ica e Disciplina do CAU/BR, respectivamente;</w:t>
      </w:r>
    </w:p>
    <w:p w:rsidR="00AF32F8" w:rsidRDefault="00AF32F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F32F8" w:rsidRDefault="00DA326A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2 – Solicitar à presidência do CAU/BR a divulgação do evento nas redes sociais do conselho, conforme programação abaixo: </w:t>
      </w:r>
    </w:p>
    <w:p w:rsidR="00AF32F8" w:rsidRDefault="00DA326A">
      <w:pPr>
        <w:jc w:val="both"/>
      </w:pPr>
      <w:r>
        <w:rPr>
          <w:rFonts w:ascii="Times New Roman" w:hAnsi="Times New Roman"/>
          <w:noProof/>
          <w:sz w:val="22"/>
          <w:szCs w:val="22"/>
          <w:lang w:eastAsia="pt-BR"/>
        </w:rPr>
        <w:lastRenderedPageBreak/>
        <w:drawing>
          <wp:inline distT="0" distB="0" distL="0" distR="0">
            <wp:extent cx="6068058" cy="1854832"/>
            <wp:effectExtent l="0" t="0" r="8892" b="0"/>
            <wp:docPr id="4" name="Imagem 9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8058" cy="18548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32F8" w:rsidRDefault="00AF32F8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</w:p>
    <w:p w:rsidR="00AF32F8" w:rsidRDefault="00DA326A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>
        <w:rPr>
          <w:rFonts w:ascii="Times New Roman" w:hAnsi="Times New Roman"/>
          <w:bCs/>
          <w:sz w:val="22"/>
          <w:szCs w:val="22"/>
          <w:lang w:eastAsia="pt-BR"/>
        </w:rPr>
        <w:t>3 – Solicitar a convocação dos membros e assessoria da CPP-CAU/BR para participação n</w:t>
      </w:r>
      <w:r>
        <w:rPr>
          <w:rFonts w:ascii="Times New Roman" w:hAnsi="Times New Roman"/>
          <w:bCs/>
          <w:sz w:val="22"/>
          <w:szCs w:val="22"/>
          <w:lang w:eastAsia="pt-BR"/>
        </w:rPr>
        <w:t>o referido evento e, por meio de ofício, convidar conselheiros federais, presidentes e conselheiros estaduais do Sistema CAU para que interajam no evento de comemoração do Dia Nacional da Habitação; e</w:t>
      </w:r>
    </w:p>
    <w:p w:rsidR="00AF32F8" w:rsidRDefault="00AF32F8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</w:p>
    <w:p w:rsidR="00AF32F8" w:rsidRDefault="00DA326A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>
        <w:rPr>
          <w:rFonts w:ascii="Times New Roman" w:hAnsi="Times New Roman"/>
          <w:bCs/>
          <w:sz w:val="22"/>
          <w:szCs w:val="22"/>
          <w:lang w:eastAsia="pt-BR"/>
        </w:rPr>
        <w:t>4 - Encaminhar esta deliberação para publicação no sít</w:t>
      </w:r>
      <w:r>
        <w:rPr>
          <w:rFonts w:ascii="Times New Roman" w:hAnsi="Times New Roman"/>
          <w:bCs/>
          <w:sz w:val="22"/>
          <w:szCs w:val="22"/>
          <w:lang w:eastAsia="pt-BR"/>
        </w:rPr>
        <w:t>io eletrônico do CAU/BR.</w:t>
      </w:r>
    </w:p>
    <w:p w:rsidR="00AF32F8" w:rsidRDefault="00AF32F8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</w:p>
    <w:p w:rsidR="00AF32F8" w:rsidRDefault="00AF32F8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AF32F8" w:rsidRDefault="00DA326A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Brasília, 12 de agosto de 2020.</w:t>
      </w:r>
    </w:p>
    <w:p w:rsidR="00AF32F8" w:rsidRDefault="00AF32F8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DA326A">
      <w:pPr>
        <w:jc w:val="both"/>
      </w:pPr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deliberativas virtuais, 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AF32F8" w:rsidRDefault="00AF32F8">
      <w:pPr>
        <w:autoSpaceDE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DA326A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DANIELA DEMARTINI</w:t>
      </w:r>
    </w:p>
    <w:p w:rsidR="00AF32F8" w:rsidRDefault="00DA326A">
      <w:pPr>
        <w:tabs>
          <w:tab w:val="start" w:pos="78pt"/>
        </w:tabs>
        <w:spacing w:before="0.10pt" w:after="0.10pt" w:line="13.80pt" w:lineRule="auto"/>
        <w:jc w:val="center"/>
      </w:pPr>
      <w:r>
        <w:rPr>
          <w:rFonts w:ascii="Times New Roman" w:eastAsia="Calibri" w:hAnsi="Times New Roman"/>
          <w:sz w:val="22"/>
          <w:szCs w:val="22"/>
        </w:rPr>
        <w:t>Secretária-Geral da Mesa do CAU/BR</w:t>
      </w: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F32F8" w:rsidRDefault="00DA326A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88ª REUNIÃO DA CPP-CAU/BR</w:t>
      </w:r>
    </w:p>
    <w:p w:rsidR="00AF32F8" w:rsidRDefault="00DA326A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AF32F8" w:rsidRDefault="00AF32F8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AF32F8" w:rsidRDefault="00AF32F8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AF32F8" w:rsidRDefault="00DA326A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134"/>
        <w:gridCol w:w="2127"/>
        <w:gridCol w:w="3543"/>
        <w:gridCol w:w="709"/>
        <w:gridCol w:w="851"/>
        <w:gridCol w:w="708"/>
        <w:gridCol w:w="993"/>
      </w:tblGrid>
      <w:tr w:rsidR="00AF32F8">
        <w:tblPrEx>
          <w:tblCellMar>
            <w:top w:w="0pt" w:type="dxa"/>
            <w:bottom w:w="0pt" w:type="dxa"/>
          </w:tblCellMar>
        </w:tblPrEx>
        <w:tc>
          <w:tcPr>
            <w:tcW w:w="56.7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F32F8" w:rsidRDefault="00DA326A">
            <w:pPr>
              <w:ind w:start="-2.80pt" w:end="-5.40pt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06.3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DA32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7.1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F32F8" w:rsidRDefault="00DA32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DA32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AF32F8">
        <w:tblPrEx>
          <w:tblCellMar>
            <w:top w:w="0pt" w:type="dxa"/>
            <w:bottom w:w="0pt" w:type="dxa"/>
          </w:tblCellMar>
        </w:tblPrEx>
        <w:tc>
          <w:tcPr>
            <w:tcW w:w="56.7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06.3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AF32F8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7.1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F32F8" w:rsidRDefault="00AF32F8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DA32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DA326A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DA32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DA32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AF32F8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F32F8" w:rsidRDefault="00DA326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DA326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7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F32F8" w:rsidRDefault="00DA32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Josemée Gomes de Lima</w:t>
            </w:r>
          </w:p>
        </w:tc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DA326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AF32F8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F32F8" w:rsidRDefault="00DA326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MA</w:t>
            </w:r>
          </w:p>
        </w:tc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DA326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F32F8" w:rsidRDefault="00DA32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Emerson do Nascimento Fraga</w:t>
            </w:r>
          </w:p>
        </w:tc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DA326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AF32F8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F32F8" w:rsidRDefault="00DA326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DA326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F32F8" w:rsidRDefault="00DA32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Eduardo Fajardo Soares</w:t>
            </w:r>
          </w:p>
        </w:tc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DA326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AF32F8">
        <w:tblPrEx>
          <w:tblCellMar>
            <w:top w:w="0pt" w:type="dxa"/>
            <w:bottom w:w="0pt" w:type="dxa"/>
          </w:tblCellMar>
        </w:tblPrEx>
        <w:trPr>
          <w:trHeight w:val="20"/>
        </w:trPr>
        <w:tc>
          <w:tcPr>
            <w:tcW w:w="56.7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F32F8" w:rsidRDefault="00AF32F8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06.3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77.1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AF32F8">
        <w:tblPrEx>
          <w:tblCellMar>
            <w:top w:w="0pt" w:type="dxa"/>
            <w:bottom w:w="0pt" w:type="dxa"/>
          </w:tblCellMar>
        </w:tblPrEx>
        <w:trPr>
          <w:trHeight w:val="3186"/>
        </w:trPr>
        <w:tc>
          <w:tcPr>
            <w:tcW w:w="503.25pt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FF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AF32F8" w:rsidRDefault="00DA326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AF32F8" w:rsidRDefault="00AF32F8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AF32F8" w:rsidRDefault="00DA326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88ª REUNIÃO DA CPP-CAU/BR</w:t>
            </w:r>
          </w:p>
          <w:p w:rsidR="00AF32F8" w:rsidRDefault="00AF32F8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AF32F8" w:rsidRDefault="00DA326A"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12/08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/2020</w:t>
            </w:r>
          </w:p>
          <w:p w:rsidR="00AF32F8" w:rsidRDefault="00AF32F8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AF32F8" w:rsidRDefault="00DA326A"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MEDIDAS DE APOIO AO SEMINÁRIO VIRTUAL DE HABITAÇÃO DE INTERESSE SOCIAL E EMPREENDEDORISMO DE IMPACTO, REALIZADO NO DIA 21 DE AGOSTO DE 2020, DIA NACIONAL DA HABITAÇÃO, PELA ARTEMÍSIA E PARCEIROS, ONDE O CAU/BR FAZ PARTE.</w:t>
            </w:r>
          </w:p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AF32F8" w:rsidRDefault="00DA326A"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(03)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(03) </w:t>
            </w:r>
          </w:p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AF32F8" w:rsidRDefault="00DA326A"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AF32F8" w:rsidRDefault="00AF32F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AF32F8" w:rsidRDefault="00DA326A"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Secretário: Jorge Moura    Condutor dos trabalhos (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Coordenadora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):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Josemée Lima</w:t>
            </w:r>
          </w:p>
        </w:tc>
      </w:tr>
    </w:tbl>
    <w:p w:rsidR="00AF32F8" w:rsidRDefault="00AF32F8">
      <w:pPr>
        <w:widowControl w:val="0"/>
        <w:rPr>
          <w:rFonts w:ascii="Times New Roman" w:eastAsia="Batang" w:hAnsi="Times New Roman"/>
          <w:sz w:val="22"/>
          <w:szCs w:val="22"/>
        </w:rPr>
      </w:pPr>
    </w:p>
    <w:p w:rsidR="00AF32F8" w:rsidRDefault="00AF32F8">
      <w:pPr>
        <w:suppressLineNumbers/>
        <w:tabs>
          <w:tab w:val="start" w:pos="193.45pt"/>
          <w:tab w:val="center" w:pos="233.85pt"/>
        </w:tabs>
        <w:spacing w:line="18pt" w:lineRule="auto"/>
        <w:jc w:val="center"/>
        <w:rPr>
          <w:rFonts w:ascii="Times New Roman" w:hAnsi="Times New Roman"/>
          <w:sz w:val="22"/>
          <w:szCs w:val="22"/>
        </w:rPr>
      </w:pPr>
    </w:p>
    <w:p w:rsidR="00AF32F8" w:rsidRDefault="00AF32F8">
      <w:pPr>
        <w:suppressLineNumbers/>
        <w:tabs>
          <w:tab w:val="start" w:pos="193.45pt"/>
          <w:tab w:val="center" w:pos="233.85pt"/>
        </w:tabs>
        <w:spacing w:line="18pt" w:lineRule="auto"/>
        <w:jc w:val="center"/>
        <w:rPr>
          <w:rFonts w:ascii="Times New Roman" w:hAnsi="Times New Roman"/>
          <w:sz w:val="22"/>
          <w:szCs w:val="22"/>
        </w:rPr>
      </w:pPr>
    </w:p>
    <w:p w:rsidR="00AF32F8" w:rsidRDefault="00AF32F8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sectPr w:rsidR="00AF32F8">
      <w:headerReference w:type="default" r:id="rId8"/>
      <w:footerReference w:type="default" r:id="rId9"/>
      <w:pgSz w:w="595pt" w:h="842pt"/>
      <w:pgMar w:top="70.90pt" w:right="49.25pt" w:bottom="63.80pt" w:left="77.95pt" w:header="66.35pt" w:footer="29.20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DA326A">
      <w:r>
        <w:separator/>
      </w:r>
    </w:p>
  </w:endnote>
  <w:endnote w:type="continuationSeparator" w:id="0">
    <w:p w:rsidR="00000000" w:rsidRDefault="00DA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Verdana">
    <w:panose1 w:val="020B0604030504040204"/>
    <w:charset w:characterSet="iso-8859-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3A0B10" w:rsidRDefault="00DA326A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838" cy="229788"/>
          <wp:effectExtent l="0" t="0" r="0" b="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838" cy="229788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3A0B10" w:rsidRDefault="00DA326A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</w:p>
  <w:p w:rsidR="003A0B10" w:rsidRDefault="00DA326A">
    <w:pPr>
      <w:pStyle w:val="Rodap"/>
      <w:ind w:end="18pt"/>
    </w:pPr>
  </w:p>
  <w:p w:rsidR="003A0B10" w:rsidRDefault="00DA326A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DA326A">
      <w:r>
        <w:rPr>
          <w:color w:val="000000"/>
        </w:rPr>
        <w:separator/>
      </w:r>
    </w:p>
  </w:footnote>
  <w:footnote w:type="continuationSeparator" w:id="0">
    <w:p w:rsidR="00000000" w:rsidRDefault="00DA326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3A0B10" w:rsidRDefault="00DA326A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-1018541</wp:posOffset>
          </wp:positionH>
          <wp:positionV relativeFrom="paragraph">
            <wp:posOffset>-844548</wp:posOffset>
          </wp:positionV>
          <wp:extent cx="7578720" cy="1080765"/>
          <wp:effectExtent l="0" t="0" r="3180" b="5085"/>
          <wp:wrapNone/>
          <wp:docPr id="1" name="Imagem 48" descr="CAU-BR-timbrado2015--T0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2A332190"/>
    <w:multiLevelType w:val="multilevel"/>
    <w:tmpl w:val="B316D63A"/>
    <w:styleLink w:val="LFO10"/>
    <w:lvl w:ilvl="0">
      <w:start w:val="1"/>
      <w:numFmt w:val="upperRoman"/>
      <w:pStyle w:val="1034-Inciso"/>
      <w:suff w:val="space"/>
      <w:lvlText w:val="%1 - "/>
      <w:lvlJc w:val="start"/>
      <w:pPr>
        <w:ind w:start="28.40pt" w:firstLine="56.70pt"/>
      </w:pPr>
      <w:rPr>
        <w:rFonts w:ascii="Verdana" w:hAnsi="Verdana"/>
        <w:b w:val="0"/>
        <w:i w:val="0"/>
        <w:sz w:val="20"/>
      </w:rPr>
    </w:lvl>
    <w:lvl w:ilvl="1">
      <w:start w:val="1"/>
      <w:numFmt w:val="lowerLetter"/>
      <w:lvlText w:val="%2."/>
      <w:lvlJc w:val="start"/>
      <w:pPr>
        <w:ind w:start="128.70pt" w:hanging="18pt"/>
      </w:pPr>
    </w:lvl>
    <w:lvl w:ilvl="2">
      <w:start w:val="1"/>
      <w:numFmt w:val="lowerRoman"/>
      <w:lvlText w:val="%3."/>
      <w:lvlJc w:val="end"/>
      <w:pPr>
        <w:ind w:start="164.70pt" w:hanging="9pt"/>
      </w:pPr>
    </w:lvl>
    <w:lvl w:ilvl="3">
      <w:start w:val="1"/>
      <w:numFmt w:val="decimal"/>
      <w:lvlText w:val="%4."/>
      <w:lvlJc w:val="start"/>
      <w:pPr>
        <w:ind w:start="200.70pt" w:hanging="18pt"/>
      </w:pPr>
    </w:lvl>
    <w:lvl w:ilvl="4">
      <w:start w:val="1"/>
      <w:numFmt w:val="lowerLetter"/>
      <w:lvlText w:val="%5."/>
      <w:lvlJc w:val="start"/>
      <w:pPr>
        <w:ind w:start="236.70pt" w:hanging="18pt"/>
      </w:pPr>
    </w:lvl>
    <w:lvl w:ilvl="5">
      <w:start w:val="1"/>
      <w:numFmt w:val="lowerRoman"/>
      <w:lvlText w:val="%6."/>
      <w:lvlJc w:val="end"/>
      <w:pPr>
        <w:ind w:start="272.70pt" w:hanging="9pt"/>
      </w:pPr>
    </w:lvl>
    <w:lvl w:ilvl="6">
      <w:start w:val="1"/>
      <w:numFmt w:val="decimal"/>
      <w:lvlText w:val="%7."/>
      <w:lvlJc w:val="start"/>
      <w:pPr>
        <w:ind w:start="308.70pt" w:hanging="18pt"/>
      </w:pPr>
    </w:lvl>
    <w:lvl w:ilvl="7">
      <w:start w:val="1"/>
      <w:numFmt w:val="lowerLetter"/>
      <w:lvlText w:val="%8."/>
      <w:lvlJc w:val="start"/>
      <w:pPr>
        <w:ind w:start="344.70pt" w:hanging="18pt"/>
      </w:pPr>
    </w:lvl>
    <w:lvl w:ilvl="8">
      <w:start w:val="1"/>
      <w:numFmt w:val="lowerRoman"/>
      <w:lvlText w:val="%9."/>
      <w:lvlJc w:val="end"/>
      <w:pPr>
        <w:ind w:start="380.70pt" w:hanging="9pt"/>
      </w:pPr>
    </w:lvl>
  </w:abstractNum>
  <w:abstractNum w:abstractNumId="1">
    <w:nsid w:val="6FDC21A3"/>
    <w:multiLevelType w:val="multilevel"/>
    <w:tmpl w:val="5AC846CC"/>
    <w:styleLink w:val="LFO9"/>
    <w:lvl w:ilvl="0">
      <w:start w:val="1"/>
      <w:numFmt w:val="decimal"/>
      <w:pStyle w:val="1034-Artigo"/>
      <w:suff w:val="nothing"/>
      <w:lvlText w:val="Art. %1"/>
      <w:lvlJc w:val="start"/>
      <w:pPr>
        <w:ind w:start="368.55pt" w:firstLine="56.70pt"/>
      </w:pPr>
      <w:rPr>
        <w:rFonts w:ascii="Verdana" w:hAnsi="Verdana"/>
        <w:b w:val="0"/>
        <w:i w:val="0"/>
        <w:strike w:val="0"/>
        <w:dstrike w:val="0"/>
        <w:vanish w:val="0"/>
        <w:color w:val="auto"/>
        <w:spacing w:val="0"/>
        <w:w w:val="100%"/>
        <w:position w:val="0"/>
        <w:sz w:val="20"/>
        <w:vertAlign w:val="baseline"/>
      </w:rPr>
    </w:lvl>
    <w:lvl w:ilvl="1">
      <w:start w:val="1"/>
      <w:numFmt w:val="lowerLetter"/>
      <w:lvlText w:val="%2."/>
      <w:lvlJc w:val="start"/>
      <w:pPr>
        <w:ind w:start="128.70pt" w:hanging="18pt"/>
      </w:pPr>
    </w:lvl>
    <w:lvl w:ilvl="2">
      <w:start w:val="1"/>
      <w:numFmt w:val="lowerRoman"/>
      <w:lvlText w:val="%3."/>
      <w:lvlJc w:val="end"/>
      <w:pPr>
        <w:ind w:start="164.70pt" w:hanging="9pt"/>
      </w:pPr>
    </w:lvl>
    <w:lvl w:ilvl="3">
      <w:start w:val="1"/>
      <w:numFmt w:val="decimal"/>
      <w:lvlText w:val="%4."/>
      <w:lvlJc w:val="start"/>
      <w:pPr>
        <w:ind w:start="200.70pt" w:hanging="18pt"/>
      </w:pPr>
    </w:lvl>
    <w:lvl w:ilvl="4">
      <w:start w:val="1"/>
      <w:numFmt w:val="lowerLetter"/>
      <w:lvlText w:val="%5."/>
      <w:lvlJc w:val="start"/>
      <w:pPr>
        <w:ind w:start="236.70pt" w:hanging="18pt"/>
      </w:pPr>
    </w:lvl>
    <w:lvl w:ilvl="5">
      <w:start w:val="1"/>
      <w:numFmt w:val="lowerRoman"/>
      <w:lvlText w:val="%6."/>
      <w:lvlJc w:val="end"/>
      <w:pPr>
        <w:ind w:start="272.70pt" w:hanging="9pt"/>
      </w:pPr>
    </w:lvl>
    <w:lvl w:ilvl="6">
      <w:start w:val="1"/>
      <w:numFmt w:val="decimal"/>
      <w:lvlText w:val="%7."/>
      <w:lvlJc w:val="start"/>
      <w:pPr>
        <w:ind w:start="308.70pt" w:hanging="18pt"/>
      </w:pPr>
    </w:lvl>
    <w:lvl w:ilvl="7">
      <w:start w:val="1"/>
      <w:numFmt w:val="lowerLetter"/>
      <w:lvlText w:val="%8."/>
      <w:lvlJc w:val="start"/>
      <w:pPr>
        <w:ind w:start="344.70pt" w:hanging="18pt"/>
      </w:pPr>
    </w:lvl>
    <w:lvl w:ilvl="8">
      <w:start w:val="1"/>
      <w:numFmt w:val="lowerRoman"/>
      <w:lvlText w:val="%9."/>
      <w:lvlJc w:val="end"/>
      <w:pPr>
        <w:ind w:start="380.70pt" w:hanging="9pt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F32F8"/>
    <w:rsid w:val="00AF32F8"/>
    <w:rsid w:val="00BA4247"/>
    <w:rsid w:val="00DA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269350E-912C-4EB4-8B97-A12856B0FA1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pPr>
      <w:spacing w:before="5pt" w:after="5pt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pPr>
      <w:spacing w:after="10pt" w:line="13.80pt" w:lineRule="auto"/>
      <w:ind w:start="36pt"/>
    </w:pPr>
    <w:rPr>
      <w:rFonts w:ascii="Calibri" w:eastAsia="Calibri" w:hAnsi="Calibri"/>
      <w:sz w:val="22"/>
      <w:szCs w:val="22"/>
    </w:rPr>
  </w:style>
  <w:style w:type="paragraph" w:customStyle="1" w:styleId="SIS-DadosIdentificao">
    <w:name w:val="SIS-Dados Identificação"/>
    <w:pPr>
      <w:widowControl w:val="0"/>
      <w:suppressAutoHyphens/>
      <w:jc w:val="center"/>
    </w:pPr>
    <w:rPr>
      <w:rFonts w:ascii="Verdana" w:eastAsia="Times New Roman" w:hAnsi="Verdana"/>
      <w:b/>
      <w:color w:val="000000"/>
    </w:rPr>
  </w:style>
  <w:style w:type="paragraph" w:customStyle="1" w:styleId="1034-Epgrafe">
    <w:name w:val="1034 - Epígrafe"/>
    <w:next w:val="1034-Ementa"/>
    <w:pPr>
      <w:suppressAutoHyphens/>
      <w:spacing w:before="6pt" w:after="6pt"/>
      <w:jc w:val="center"/>
    </w:pPr>
    <w:rPr>
      <w:rFonts w:ascii="Verdana" w:eastAsia="Times New Roman" w:hAnsi="Verdana"/>
      <w:caps/>
      <w:color w:val="000000"/>
    </w:rPr>
  </w:style>
  <w:style w:type="paragraph" w:customStyle="1" w:styleId="1034-Ementa">
    <w:name w:val="1034 - Ementa"/>
    <w:next w:val="1034-Prembulo"/>
    <w:pPr>
      <w:suppressAutoHyphens/>
      <w:spacing w:before="6pt" w:after="6pt"/>
      <w:ind w:start="212.65pt"/>
      <w:jc w:val="both"/>
    </w:pPr>
    <w:rPr>
      <w:rFonts w:ascii="Verdana" w:eastAsia="Times New Roman" w:hAnsi="Verdana"/>
      <w:color w:val="000000"/>
    </w:rPr>
  </w:style>
  <w:style w:type="paragraph" w:customStyle="1" w:styleId="1034-Prembulo">
    <w:name w:val="1034 - Preâmbulo"/>
    <w:next w:val="1034-Considerandos"/>
    <w:pPr>
      <w:suppressAutoHyphens/>
      <w:spacing w:before="6pt" w:after="6pt"/>
      <w:ind w:firstLine="56.70pt"/>
      <w:jc w:val="both"/>
    </w:pPr>
    <w:rPr>
      <w:rFonts w:ascii="Verdana" w:eastAsia="Times New Roman" w:hAnsi="Verdana"/>
      <w:color w:val="000000"/>
    </w:rPr>
  </w:style>
  <w:style w:type="paragraph" w:customStyle="1" w:styleId="1034-Considerandos">
    <w:name w:val="1034 - Considerandos"/>
    <w:pPr>
      <w:suppressAutoHyphens/>
      <w:spacing w:before="6pt" w:after="6pt"/>
      <w:ind w:firstLine="56.70pt"/>
      <w:jc w:val="both"/>
    </w:pPr>
    <w:rPr>
      <w:rFonts w:ascii="Verdana" w:eastAsia="Times New Roman" w:hAnsi="Verdana"/>
      <w:color w:val="000000"/>
    </w:rPr>
  </w:style>
  <w:style w:type="paragraph" w:customStyle="1" w:styleId="1034-OrdemdeExecuo">
    <w:name w:val="1034 - Ordem de Execução"/>
    <w:next w:val="1034-Artigo"/>
    <w:pPr>
      <w:suppressAutoHyphens/>
      <w:spacing w:before="6pt" w:after="6pt"/>
      <w:ind w:firstLine="56.70pt"/>
      <w:jc w:val="both"/>
    </w:pPr>
    <w:rPr>
      <w:rFonts w:ascii="Verdana" w:eastAsia="Times New Roman" w:hAnsi="Verdana"/>
      <w:b/>
      <w:caps/>
      <w:color w:val="000000"/>
    </w:rPr>
  </w:style>
  <w:style w:type="paragraph" w:customStyle="1" w:styleId="1034-Artigo">
    <w:name w:val="1034 - Artigo"/>
    <w:pPr>
      <w:numPr>
        <w:numId w:val="1"/>
      </w:numPr>
      <w:suppressAutoHyphens/>
      <w:spacing w:before="6pt" w:after="6pt"/>
      <w:jc w:val="both"/>
    </w:pPr>
    <w:rPr>
      <w:rFonts w:ascii="Verdana" w:eastAsia="Times New Roman" w:hAnsi="Verdana"/>
      <w:color w:val="000000"/>
    </w:rPr>
  </w:style>
  <w:style w:type="paragraph" w:customStyle="1" w:styleId="1034-Inciso">
    <w:name w:val="1034 - Inciso"/>
    <w:pPr>
      <w:numPr>
        <w:numId w:val="2"/>
      </w:numPr>
      <w:suppressAutoHyphens/>
      <w:spacing w:before="6pt" w:after="6pt"/>
      <w:jc w:val="both"/>
    </w:pPr>
    <w:rPr>
      <w:rFonts w:ascii="Verdana" w:eastAsia="Times New Roman" w:hAnsi="Verdana"/>
      <w:color w:val="000000"/>
    </w:rPr>
  </w:style>
  <w:style w:type="character" w:customStyle="1" w:styleId="textoChar">
    <w:name w:val="texto Char"/>
  </w:style>
  <w:style w:type="paragraph" w:customStyle="1" w:styleId="texto">
    <w:name w:val="texto"/>
    <w:basedOn w:val="Normal"/>
    <w:pPr>
      <w:spacing w:before="6pt" w:after="6pt"/>
    </w:pPr>
    <w:rPr>
      <w:sz w:val="20"/>
      <w:szCs w:val="20"/>
      <w:lang w:eastAsia="pt-BR"/>
    </w:rPr>
  </w:style>
  <w:style w:type="paragraph" w:styleId="Recuodecorpodetexto">
    <w:name w:val="Body Text Indent"/>
    <w:basedOn w:val="Normal"/>
    <w:pPr>
      <w:ind w:firstLine="85.05pt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sz w:val="22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rPr>
      <w:lang w:eastAsia="en-US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lang w:eastAsia="en-US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3"/>
      <w:sz w:val="48"/>
      <w:szCs w:val="48"/>
    </w:rPr>
  </w:style>
  <w:style w:type="numbering" w:customStyle="1" w:styleId="LFO9">
    <w:name w:val="LFO9"/>
    <w:basedOn w:val="Semlista"/>
    <w:pPr>
      <w:numPr>
        <w:numId w:val="1"/>
      </w:numPr>
    </w:pPr>
  </w:style>
  <w:style w:type="numbering" w:customStyle="1" w:styleId="LFO10">
    <w:name w:val="LFO10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Pedro Martins Silva</cp:lastModifiedBy>
  <cp:revision>2</cp:revision>
  <cp:lastPrinted>2019-12-19T17:09:00Z</cp:lastPrinted>
  <dcterms:created xsi:type="dcterms:W3CDTF">2020-09-04T16:13:00Z</dcterms:created>
  <dcterms:modified xsi:type="dcterms:W3CDTF">2020-09-04T16:13:00Z</dcterms:modified>
</cp:coreProperties>
</file>