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7A6FAC" w:rsidP="00596B9F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</w:t>
            </w:r>
            <w:r w:rsidR="00073EA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PARA REALIZAÇÃO</w:t>
            </w:r>
            <w:r w:rsidR="00C9508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</w:t>
            </w:r>
            <w:r w:rsidR="00A743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</w:t>
            </w:r>
            <w:r w:rsidR="006D25A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3º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SEMINÁRIO DE </w:t>
            </w:r>
            <w:r w:rsidR="006D25A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ARCHINEXOS EM ARQUITETURA E URBANISMO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QUE SERÁ REALIZADO EM </w:t>
            </w:r>
            <w:r w:rsidR="00E0195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ARACAJU/SE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NO</w:t>
            </w:r>
            <w:r w:rsidR="00596B9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DIA</w:t>
            </w:r>
            <w:r w:rsidR="00596B9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596B9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 e 4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E0195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 MARÇO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2020</w:t>
            </w:r>
            <w:r w:rsidR="00660D6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2C7EE0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9E1D12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04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342AC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em Brasília/DF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no Hotel Mercure,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no dia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16 de janeiro de 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E46C00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que 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o Projeto ARCHInexos, desenvolvido juntamente com o CAU/SP visa </w:t>
      </w:r>
      <w:r w:rsidR="00E01959" w:rsidRP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avaliar tendências e promover prospecções, de forma transversal e interdisciplinar, 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onde </w:t>
      </w:r>
      <w:r w:rsidR="00E01959" w:rsidRP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o objetivo será entender a atuação do 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arquiteto e urbanista </w:t>
      </w:r>
      <w:r w:rsidR="00E01959" w:rsidRPr="00E01959">
        <w:rPr>
          <w:rFonts w:ascii="Times New Roman" w:eastAsia="Times New Roman" w:hAnsi="Times New Roman"/>
          <w:sz w:val="22"/>
          <w:szCs w:val="22"/>
          <w:lang w:eastAsia="pt-BR"/>
        </w:rPr>
        <w:t>na cena contemporânea, sua organização em redes, assim como propor a criação de outras, que estabeleçam nexos entre os diversos atores envolvidos de forma permitir a intensificação dos fluxos de informações a fim de garantir o desenvolvimento e valorização da arquitetura e do urbanismo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561A2" w:rsidRDefault="007561A2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CPP-CAU/BR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o Plano de Trabalho da Comissão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ambos apr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eciados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em plenário;</w:t>
      </w:r>
    </w:p>
    <w:p w:rsidR="001B5427" w:rsidRDefault="001B5427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23CA6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 xml:space="preserve">a realização do 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>3º SEMINÁRIO DE ARCHINEXOS EM ARQUITETURA E URBANISMO que será realizado em ARACAJU/SE, no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 dia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 xml:space="preserve">e 4 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>de março de 2020,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>em parceria com o CAU/</w:t>
      </w:r>
      <w:r w:rsidR="00E01959">
        <w:rPr>
          <w:rFonts w:ascii="Times New Roman" w:eastAsia="Times New Roman" w:hAnsi="Times New Roman"/>
          <w:sz w:val="22"/>
          <w:szCs w:val="22"/>
          <w:lang w:eastAsia="pt-BR"/>
        </w:rPr>
        <w:t>SE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 xml:space="preserve"> e CAU/SP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>, das 08:00h ás 18:00h, convocando seus membros, conselheiros e assessores sob o centro de custo</w:t>
      </w:r>
      <w:r w:rsidR="008A124F">
        <w:rPr>
          <w:rFonts w:ascii="Times New Roman" w:eastAsia="Times New Roman" w:hAnsi="Times New Roman"/>
          <w:sz w:val="22"/>
          <w:szCs w:val="22"/>
          <w:lang w:eastAsia="pt-BR"/>
        </w:rPr>
        <w:t xml:space="preserve"> 2.01.03.003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e programação </w:t>
      </w:r>
      <w:r w:rsidR="00596B9F">
        <w:rPr>
          <w:rFonts w:ascii="Times New Roman" w:eastAsia="Times New Roman" w:hAnsi="Times New Roman"/>
          <w:sz w:val="22"/>
          <w:szCs w:val="22"/>
          <w:lang w:eastAsia="pt-BR"/>
        </w:rPr>
        <w:t>a ser definida;</w:t>
      </w:r>
      <w:r w:rsidR="003E514B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</w:t>
      </w:r>
    </w:p>
    <w:p w:rsidR="00596B9F" w:rsidRDefault="00596B9F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14B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>Brasília/DF, 16 de janeiro de 2020.</w:t>
      </w:r>
    </w:p>
    <w:p w:rsidR="00E22C0B" w:rsidRDefault="00E22C0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E55EA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B6B15" w:rsidRDefault="00DB6B15">
      <w:r>
        <w:separator/>
      </w:r>
    </w:p>
  </w:endnote>
  <w:endnote w:type="continuationSeparator" w:id="0">
    <w:p w:rsidR="00DB6B15" w:rsidRDefault="00DB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E45FB7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E45FB7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B6B15" w:rsidRDefault="00DB6B15">
      <w:r>
        <w:separator/>
      </w:r>
    </w:p>
  </w:footnote>
  <w:footnote w:type="continuationSeparator" w:id="0">
    <w:p w:rsidR="00DB6B15" w:rsidRDefault="00DB6B15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E45FB7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E45FB7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4B02"/>
    <w:rsid w:val="00073EA0"/>
    <w:rsid w:val="00091EBA"/>
    <w:rsid w:val="000A7BE5"/>
    <w:rsid w:val="000B6FC8"/>
    <w:rsid w:val="000C68C6"/>
    <w:rsid w:val="000E7D14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B5427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C7EE0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42AC3"/>
    <w:rsid w:val="0035428C"/>
    <w:rsid w:val="00372833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A49D0"/>
    <w:rsid w:val="004B24CD"/>
    <w:rsid w:val="004B2CC2"/>
    <w:rsid w:val="004C2D57"/>
    <w:rsid w:val="004D6E49"/>
    <w:rsid w:val="00522F6E"/>
    <w:rsid w:val="00543F54"/>
    <w:rsid w:val="005556A2"/>
    <w:rsid w:val="00590A54"/>
    <w:rsid w:val="0059374F"/>
    <w:rsid w:val="00596B9F"/>
    <w:rsid w:val="00597074"/>
    <w:rsid w:val="005A4F1D"/>
    <w:rsid w:val="005B2993"/>
    <w:rsid w:val="00617E7B"/>
    <w:rsid w:val="00623799"/>
    <w:rsid w:val="00630B50"/>
    <w:rsid w:val="00641887"/>
    <w:rsid w:val="00655F9F"/>
    <w:rsid w:val="00660D6C"/>
    <w:rsid w:val="0068442E"/>
    <w:rsid w:val="006A11FE"/>
    <w:rsid w:val="006C49BC"/>
    <w:rsid w:val="006D25A6"/>
    <w:rsid w:val="006D3F90"/>
    <w:rsid w:val="006E4DFE"/>
    <w:rsid w:val="00700567"/>
    <w:rsid w:val="00720E05"/>
    <w:rsid w:val="00724DDA"/>
    <w:rsid w:val="007561A2"/>
    <w:rsid w:val="00781281"/>
    <w:rsid w:val="00784AB9"/>
    <w:rsid w:val="00793E50"/>
    <w:rsid w:val="00794489"/>
    <w:rsid w:val="007974E0"/>
    <w:rsid w:val="007A0310"/>
    <w:rsid w:val="007A6FAC"/>
    <w:rsid w:val="007B7BAA"/>
    <w:rsid w:val="007F2013"/>
    <w:rsid w:val="008337E0"/>
    <w:rsid w:val="00841A23"/>
    <w:rsid w:val="00885F9F"/>
    <w:rsid w:val="0088655E"/>
    <w:rsid w:val="008A124F"/>
    <w:rsid w:val="008A1FD6"/>
    <w:rsid w:val="008A706A"/>
    <w:rsid w:val="008B72AB"/>
    <w:rsid w:val="008C26E0"/>
    <w:rsid w:val="008E7D71"/>
    <w:rsid w:val="008F20CC"/>
    <w:rsid w:val="00927EDE"/>
    <w:rsid w:val="009427AF"/>
    <w:rsid w:val="00950B25"/>
    <w:rsid w:val="00973137"/>
    <w:rsid w:val="00986BCC"/>
    <w:rsid w:val="0099128C"/>
    <w:rsid w:val="00994B7A"/>
    <w:rsid w:val="009E1D12"/>
    <w:rsid w:val="009F05D8"/>
    <w:rsid w:val="009F495B"/>
    <w:rsid w:val="009F7703"/>
    <w:rsid w:val="00A16BD8"/>
    <w:rsid w:val="00A67E52"/>
    <w:rsid w:val="00A70AF0"/>
    <w:rsid w:val="00A743CC"/>
    <w:rsid w:val="00A824AD"/>
    <w:rsid w:val="00A85EFD"/>
    <w:rsid w:val="00AB3931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F62B0"/>
    <w:rsid w:val="00C06BA4"/>
    <w:rsid w:val="00C1311B"/>
    <w:rsid w:val="00C14585"/>
    <w:rsid w:val="00C44BB5"/>
    <w:rsid w:val="00C51D82"/>
    <w:rsid w:val="00C55BBB"/>
    <w:rsid w:val="00C572DF"/>
    <w:rsid w:val="00C764E5"/>
    <w:rsid w:val="00C875D8"/>
    <w:rsid w:val="00C95083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B29B4"/>
    <w:rsid w:val="00DB6B15"/>
    <w:rsid w:val="00DE6D53"/>
    <w:rsid w:val="00E01959"/>
    <w:rsid w:val="00E22C0B"/>
    <w:rsid w:val="00E36F86"/>
    <w:rsid w:val="00E4503A"/>
    <w:rsid w:val="00E45FB7"/>
    <w:rsid w:val="00E46C00"/>
    <w:rsid w:val="00E56D17"/>
    <w:rsid w:val="00E62FA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A88D5ABF-E85A-4534-BEED-6856E12974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2020-03-19T14:44:00Z</dcterms:created>
  <dcterms:modified xsi:type="dcterms:W3CDTF">2020-03-19T14:44:00Z</dcterms:modified>
</cp:coreProperties>
</file>