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5B18C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417667" w14:textId="4C517178" w:rsidR="0093107A" w:rsidRPr="0093107A" w:rsidRDefault="0011157B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3107A"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D682143" w14:textId="2CA62BD6" w:rsidR="0093107A" w:rsidRPr="0093107A" w:rsidRDefault="0093107A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5B18C4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36E7FAC" w14:textId="56D624E4" w:rsidR="0093107A" w:rsidRPr="0093107A" w:rsidRDefault="00320B42" w:rsidP="00247D1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CPP-CAU/BR, </w:t>
            </w:r>
            <w:r w:rsidR="00247D1A">
              <w:rPr>
                <w:rFonts w:ascii="Times New Roman" w:eastAsia="Cambria" w:hAnsi="Times New Roman" w:cs="Times New Roman"/>
                <w:bCs/>
                <w:lang w:eastAsia="pt-BR"/>
              </w:rPr>
              <w:t>CAU/UF e Gabinete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pt" w:line="12pt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1B27155" w14:textId="1E5E9F9B" w:rsidR="0093107A" w:rsidRPr="0093107A" w:rsidRDefault="00247D1A" w:rsidP="00320B42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Nota técnica aos CAU/UF</w:t>
            </w:r>
          </w:p>
        </w:tc>
      </w:tr>
    </w:tbl>
    <w:p w14:paraId="17B4C111" w14:textId="0F54D91F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1B712A">
        <w:rPr>
          <w:rFonts w:ascii="Times New Roman" w:hAnsi="Times New Roman"/>
          <w:smallCaps/>
          <w:lang w:eastAsia="pt-BR"/>
        </w:rPr>
        <w:t>017</w:t>
      </w:r>
      <w:r w:rsidRPr="005B18C4">
        <w:rPr>
          <w:rFonts w:ascii="Times New Roman" w:hAnsi="Times New Roman"/>
          <w:smallCaps/>
          <w:lang w:eastAsia="pt-BR"/>
        </w:rPr>
        <w:t>/</w:t>
      </w:r>
      <w:r w:rsidR="00815BAD" w:rsidRPr="005B18C4">
        <w:rPr>
          <w:rFonts w:ascii="Times New Roman" w:hAnsi="Times New Roman"/>
          <w:smallCaps/>
          <w:lang w:eastAsia="pt-BR"/>
        </w:rPr>
        <w:t>202</w:t>
      </w:r>
      <w:r w:rsidR="006F030B" w:rsidRPr="005B18C4">
        <w:rPr>
          <w:rFonts w:ascii="Times New Roman" w:hAnsi="Times New Roman"/>
          <w:smallCaps/>
          <w:lang w:eastAsia="pt-BR"/>
        </w:rPr>
        <w:t>2</w:t>
      </w:r>
      <w:r w:rsidR="00320B42">
        <w:rPr>
          <w:rFonts w:ascii="Times New Roman" w:hAnsi="Times New Roman"/>
          <w:smallCaps/>
          <w:lang w:eastAsia="pt-BR"/>
        </w:rPr>
        <w:t xml:space="preserve">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7A3058AD" w14:textId="30A34292" w:rsidR="00AC2916" w:rsidRDefault="00AC2916" w:rsidP="00AC2916">
      <w:pPr>
        <w:spacing w:after="0pt" w:line="12pt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 xml:space="preserve">A COMISSÃO DE POLÍTICA </w:t>
      </w:r>
      <w:r w:rsidR="00320B42">
        <w:rPr>
          <w:rFonts w:ascii="Times New Roman" w:eastAsia="Times New Roman" w:hAnsi="Times New Roman" w:cs="Times New Roman"/>
          <w:lang w:eastAsia="pt-BR"/>
        </w:rPr>
        <w:t>PROFISSIONAL</w:t>
      </w:r>
      <w:r w:rsidR="00247D1A">
        <w:rPr>
          <w:rFonts w:ascii="Times New Roman" w:eastAsia="Times New Roman" w:hAnsi="Times New Roman" w:cs="Times New Roman"/>
          <w:lang w:eastAsia="pt-BR"/>
        </w:rPr>
        <w:t xml:space="preserve"> – CPP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-CAU/BR, reunida </w:t>
      </w:r>
      <w:r w:rsidRPr="005B18C4">
        <w:rPr>
          <w:rFonts w:ascii="Times New Roman" w:eastAsia="Times New Roman" w:hAnsi="Times New Roman" w:cs="Times New Roman"/>
          <w:lang w:eastAsia="pt-BR"/>
        </w:rPr>
        <w:t>ordinariamente por meio de reunião híbrida, na sede do CAU/BR</w:t>
      </w:r>
      <w:r w:rsidRPr="005B18C4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5B18C4">
        <w:rPr>
          <w:rFonts w:ascii="Times New Roman" w:eastAsia="Times New Roman" w:hAnsi="Times New Roman" w:cs="Times New Roman"/>
          <w:lang w:eastAsia="pt-BR"/>
        </w:rPr>
        <w:t>no dia 6 de abril de 2022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="0037552E">
        <w:rPr>
          <w:rFonts w:ascii="Times New Roman" w:eastAsia="Cambria" w:hAnsi="Times New Roman" w:cs="Times New Roman"/>
        </w:rPr>
        <w:t>XIV,</w:t>
      </w:r>
      <w:r w:rsidR="00247D1A">
        <w:rPr>
          <w:rFonts w:ascii="Times New Roman" w:eastAsia="Cambria" w:hAnsi="Times New Roman" w:cs="Times New Roman"/>
        </w:rPr>
        <w:t xml:space="preserve"> </w:t>
      </w:r>
      <w:r w:rsidRPr="001D4730">
        <w:rPr>
          <w:rFonts w:ascii="Times New Roman" w:eastAsia="Cambria" w:hAnsi="Times New Roman" w:cs="Times New Roman"/>
        </w:rPr>
        <w:t xml:space="preserve">XV </w:t>
      </w:r>
      <w:r w:rsidRPr="001D4730">
        <w:rPr>
          <w:rFonts w:ascii="Times New Roman" w:eastAsia="Times New Roman" w:hAnsi="Times New Roman" w:cs="Times New Roman"/>
          <w:lang w:eastAsia="pt-BR"/>
        </w:rPr>
        <w:t>e art.10</w:t>
      </w:r>
      <w:r w:rsidR="00320B42">
        <w:rPr>
          <w:rFonts w:ascii="Times New Roman" w:eastAsia="Times New Roman" w:hAnsi="Times New Roman" w:cs="Times New Roman"/>
          <w:lang w:eastAsia="pt-BR"/>
        </w:rPr>
        <w:t>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 w:rsidR="005B18C4"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139A12F1" w14:textId="77777777" w:rsidR="001B712A" w:rsidRDefault="001B712A" w:rsidP="00AC2916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BE8CAF5" w14:textId="77777777" w:rsidR="001B712A" w:rsidRDefault="001B712A" w:rsidP="001B712A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e-mail recebido pelo CAU/BR por meio da Ouvidoria com questionamento sobre o </w:t>
      </w:r>
      <w:r w:rsidRPr="000561FC">
        <w:rPr>
          <w:rFonts w:ascii="Times New Roman" w:eastAsia="Times New Roman" w:hAnsi="Times New Roman"/>
          <w:lang w:eastAsia="pt-BR"/>
        </w:rPr>
        <w:t>posicionamento do CAU com relação aos analistas de projeto de prevenção contra incêndio, do corpo de bombeiros, que não possuem nenhum tipo de formação técnica e que estão e</w:t>
      </w:r>
      <w:r>
        <w:rPr>
          <w:rFonts w:ascii="Times New Roman" w:eastAsia="Times New Roman" w:hAnsi="Times New Roman"/>
          <w:lang w:eastAsia="pt-BR"/>
        </w:rPr>
        <w:t>m exercício ilegal de atividade;</w:t>
      </w:r>
    </w:p>
    <w:p w14:paraId="038E449F" w14:textId="481B285B" w:rsidR="001B712A" w:rsidRDefault="001B712A" w:rsidP="001B712A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resposta preliminar encaminhada para fins de atendimento de prazos que explicasse r</w:t>
      </w:r>
      <w:r w:rsidRPr="000561FC">
        <w:rPr>
          <w:rFonts w:ascii="Times New Roman" w:eastAsia="Times New Roman" w:hAnsi="Times New Roman"/>
          <w:lang w:eastAsia="pt-BR"/>
        </w:rPr>
        <w:t>eclamações relativas à falta de profissionais habilitados em ór</w:t>
      </w:r>
      <w:r>
        <w:rPr>
          <w:rFonts w:ascii="Times New Roman" w:eastAsia="Times New Roman" w:hAnsi="Times New Roman"/>
          <w:lang w:eastAsia="pt-BR"/>
        </w:rPr>
        <w:t>gãos de aprovação de projetos (</w:t>
      </w:r>
      <w:r w:rsidRPr="000561FC">
        <w:rPr>
          <w:rFonts w:ascii="Times New Roman" w:eastAsia="Times New Roman" w:hAnsi="Times New Roman"/>
          <w:lang w:eastAsia="pt-BR"/>
        </w:rPr>
        <w:t>Prefeituras, Corpo de Bombeiros, Vigilância Sanitária, etc) são frequentes no âmbito do Conselho</w:t>
      </w:r>
      <w:r>
        <w:rPr>
          <w:rFonts w:ascii="Times New Roman" w:eastAsia="Times New Roman" w:hAnsi="Times New Roman"/>
          <w:lang w:eastAsia="pt-BR"/>
        </w:rPr>
        <w:t xml:space="preserve"> e que essa</w:t>
      </w:r>
      <w:r w:rsidRPr="000561FC">
        <w:rPr>
          <w:rFonts w:ascii="Times New Roman" w:eastAsia="Times New Roman" w:hAnsi="Times New Roman"/>
          <w:lang w:eastAsia="pt-BR"/>
        </w:rPr>
        <w:t xml:space="preserve"> questão já vem sendo debatida pela Comissão de Política Profissional e Comissão de Política Urbana </w:t>
      </w:r>
      <w:r>
        <w:rPr>
          <w:rFonts w:ascii="Times New Roman" w:eastAsia="Times New Roman" w:hAnsi="Times New Roman"/>
          <w:lang w:eastAsia="pt-BR"/>
        </w:rPr>
        <w:t xml:space="preserve">e Ambiental </w:t>
      </w:r>
      <w:r w:rsidRPr="000561FC">
        <w:rPr>
          <w:rFonts w:ascii="Times New Roman" w:eastAsia="Times New Roman" w:hAnsi="Times New Roman"/>
          <w:lang w:eastAsia="pt-BR"/>
        </w:rPr>
        <w:t>que, conjuntamente, analisam estratégias que visam a aproximação do CAU junto aos órgãos e gestores públicos, por meio de ações orientativas e de fiscalização</w:t>
      </w:r>
      <w:r>
        <w:rPr>
          <w:rFonts w:ascii="Times New Roman" w:eastAsia="Times New Roman" w:hAnsi="Times New Roman"/>
          <w:lang w:eastAsia="pt-BR"/>
        </w:rPr>
        <w:t xml:space="preserve"> no que tange aos processos de licenciamento, sendo que está prevista a elaboração de um</w:t>
      </w:r>
      <w:r w:rsidRPr="000561FC">
        <w:rPr>
          <w:rFonts w:ascii="Times New Roman" w:eastAsia="Times New Roman" w:hAnsi="Times New Roman"/>
          <w:lang w:eastAsia="pt-BR"/>
        </w:rPr>
        <w:t xml:space="preserve"> manual de boas práticas</w:t>
      </w:r>
      <w:r>
        <w:rPr>
          <w:rFonts w:ascii="Times New Roman" w:eastAsia="Times New Roman" w:hAnsi="Times New Roman"/>
          <w:lang w:eastAsia="pt-BR"/>
        </w:rPr>
        <w:t xml:space="preserve"> sobre o tema</w:t>
      </w:r>
      <w:r w:rsidR="00247D1A">
        <w:rPr>
          <w:rFonts w:ascii="Times New Roman" w:eastAsia="Times New Roman" w:hAnsi="Times New Roman"/>
          <w:lang w:eastAsia="pt-BR"/>
        </w:rPr>
        <w:t>,</w:t>
      </w:r>
      <w:r>
        <w:rPr>
          <w:rFonts w:ascii="Times New Roman" w:eastAsia="Times New Roman" w:hAnsi="Times New Roman"/>
          <w:lang w:eastAsia="pt-BR"/>
        </w:rPr>
        <w:t xml:space="preserve"> incluindo </w:t>
      </w:r>
      <w:r w:rsidRPr="000561FC">
        <w:rPr>
          <w:rFonts w:ascii="Times New Roman" w:eastAsia="Times New Roman" w:hAnsi="Times New Roman"/>
          <w:lang w:eastAsia="pt-BR"/>
        </w:rPr>
        <w:t xml:space="preserve">orientação </w:t>
      </w:r>
      <w:r>
        <w:rPr>
          <w:rFonts w:ascii="Times New Roman" w:eastAsia="Times New Roman" w:hAnsi="Times New Roman"/>
          <w:lang w:eastAsia="pt-BR"/>
        </w:rPr>
        <w:t>sobre a necessidade</w:t>
      </w:r>
      <w:r w:rsidRPr="000561FC">
        <w:rPr>
          <w:rFonts w:ascii="Times New Roman" w:eastAsia="Times New Roman" w:hAnsi="Times New Roman"/>
          <w:lang w:eastAsia="pt-BR"/>
        </w:rPr>
        <w:t xml:space="preserve"> de contratação de profissionais habilitados para análise e aprovação de projetos de competê</w:t>
      </w:r>
      <w:r>
        <w:rPr>
          <w:rFonts w:ascii="Times New Roman" w:eastAsia="Times New Roman" w:hAnsi="Times New Roman"/>
          <w:lang w:eastAsia="pt-BR"/>
        </w:rPr>
        <w:t>ncia de arquitetos e urbanistas;</w:t>
      </w:r>
    </w:p>
    <w:p w14:paraId="70835964" w14:textId="4A913D16" w:rsidR="001B712A" w:rsidRDefault="001B712A" w:rsidP="001B712A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 necessidade da ampliação da orientação sobre o tema para que os CAU/UF orientem as Comissões de Licitações das diversas instâncias da administração pública;</w:t>
      </w:r>
    </w:p>
    <w:p w14:paraId="270C8503" w14:textId="64641979" w:rsidR="001B712A" w:rsidRDefault="001B712A" w:rsidP="001B712A">
      <w:pPr>
        <w:spacing w:after="0pt" w:line="12pt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reunião ordinária da CPP que </w:t>
      </w:r>
      <w:r w:rsidR="00247D1A">
        <w:rPr>
          <w:rFonts w:ascii="Times New Roman" w:hAnsi="Times New Roman"/>
          <w:lang w:eastAsia="pt-BR"/>
        </w:rPr>
        <w:t>solicita</w:t>
      </w:r>
      <w:r>
        <w:rPr>
          <w:rFonts w:ascii="Times New Roman" w:hAnsi="Times New Roman"/>
          <w:lang w:eastAsia="pt-BR"/>
        </w:rPr>
        <w:t xml:space="preserve"> assessoria jurídica em reunião ordinária da CPP a ser realizada no mês de abril para a construção de uma nota técnica a ser encaminhada a todos os CAU/UF para que orientem as comissões de licitação da administração pública, que trabalhem com leitura, análise ou produção de projeto arquitetônico, que possua profissional habilitado conforme tipo de projeto;</w:t>
      </w:r>
    </w:p>
    <w:p w14:paraId="08447CCE" w14:textId="77777777" w:rsidR="001B712A" w:rsidRDefault="001B712A" w:rsidP="001B712A">
      <w:pPr>
        <w:spacing w:after="0pt" w:line="12pt" w:lineRule="auto"/>
        <w:jc w:val="both"/>
        <w:rPr>
          <w:rFonts w:ascii="Times New Roman" w:hAnsi="Times New Roman"/>
          <w:lang w:eastAsia="pt-BR"/>
        </w:rPr>
      </w:pPr>
    </w:p>
    <w:p w14:paraId="52EE3BB3" w14:textId="26579038" w:rsidR="001B712A" w:rsidRPr="001B712A" w:rsidRDefault="001B712A" w:rsidP="001B712A">
      <w:pPr>
        <w:spacing w:after="0pt" w:line="12pt" w:lineRule="auto"/>
        <w:jc w:val="both"/>
        <w:rPr>
          <w:rFonts w:ascii="Times New Roman" w:hAnsi="Times New Roman"/>
          <w:lang w:eastAsia="pt-BR"/>
        </w:rPr>
      </w:pPr>
      <w:r w:rsidRPr="00AA4972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187532A6" w14:textId="77777777" w:rsidR="001B712A" w:rsidRPr="00AE42C2" w:rsidRDefault="001B712A" w:rsidP="001B712A">
      <w:pPr>
        <w:jc w:val="both"/>
        <w:rPr>
          <w:rFonts w:ascii="Times New Roman" w:eastAsia="Times New Roman" w:hAnsi="Times New Roman"/>
          <w:lang w:eastAsia="pt-BR"/>
        </w:rPr>
      </w:pPr>
    </w:p>
    <w:p w14:paraId="527B494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44C4CA08" w14:textId="538383D6" w:rsidR="00CE155B" w:rsidRDefault="001B712A" w:rsidP="00CE155B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Aprovar o documento preliminar em anexo e solicitar análise e jurídica;</w:t>
      </w:r>
    </w:p>
    <w:p w14:paraId="73EDF50B" w14:textId="3727C149" w:rsidR="001B712A" w:rsidRPr="00CE155B" w:rsidRDefault="001B712A" w:rsidP="00CE155B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à ASCOM publicidade à Nota formulada;</w:t>
      </w: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12.80pt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321B7B0" w14:textId="77777777" w:rsidR="00240DFC" w:rsidRPr="0011157B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1157B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0C928" w14:textId="037B2665" w:rsidR="00240DFC" w:rsidRPr="00240DFC" w:rsidRDefault="001B712A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81E4DE" w14:textId="505AF7AC" w:rsidR="00240DFC" w:rsidRPr="00240DFC" w:rsidRDefault="00BB5BF4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Assinar documento 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35CA54" w14:textId="3DCD83A2" w:rsidR="00240DFC" w:rsidRPr="00240DFC" w:rsidRDefault="00BB5BF4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0B84A0" w14:textId="77777777" w:rsidR="00240DFC" w:rsidRPr="0011157B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1157B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EBB35C" w14:textId="77A4D0E6" w:rsidR="00240DFC" w:rsidRPr="00240DFC" w:rsidRDefault="00BB5BF4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="00240DFC"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4CA3F8" w14:textId="504770F0" w:rsidR="00240DFC" w:rsidRPr="00240DFC" w:rsidRDefault="00BB5BF4" w:rsidP="001B712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o presente documento para </w:t>
            </w:r>
            <w:r w:rsidR="001B712A">
              <w:rPr>
                <w:rFonts w:ascii="Times New Roman" w:eastAsia="Times New Roman" w:hAnsi="Times New Roman"/>
                <w:lang w:eastAsia="pt-BR"/>
              </w:rPr>
              <w:t>revisão jurídica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3B28DF" w14:textId="2B7DD3DB" w:rsidR="00240DFC" w:rsidRPr="00240DFC" w:rsidRDefault="00240DFC" w:rsidP="00BB5BF4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A definir pelo </w:t>
            </w:r>
            <w:r w:rsidR="00BB5BF4">
              <w:rPr>
                <w:rFonts w:ascii="Times New Roman" w:eastAsia="Times New Roman" w:hAnsi="Times New Roman"/>
                <w:lang w:eastAsia="pt-BR"/>
              </w:rPr>
              <w:t>setor responsável</w:t>
            </w:r>
          </w:p>
        </w:tc>
      </w:tr>
      <w:tr w:rsidR="001B712A" w:rsidRPr="00240DFC" w14:paraId="2FBB2E98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18EC52" w14:textId="3AF744B3" w:rsidR="001B712A" w:rsidRPr="0011157B" w:rsidRDefault="001B712A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1157B">
              <w:rPr>
                <w:rFonts w:ascii="Times New Roman" w:eastAsia="Times New Roman" w:hAnsi="Times New Roman"/>
                <w:lang w:eastAsia="pt-BR"/>
              </w:rPr>
              <w:lastRenderedPageBreak/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2EBAFD" w14:textId="3B136BCE" w:rsidR="001B712A" w:rsidRDefault="001B712A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AJUR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C85466" w14:textId="1FE3C4AE" w:rsidR="001B712A" w:rsidRDefault="001B712A" w:rsidP="001B712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Analisar e devolver para a SGM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5ABAC0" w14:textId="2B85516F" w:rsidR="001B712A" w:rsidRPr="00240DFC" w:rsidRDefault="001B712A" w:rsidP="00BB5BF4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A definir pelo </w:t>
            </w:r>
            <w:r>
              <w:rPr>
                <w:rFonts w:ascii="Times New Roman" w:eastAsia="Times New Roman" w:hAnsi="Times New Roman"/>
                <w:lang w:eastAsia="pt-BR"/>
              </w:rPr>
              <w:t>setor responsável</w:t>
            </w:r>
          </w:p>
        </w:tc>
      </w:tr>
      <w:tr w:rsidR="001B712A" w:rsidRPr="00240DFC" w14:paraId="43B42F35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5B6E1A" w14:textId="7283CE35" w:rsidR="001B712A" w:rsidRPr="0011157B" w:rsidRDefault="001B712A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1157B"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79BA9E5" w14:textId="53DEFCC6" w:rsidR="001B712A" w:rsidRDefault="001B712A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D196D9" w14:textId="28AF6DC2" w:rsidR="001B712A" w:rsidRDefault="001B712A" w:rsidP="001B712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para a ASCOM para publicação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94E8CF" w14:textId="3A530B4E" w:rsidR="001B712A" w:rsidRPr="00240DFC" w:rsidRDefault="001B712A" w:rsidP="00BB5BF4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A definir pelo </w:t>
            </w:r>
            <w:r>
              <w:rPr>
                <w:rFonts w:ascii="Times New Roman" w:eastAsia="Times New Roman" w:hAnsi="Times New Roman"/>
                <w:lang w:eastAsia="pt-BR"/>
              </w:rPr>
              <w:t>setor responsável</w:t>
            </w:r>
          </w:p>
        </w:tc>
      </w:tr>
      <w:tr w:rsidR="001B712A" w:rsidRPr="00240DFC" w14:paraId="655A1117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52EE86" w14:textId="11E9DD64" w:rsidR="001B712A" w:rsidRPr="0011157B" w:rsidRDefault="001B712A" w:rsidP="001B712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1157B">
              <w:rPr>
                <w:rFonts w:ascii="Times New Roman" w:eastAsia="Times New Roman" w:hAnsi="Times New Roman"/>
                <w:lang w:eastAsia="pt-BR"/>
              </w:rPr>
              <w:t>5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9578E5" w14:textId="502AB836" w:rsidR="001B712A" w:rsidRDefault="001B712A" w:rsidP="001B712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ASCOM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4BF0D0" w14:textId="45FF9624" w:rsidR="001B712A" w:rsidRDefault="001B712A" w:rsidP="001B712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Publicar a nota técnica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622CB6" w14:textId="4A8EC7DC" w:rsidR="001B712A" w:rsidRPr="00240DFC" w:rsidRDefault="001B712A" w:rsidP="001B712A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A definir pelo </w:t>
            </w:r>
            <w:r>
              <w:rPr>
                <w:rFonts w:ascii="Times New Roman" w:eastAsia="Times New Roman" w:hAnsi="Times New Roman"/>
                <w:lang w:eastAsia="pt-BR"/>
              </w:rPr>
              <w:t>setor responsável</w:t>
            </w:r>
          </w:p>
        </w:tc>
      </w:tr>
    </w:tbl>
    <w:p w14:paraId="0C66A67E" w14:textId="77777777" w:rsidR="00240DFC" w:rsidRPr="00240DFC" w:rsidRDefault="00240DFC" w:rsidP="00240DFC">
      <w:pPr>
        <w:spacing w:after="0pt" w:line="12pt" w:lineRule="auto"/>
        <w:ind w:start="36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77777777" w:rsidR="00240DFC" w:rsidRP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Default="00240DFC" w:rsidP="00240DFC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26EA05F" w14:textId="77777777" w:rsidR="00320B42" w:rsidRPr="00240DFC" w:rsidRDefault="00320B42" w:rsidP="00240DFC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A58D686" w14:textId="39E3A649" w:rsidR="00977B8D" w:rsidRPr="003740D9" w:rsidRDefault="003934AB" w:rsidP="003740D9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BB5BF4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AC2916" w:rsidRPr="00BB5BF4">
        <w:rPr>
          <w:rFonts w:ascii="Times New Roman" w:eastAsia="Cambria" w:hAnsi="Times New Roman" w:cs="Times New Roman"/>
          <w:lang w:eastAsia="pt-BR"/>
        </w:rPr>
        <w:t>6</w:t>
      </w:r>
      <w:r w:rsidRPr="00BB5BF4">
        <w:rPr>
          <w:rFonts w:ascii="Times New Roman" w:eastAsia="Cambria" w:hAnsi="Times New Roman" w:cs="Times New Roman"/>
          <w:lang w:eastAsia="pt-BR"/>
        </w:rPr>
        <w:t xml:space="preserve"> de </w:t>
      </w:r>
      <w:r w:rsidR="003B3954" w:rsidRPr="00BB5BF4">
        <w:rPr>
          <w:rFonts w:ascii="Times New Roman" w:eastAsia="Cambria" w:hAnsi="Times New Roman" w:cs="Times New Roman"/>
          <w:lang w:eastAsia="pt-BR"/>
        </w:rPr>
        <w:t>a</w:t>
      </w:r>
      <w:r w:rsidR="00AC2916" w:rsidRPr="00BB5BF4">
        <w:rPr>
          <w:rFonts w:ascii="Times New Roman" w:eastAsia="Cambria" w:hAnsi="Times New Roman" w:cs="Times New Roman"/>
          <w:lang w:eastAsia="pt-BR"/>
        </w:rPr>
        <w:t>bril</w:t>
      </w:r>
      <w:r w:rsidRPr="00BB5BF4">
        <w:rPr>
          <w:rFonts w:ascii="Times New Roman" w:eastAsia="Cambria" w:hAnsi="Times New Roman" w:cs="Times New Roman"/>
          <w:lang w:eastAsia="pt-BR"/>
        </w:rPr>
        <w:t xml:space="preserve"> de 2022.</w:t>
      </w:r>
    </w:p>
    <w:p w14:paraId="1F2B640B" w14:textId="5EA9CD2A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E8000C4" w14:textId="4518A948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735FAD" w:rsidRPr="00F36AA5" w14:paraId="34F1A8A6" w14:textId="77777777" w:rsidTr="00647B64">
        <w:tc>
          <w:tcPr>
            <w:tcW w:w="233.90pt" w:type="dxa"/>
          </w:tcPr>
          <w:p w14:paraId="7A9AE5D7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  <w:tbl>
            <w:tblPr>
              <w:tblW w:w="457.30pt" w:type="dxa"/>
              <w:tblLayout w:type="fixed"/>
              <w:tblLook w:firstRow="1" w:lastRow="0" w:firstColumn="1" w:lastColumn="0" w:noHBand="0" w:noVBand="1"/>
            </w:tblPr>
            <w:tblGrid>
              <w:gridCol w:w="4678"/>
              <w:gridCol w:w="4468"/>
            </w:tblGrid>
            <w:tr w:rsidR="00735FAD" w14:paraId="7D73DC8C" w14:textId="77777777" w:rsidTr="00647B64">
              <w:tc>
                <w:tcPr>
                  <w:tcW w:w="233.90pt" w:type="dxa"/>
                </w:tcPr>
                <w:p w14:paraId="237054B4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6147F838" wp14:editId="210A68EB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100965</wp:posOffset>
                        </wp:positionV>
                        <wp:extent cx="1885950" cy="647700"/>
                        <wp:effectExtent l="0" t="0" r="19050" b="19050"/>
                        <wp:wrapNone/>
                        <wp:docPr id="3" name="Retângulo 3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276E50F0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E23CEF8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EC7DA62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CRISTINA BARREIROS</w:t>
                  </w:r>
                </w:p>
                <w:p w14:paraId="6411B6B8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Coordenadora</w:t>
                  </w:r>
                </w:p>
              </w:tc>
              <w:tc>
                <w:tcPr>
                  <w:tcW w:w="223.40pt" w:type="dxa"/>
                </w:tcPr>
                <w:p w14:paraId="169B97DF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2767BA6B" wp14:editId="51675371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102235</wp:posOffset>
                        </wp:positionV>
                        <wp:extent cx="1885950" cy="647700"/>
                        <wp:effectExtent l="0" t="0" r="19050" b="19050"/>
                        <wp:wrapNone/>
                        <wp:docPr id="4" name="Retângulo 4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6A1E167C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F517009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243CCB5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EDUARDO FAJARDO SOARES</w:t>
                  </w:r>
                </w:p>
                <w:p w14:paraId="4E110183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Coordenador-adjunto</w:t>
                  </w:r>
                </w:p>
              </w:tc>
            </w:tr>
            <w:tr w:rsidR="00735FAD" w14:paraId="31780E75" w14:textId="77777777" w:rsidTr="00647B64">
              <w:tc>
                <w:tcPr>
                  <w:tcW w:w="233.90pt" w:type="dxa"/>
                </w:tcPr>
                <w:p w14:paraId="60E0DE85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1312" behindDoc="0" locked="0" layoutInCell="1" allowOverlap="1" wp14:anchorId="03F8F537" wp14:editId="00E3E652">
                        <wp:simplePos x="0" y="0"/>
                        <wp:positionH relativeFrom="column">
                          <wp:posOffset>488950</wp:posOffset>
                        </wp:positionH>
                        <wp:positionV relativeFrom="paragraph">
                          <wp:posOffset>128270</wp:posOffset>
                        </wp:positionV>
                        <wp:extent cx="1885950" cy="647700"/>
                        <wp:effectExtent l="0" t="0" r="19050" b="19050"/>
                        <wp:wrapNone/>
                        <wp:docPr id="5" name="Retângulo 5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2DC5714E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0A9880C6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1790F1B1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GUIVALDO D´ALEXANDRIA BAPTISTA</w:t>
                  </w:r>
                </w:p>
                <w:p w14:paraId="1D38AADB" w14:textId="4B719971" w:rsidR="00735FAD" w:rsidRPr="00735FAD" w:rsidRDefault="00735FAD" w:rsidP="00735F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2C30AA81" wp14:editId="5B3DF320">
                        <wp:simplePos x="0" y="0"/>
                        <wp:positionH relativeFrom="column">
                          <wp:posOffset>460375</wp:posOffset>
                        </wp:positionH>
                        <wp:positionV relativeFrom="paragraph">
                          <wp:posOffset>449077</wp:posOffset>
                        </wp:positionV>
                        <wp:extent cx="1885950" cy="647700"/>
                        <wp:effectExtent l="0" t="0" r="19050" b="19050"/>
                        <wp:wrapNone/>
                        <wp:docPr id="7" name="Retângulo 7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/>
                      <w:caps/>
                      <w:spacing w:val="4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21FF4A1C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 wp14:anchorId="42079920" wp14:editId="388A4974">
                        <wp:simplePos x="0" y="0"/>
                        <wp:positionH relativeFrom="column">
                          <wp:posOffset>437515</wp:posOffset>
                        </wp:positionH>
                        <wp:positionV relativeFrom="paragraph">
                          <wp:posOffset>124460</wp:posOffset>
                        </wp:positionV>
                        <wp:extent cx="1885950" cy="647700"/>
                        <wp:effectExtent l="0" t="0" r="19050" b="19050"/>
                        <wp:wrapNone/>
                        <wp:docPr id="6" name="Retângulo 6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txbx>
                                <wne:txbxContent>
                                  <w:p w14:paraId="7B206CDC" w14:textId="77777777" w:rsidR="00735FAD" w:rsidRDefault="00735FAD" w:rsidP="00735FAD">
                                    <w:pPr>
                                      <w:jc w:val="center"/>
                                    </w:pPr>
                                    <w:r>
                                      <w:t>;;;</w:t>
                                    </w:r>
                                  </w:p>
                                </wne:txbxContent>
                              </wp:txbx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59CAD0A3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54B2ED75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6F4C7F16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ROGÉRIO MARKIEWICZ</w:t>
                  </w:r>
                </w:p>
                <w:p w14:paraId="64B46A2C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Membro</w:t>
                  </w:r>
                </w:p>
                <w:p w14:paraId="785A0B7F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</w:tc>
            </w:tr>
            <w:tr w:rsidR="00735FAD" w14:paraId="07906AC8" w14:textId="77777777" w:rsidTr="00647B64">
              <w:tc>
                <w:tcPr>
                  <w:tcW w:w="233.90pt" w:type="dxa"/>
                </w:tcPr>
                <w:p w14:paraId="65CF7A24" w14:textId="0CE86B86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38D9689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8EEDA30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VÂNIA STEPHAN MARRONI BURIGO</w:t>
                  </w:r>
                </w:p>
                <w:p w14:paraId="4E352766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6835443A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E874C8B" w14:textId="77777777" w:rsidR="00735FAD" w:rsidRDefault="00735FAD" w:rsidP="00647B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A5D3EEA" w14:textId="77777777" w:rsidR="00735FAD" w:rsidRPr="00F82C51" w:rsidRDefault="00735FAD" w:rsidP="00647B64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7643830D" w14:textId="77777777" w:rsidR="00735FAD" w:rsidRPr="00F82C51" w:rsidRDefault="00735FAD" w:rsidP="00647B64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17078715" w14:textId="77777777" w:rsidR="00735FAD" w:rsidRPr="00F36AA5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.40pt" w:type="dxa"/>
          </w:tcPr>
          <w:p w14:paraId="16D5DFC3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5F5F8FC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5D976A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869C5D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299A56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12CD6E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5FB5EC" w14:textId="77777777" w:rsidR="00735FAD" w:rsidRDefault="00735FAD" w:rsidP="00647B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19D30B15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  <w:p w14:paraId="505CF121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9B6A4A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49508F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A42FDB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CC96FC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C924C1" w14:textId="77777777" w:rsidR="00735FAD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93C678" w14:textId="77777777" w:rsidR="00735FAD" w:rsidRDefault="00735FAD" w:rsidP="00647B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6731D8EF" w14:textId="77777777" w:rsidR="00735FAD" w:rsidRDefault="00735FAD" w:rsidP="00647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7E5C45E0" w14:textId="77777777" w:rsidR="00735FAD" w:rsidRPr="00F36AA5" w:rsidRDefault="00735FAD" w:rsidP="00647B6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5B5995A" w14:textId="12C8DEA6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B7ADED5" w14:textId="77777777" w:rsidR="0011157B" w:rsidRDefault="0011157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3C39434" w14:textId="77777777" w:rsidR="0011157B" w:rsidRDefault="0011157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1196E6C" w14:textId="77777777" w:rsidR="0011157B" w:rsidRDefault="0011157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7AE15C7" w14:textId="77777777" w:rsidR="0011157B" w:rsidRDefault="0011157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6472EAA" w14:textId="77777777" w:rsidR="0011157B" w:rsidRDefault="0011157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3F124EB0" w14:textId="3C617B3F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5976365A" w14:textId="21CBF0B0" w:rsidR="0037552E" w:rsidRPr="0011157B" w:rsidRDefault="007A05CE" w:rsidP="0011157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017</w:t>
      </w:r>
      <w:r w:rsidR="00735FAD" w:rsidRPr="005B18C4">
        <w:rPr>
          <w:rFonts w:ascii="Times New Roman" w:hAnsi="Times New Roman"/>
          <w:smallCaps/>
          <w:lang w:eastAsia="pt-BR"/>
        </w:rPr>
        <w:t>/2022</w:t>
      </w:r>
      <w:r w:rsidR="00735FAD">
        <w:rPr>
          <w:rFonts w:ascii="Times New Roman" w:hAnsi="Times New Roman"/>
          <w:smallCaps/>
          <w:lang w:eastAsia="pt-BR"/>
        </w:rPr>
        <w:t xml:space="preserve"> CPP– CAU/BR</w:t>
      </w:r>
    </w:p>
    <w:p w14:paraId="270FF835" w14:textId="77777777" w:rsidR="0037552E" w:rsidRDefault="0037552E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02C1FA67" w14:textId="62961784" w:rsidR="00977B8D" w:rsidRDefault="001B712A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ANEXO</w:t>
      </w:r>
    </w:p>
    <w:p w14:paraId="3310FF91" w14:textId="77777777" w:rsidR="001B712A" w:rsidRDefault="001B712A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E2924A2" w14:textId="77777777" w:rsidR="001B712A" w:rsidRDefault="001B712A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7B6F3536" w14:textId="5946F3D0" w:rsidR="001B712A" w:rsidRPr="00EE3E3D" w:rsidRDefault="001B712A" w:rsidP="00163059">
      <w:pPr>
        <w:spacing w:after="0pt" w:line="12pt" w:lineRule="auto"/>
        <w:jc w:val="center"/>
        <w:rPr>
          <w:rFonts w:ascii="Times New Roman" w:eastAsia="Calibri" w:hAnsi="Times New Roman" w:cs="Times New Roman"/>
          <w:b/>
        </w:rPr>
      </w:pPr>
      <w:r w:rsidRPr="00EE3E3D">
        <w:rPr>
          <w:rFonts w:ascii="Times New Roman" w:eastAsia="Calibri" w:hAnsi="Times New Roman" w:cs="Times New Roman"/>
          <w:b/>
        </w:rPr>
        <w:t>NOTA TÉCNICA AOS GESTORES PÚBLICOS</w:t>
      </w:r>
    </w:p>
    <w:p w14:paraId="67F2662E" w14:textId="77777777" w:rsidR="001B712A" w:rsidRDefault="001B712A" w:rsidP="003E7B79">
      <w:pPr>
        <w:spacing w:after="0pt" w:line="24pt" w:lineRule="auto"/>
        <w:jc w:val="both"/>
        <w:rPr>
          <w:rFonts w:ascii="Times New Roman" w:eastAsia="Calibri" w:hAnsi="Times New Roman" w:cs="Times New Roman"/>
        </w:rPr>
      </w:pPr>
    </w:p>
    <w:p w14:paraId="12044B22" w14:textId="08A28D0F" w:rsidR="001B712A" w:rsidRPr="0037552E" w:rsidRDefault="003E7B79" w:rsidP="00EE3E3D">
      <w:pPr>
        <w:spacing w:after="0pt" w:line="24pt" w:lineRule="auto"/>
        <w:jc w:val="both"/>
        <w:rPr>
          <w:rFonts w:ascii="Arial" w:hAnsi="Arial" w:cs="Arial"/>
          <w:color w:val="000000"/>
        </w:rPr>
      </w:pPr>
      <w:r w:rsidRPr="0035052D">
        <w:rPr>
          <w:rFonts w:ascii="Arial" w:eastAsia="Calibri" w:hAnsi="Arial" w:cs="Arial"/>
        </w:rPr>
        <w:t xml:space="preserve">O CONSELHO DE ARQUITETURA E URBANISMO DO BRASIL, CAU/BR, AUTARQUIA FEDERAL INSTITUÍDA PELA LEI 12.378, DE 31 DE DEZEMBRO DE 2010, CONSIDERANDO SUA FUNÇÃO, </w:t>
      </w:r>
      <w:r w:rsidR="0037552E">
        <w:rPr>
          <w:rFonts w:ascii="Arial" w:eastAsia="Calibri" w:hAnsi="Arial" w:cs="Arial"/>
        </w:rPr>
        <w:t xml:space="preserve">PREVISTA PELO ARTIGO </w:t>
      </w:r>
      <w:r w:rsidRPr="0035052D">
        <w:rPr>
          <w:rFonts w:ascii="Arial" w:eastAsia="Calibri" w:hAnsi="Arial" w:cs="Arial"/>
        </w:rPr>
        <w:t>ART 24, § 1º, POSSUE A FUNÇÃO DE “ORIENTAR, DISCIPLINAR E FISCALIZAR O EXERCÍCIO DA PROFISSÃO DE ARQUITETURA E URBANISMO, ZELAR PELA FIEL OBSERVÂNCIA DOS PRINCÍPIOS DE ÉTICA E DISCIPLINA DA CLASSE EM TODO O TERRITÓRIO NACIONAL, BEM COMO PUGNAR PELO APERFEIÇOAMENTO DO EXERCÍCIO DA ARQUITETURA E URBANISMO.” </w:t>
      </w:r>
      <w:r w:rsidR="0037552E">
        <w:rPr>
          <w:rFonts w:ascii="Arial" w:eastAsia="Calibri" w:hAnsi="Arial" w:cs="Arial"/>
        </w:rPr>
        <w:t xml:space="preserve"> CONSIDERANDO TAMBÉM QUE</w:t>
      </w:r>
      <w:r w:rsidRPr="0035052D">
        <w:rPr>
          <w:rFonts w:ascii="Arial" w:eastAsia="Calibri" w:hAnsi="Arial" w:cs="Arial"/>
        </w:rPr>
        <w:t xml:space="preserve"> COMPETE AO CAU/BR, CONFORME ART.4º, INCISO V</w:t>
      </w:r>
      <w:r w:rsidR="0037552E">
        <w:rPr>
          <w:rFonts w:ascii="Arial" w:eastAsia="Calibri" w:hAnsi="Arial" w:cs="Arial"/>
        </w:rPr>
        <w:t>,</w:t>
      </w:r>
      <w:r w:rsidRPr="0035052D">
        <w:rPr>
          <w:rFonts w:ascii="Arial" w:eastAsia="Calibri" w:hAnsi="Arial" w:cs="Arial"/>
        </w:rPr>
        <w:t xml:space="preserve"> DO REGIMENTO INTERNO, </w:t>
      </w:r>
      <w:r w:rsidR="00B269C1">
        <w:rPr>
          <w:rFonts w:ascii="Arial" w:eastAsia="Calibri" w:hAnsi="Arial" w:cs="Arial"/>
        </w:rPr>
        <w:t xml:space="preserve">DA </w:t>
      </w:r>
      <w:r w:rsidRPr="0035052D">
        <w:rPr>
          <w:rFonts w:ascii="Arial" w:eastAsia="Calibri" w:hAnsi="Arial" w:cs="Arial"/>
        </w:rPr>
        <w:t xml:space="preserve">RESOLUÇÃO 139, “PROMOVER O </w:t>
      </w:r>
      <w:r w:rsidRPr="0035052D">
        <w:rPr>
          <w:rFonts w:ascii="Arial" w:hAnsi="Arial" w:cs="Arial"/>
          <w:color w:val="000000"/>
          <w:shd w:val="clear" w:color="auto" w:fill="FFFFFF"/>
        </w:rPr>
        <w:t>ATENDIMENTO AO PROFISSIONAL ARQUITETO E URBANISTA E À SOCIEDADE”.</w:t>
      </w:r>
      <w:r w:rsidR="0037552E">
        <w:rPr>
          <w:rFonts w:ascii="Arial" w:hAnsi="Arial" w:cs="Arial"/>
          <w:color w:val="000000"/>
        </w:rPr>
        <w:t xml:space="preserve"> E, </w:t>
      </w:r>
      <w:r w:rsidR="001B712A" w:rsidRPr="0035052D">
        <w:rPr>
          <w:rFonts w:ascii="Arial" w:eastAsia="Calibri" w:hAnsi="Arial" w:cs="Arial"/>
        </w:rPr>
        <w:t xml:space="preserve">TENDO EM VISTA DIVERSAS RECLAMAÇÕES RECEBIDAS PELO </w:t>
      </w:r>
      <w:r w:rsidR="00B269C1">
        <w:rPr>
          <w:rFonts w:ascii="Arial" w:eastAsia="Calibri" w:hAnsi="Arial" w:cs="Arial"/>
        </w:rPr>
        <w:t>CAU/BR</w:t>
      </w:r>
      <w:r w:rsidR="001B712A" w:rsidRPr="0035052D">
        <w:rPr>
          <w:rFonts w:ascii="Arial" w:eastAsia="Calibri" w:hAnsi="Arial" w:cs="Arial"/>
        </w:rPr>
        <w:t xml:space="preserve"> RELATIVAS À </w:t>
      </w:r>
      <w:r w:rsidR="001B712A" w:rsidRPr="00B269C1">
        <w:rPr>
          <w:rFonts w:ascii="Arial" w:eastAsia="Calibri" w:hAnsi="Arial" w:cs="Arial"/>
          <w:b/>
        </w:rPr>
        <w:t>FALTA DE PROFISSIONAIS HABILITADOS EM</w:t>
      </w:r>
      <w:r w:rsidR="0037552E" w:rsidRPr="00B269C1">
        <w:rPr>
          <w:rFonts w:ascii="Arial" w:eastAsia="Calibri" w:hAnsi="Arial" w:cs="Arial"/>
          <w:b/>
        </w:rPr>
        <w:t xml:space="preserve"> DIFERENTES ÓRGÃOS MUNICIPAIS</w:t>
      </w:r>
      <w:r w:rsidR="0037552E">
        <w:rPr>
          <w:rFonts w:ascii="Arial" w:eastAsia="Calibri" w:hAnsi="Arial" w:cs="Arial"/>
        </w:rPr>
        <w:t xml:space="preserve">, </w:t>
      </w:r>
      <w:r w:rsidR="0037552E" w:rsidRPr="00B269C1">
        <w:rPr>
          <w:rFonts w:ascii="Arial" w:eastAsia="Calibri" w:hAnsi="Arial" w:cs="Arial"/>
          <w:b/>
        </w:rPr>
        <w:t>ESTADUAIS E FEDERAIS</w:t>
      </w:r>
      <w:r w:rsidR="00B55FE2" w:rsidRPr="0035052D">
        <w:rPr>
          <w:rFonts w:ascii="Arial" w:eastAsia="Calibri" w:hAnsi="Arial" w:cs="Arial"/>
        </w:rPr>
        <w:t xml:space="preserve">, QUE REALIZAM </w:t>
      </w:r>
      <w:r w:rsidR="001B712A" w:rsidRPr="0035052D">
        <w:rPr>
          <w:rFonts w:ascii="Arial" w:eastAsia="Calibri" w:hAnsi="Arial" w:cs="Arial"/>
        </w:rPr>
        <w:t>A ANÁLISE, APROVAÇÃO</w:t>
      </w:r>
      <w:r w:rsidR="00B55FE2" w:rsidRPr="0035052D">
        <w:rPr>
          <w:rFonts w:ascii="Arial" w:eastAsia="Calibri" w:hAnsi="Arial" w:cs="Arial"/>
        </w:rPr>
        <w:t>, FISCALIZAÇÃO</w:t>
      </w:r>
      <w:r w:rsidR="001B712A" w:rsidRPr="0035052D">
        <w:rPr>
          <w:rFonts w:ascii="Arial" w:eastAsia="Calibri" w:hAnsi="Arial" w:cs="Arial"/>
        </w:rPr>
        <w:t xml:space="preserve"> E </w:t>
      </w:r>
      <w:r w:rsidR="00B55FE2" w:rsidRPr="0035052D">
        <w:rPr>
          <w:rFonts w:ascii="Arial" w:eastAsia="Calibri" w:hAnsi="Arial" w:cs="Arial"/>
        </w:rPr>
        <w:t>ACOMPANHAMENTO DE PROCESSOS DE LICENCIAMENTO URBANÍSTICO E EDILÍCIO</w:t>
      </w:r>
      <w:r w:rsidR="00B269C1">
        <w:rPr>
          <w:rFonts w:ascii="Arial" w:eastAsia="Calibri" w:hAnsi="Arial" w:cs="Arial"/>
        </w:rPr>
        <w:t>:</w:t>
      </w:r>
      <w:r w:rsidR="0037552E">
        <w:rPr>
          <w:rFonts w:ascii="Arial" w:eastAsia="Calibri" w:hAnsi="Arial" w:cs="Arial"/>
        </w:rPr>
        <w:t xml:space="preserve"> </w:t>
      </w:r>
      <w:r w:rsidR="0037552E" w:rsidRPr="000814D7">
        <w:rPr>
          <w:rFonts w:ascii="Arial" w:eastAsia="Calibri" w:hAnsi="Arial" w:cs="Arial"/>
          <w:b/>
        </w:rPr>
        <w:t xml:space="preserve">O </w:t>
      </w:r>
      <w:r w:rsidR="00B269C1" w:rsidRPr="000814D7">
        <w:rPr>
          <w:rFonts w:ascii="Arial" w:eastAsia="Calibri" w:hAnsi="Arial" w:cs="Arial"/>
          <w:b/>
        </w:rPr>
        <w:t>CAU/BR ORIENTA</w:t>
      </w:r>
      <w:r w:rsidR="00B55FE2" w:rsidRPr="000814D7">
        <w:rPr>
          <w:rFonts w:ascii="Arial" w:eastAsia="Calibri" w:hAnsi="Arial" w:cs="Arial"/>
          <w:b/>
        </w:rPr>
        <w:t xml:space="preserve"> QUE TAIS CARGOS/VAGAS SEJAM OCUPADAS POR PROFISSIONAL REGULARMENTE HABILITADO JUNTO AO SEU CONSELHO DE CLASSE</w:t>
      </w:r>
      <w:r w:rsidR="00B55FE2" w:rsidRPr="0035052D">
        <w:rPr>
          <w:rFonts w:ascii="Arial" w:eastAsia="Calibri" w:hAnsi="Arial" w:cs="Arial"/>
        </w:rPr>
        <w:t xml:space="preserve"> CONFORME ESPECIFICAÇÃO SOLIC</w:t>
      </w:r>
      <w:r w:rsidR="00EE3E3D" w:rsidRPr="0035052D">
        <w:rPr>
          <w:rFonts w:ascii="Arial" w:eastAsia="Calibri" w:hAnsi="Arial" w:cs="Arial"/>
        </w:rPr>
        <w:t>I</w:t>
      </w:r>
      <w:r w:rsidR="00B55FE2" w:rsidRPr="0035052D">
        <w:rPr>
          <w:rFonts w:ascii="Arial" w:eastAsia="Calibri" w:hAnsi="Arial" w:cs="Arial"/>
        </w:rPr>
        <w:t>TADA PARA O PROJETO/OBRA EM QUESTÃO A SER ANALISADO, APROVADO, REGULARIZADO OU LICENCIADO.</w:t>
      </w:r>
    </w:p>
    <w:p w14:paraId="0408449D" w14:textId="0BBEA88F" w:rsidR="00825369" w:rsidRPr="0035052D" w:rsidRDefault="00825369" w:rsidP="00EE3E3D">
      <w:pPr>
        <w:spacing w:after="0pt" w:line="24pt" w:lineRule="auto"/>
        <w:jc w:val="both"/>
        <w:rPr>
          <w:rFonts w:ascii="Arial" w:eastAsia="Calibri" w:hAnsi="Arial" w:cs="Arial"/>
        </w:rPr>
      </w:pPr>
      <w:r w:rsidRPr="0035052D">
        <w:rPr>
          <w:rFonts w:ascii="Arial" w:eastAsia="Calibri" w:hAnsi="Arial" w:cs="Arial"/>
        </w:rPr>
        <w:t xml:space="preserve">ESSA RECOMENDAÇÃO VEM A FAVOR DAS BOAS PRÁTICAS PROFISSIONAIS, </w:t>
      </w:r>
      <w:r w:rsidR="00B269C1">
        <w:rPr>
          <w:rFonts w:ascii="Arial" w:eastAsia="Calibri" w:hAnsi="Arial" w:cs="Arial"/>
        </w:rPr>
        <w:t xml:space="preserve">DA DEFESA DA SOCIEDADE, </w:t>
      </w:r>
      <w:r w:rsidRPr="0035052D">
        <w:rPr>
          <w:rFonts w:ascii="Arial" w:eastAsia="Calibri" w:hAnsi="Arial" w:cs="Arial"/>
        </w:rPr>
        <w:t>DA CELERIDADE, EFICIÊNCIA E EFICÁCIA DOS PROCESSOS DE APROVAÇÃO</w:t>
      </w:r>
      <w:r w:rsidR="00B269C1">
        <w:rPr>
          <w:rFonts w:ascii="Arial" w:eastAsia="Calibri" w:hAnsi="Arial" w:cs="Arial"/>
        </w:rPr>
        <w:t>, REGULARIZAÇÃO E LICENCIAMENTO EM TODO PAÍS.</w:t>
      </w:r>
    </w:p>
    <w:p w14:paraId="23077E28" w14:textId="2C553929" w:rsidR="001B712A" w:rsidRDefault="001B712A" w:rsidP="0035052D">
      <w:pPr>
        <w:spacing w:after="0pt" w:line="12pt" w:lineRule="auto"/>
        <w:rPr>
          <w:rFonts w:ascii="Times New Roman" w:eastAsia="Calibri" w:hAnsi="Times New Roman" w:cs="Times New Roman"/>
        </w:rPr>
      </w:pPr>
    </w:p>
    <w:p w14:paraId="47A0B78C" w14:textId="77777777" w:rsidR="001B712A" w:rsidRDefault="001B712A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sectPr w:rsidR="001B712A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882226" w14:textId="77777777" w:rsidR="00ED7498" w:rsidRDefault="00ED7498" w:rsidP="00783D72">
      <w:pPr>
        <w:spacing w:after="0pt" w:line="12pt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0E0806D4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F416D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6C4F486" w14:textId="77777777" w:rsidR="00ED7498" w:rsidRDefault="00ED7498" w:rsidP="00783D72">
      <w:pPr>
        <w:spacing w:after="0pt" w:line="12pt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75AA"/>
    <w:rsid w:val="000511AE"/>
    <w:rsid w:val="00052A1F"/>
    <w:rsid w:val="000814D7"/>
    <w:rsid w:val="000B598A"/>
    <w:rsid w:val="000B76AF"/>
    <w:rsid w:val="000D03BE"/>
    <w:rsid w:val="001033ED"/>
    <w:rsid w:val="001067AA"/>
    <w:rsid w:val="0011157B"/>
    <w:rsid w:val="00120A69"/>
    <w:rsid w:val="001259AA"/>
    <w:rsid w:val="00162BE0"/>
    <w:rsid w:val="00163059"/>
    <w:rsid w:val="00193E0F"/>
    <w:rsid w:val="001A6890"/>
    <w:rsid w:val="001B712A"/>
    <w:rsid w:val="00240DFC"/>
    <w:rsid w:val="00247D1A"/>
    <w:rsid w:val="00273239"/>
    <w:rsid w:val="00320B42"/>
    <w:rsid w:val="0035052D"/>
    <w:rsid w:val="003740D9"/>
    <w:rsid w:val="0037552E"/>
    <w:rsid w:val="00390E8A"/>
    <w:rsid w:val="003934AB"/>
    <w:rsid w:val="003B3954"/>
    <w:rsid w:val="003E0B60"/>
    <w:rsid w:val="003E20A8"/>
    <w:rsid w:val="003E7B79"/>
    <w:rsid w:val="00457EF2"/>
    <w:rsid w:val="004632F0"/>
    <w:rsid w:val="00493485"/>
    <w:rsid w:val="004A12C3"/>
    <w:rsid w:val="004B241E"/>
    <w:rsid w:val="004C6E90"/>
    <w:rsid w:val="004E397D"/>
    <w:rsid w:val="00510291"/>
    <w:rsid w:val="005934B5"/>
    <w:rsid w:val="005B18C4"/>
    <w:rsid w:val="005B47D6"/>
    <w:rsid w:val="005D709A"/>
    <w:rsid w:val="00606E24"/>
    <w:rsid w:val="00654AD5"/>
    <w:rsid w:val="00656AD1"/>
    <w:rsid w:val="006B343D"/>
    <w:rsid w:val="006F030B"/>
    <w:rsid w:val="00717CD8"/>
    <w:rsid w:val="00735FAD"/>
    <w:rsid w:val="007759A7"/>
    <w:rsid w:val="00783D72"/>
    <w:rsid w:val="007A05CE"/>
    <w:rsid w:val="007B4C73"/>
    <w:rsid w:val="007E5B4D"/>
    <w:rsid w:val="007F416D"/>
    <w:rsid w:val="00805769"/>
    <w:rsid w:val="00815BAD"/>
    <w:rsid w:val="00825369"/>
    <w:rsid w:val="00836223"/>
    <w:rsid w:val="00841E2F"/>
    <w:rsid w:val="00903918"/>
    <w:rsid w:val="009307C7"/>
    <w:rsid w:val="0093107A"/>
    <w:rsid w:val="00977B8D"/>
    <w:rsid w:val="009A7A63"/>
    <w:rsid w:val="009F0D3F"/>
    <w:rsid w:val="00A15A3B"/>
    <w:rsid w:val="00A409A5"/>
    <w:rsid w:val="00A7425D"/>
    <w:rsid w:val="00AC2916"/>
    <w:rsid w:val="00B00FBF"/>
    <w:rsid w:val="00B01943"/>
    <w:rsid w:val="00B269C1"/>
    <w:rsid w:val="00B36702"/>
    <w:rsid w:val="00B5130D"/>
    <w:rsid w:val="00B55FE2"/>
    <w:rsid w:val="00BB5BF4"/>
    <w:rsid w:val="00BF2AD9"/>
    <w:rsid w:val="00C00FD5"/>
    <w:rsid w:val="00C12F7C"/>
    <w:rsid w:val="00C25F47"/>
    <w:rsid w:val="00C50C70"/>
    <w:rsid w:val="00C72AAF"/>
    <w:rsid w:val="00CE155B"/>
    <w:rsid w:val="00CE1DC6"/>
    <w:rsid w:val="00D50DB2"/>
    <w:rsid w:val="00D53D60"/>
    <w:rsid w:val="00D57644"/>
    <w:rsid w:val="00DB2DA6"/>
    <w:rsid w:val="00E625E1"/>
    <w:rsid w:val="00EB1374"/>
    <w:rsid w:val="00ED7498"/>
    <w:rsid w:val="00EE3E3D"/>
    <w:rsid w:val="00EE71FA"/>
    <w:rsid w:val="00F32C3A"/>
    <w:rsid w:val="00F36AA5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pt" w:line="12pt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pt" w:line="12pt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2022-04-28T13:06:00Z</dcterms:created>
  <dcterms:modified xsi:type="dcterms:W3CDTF">2022-04-28T13:06:00Z</dcterms:modified>
</cp:coreProperties>
</file>