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555D79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com o Coordenador do Ministério de Desenvolvimento Regional</w:t>
            </w:r>
          </w:p>
        </w:tc>
      </w:tr>
    </w:tbl>
    <w:p w:rsidR="00DA0D5E" w:rsidRPr="00835274" w:rsidRDefault="00DA0D5E" w:rsidP="004B0DD0">
      <w:pPr>
        <w:pBdr>
          <w:top w:val="single" w:sz="8" w:space="1" w:color="7F7F7F"/>
          <w:bottom w:val="single" w:sz="8" w:space="1" w:color="7F7F7F"/>
        </w:pBdr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4B0DD0" w:rsidRPr="004B0DD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17</w:t>
      </w:r>
      <w:r w:rsidRPr="004B0DD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 CPP-CAU/BR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DA0D5E">
        <w:rPr>
          <w:rFonts w:ascii="Times New Roman" w:hAnsi="Times New Roman"/>
          <w:sz w:val="22"/>
          <w:szCs w:val="22"/>
          <w:lang w:eastAsia="pt-BR"/>
        </w:rPr>
        <w:t>Salvador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Pr="00F07397">
        <w:rPr>
          <w:rFonts w:ascii="Times New Roman" w:hAnsi="Times New Roman"/>
          <w:sz w:val="22"/>
          <w:szCs w:val="22"/>
          <w:lang w:eastAsia="pt-BR"/>
        </w:rPr>
        <w:t>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DD0" w:rsidRPr="004B0DD0" w:rsidRDefault="004B0DD0" w:rsidP="004B0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Considerando que o Art. 104 do Regimento Interno do CAU/BR, determina que, para cumprir a finalidade de contribuir para a valorização, o aperfeiçoamento e o desenvolvimento da profissão, promovendo a Arquitetura e Urbanismo junto à sociedade, competirá à Comissão de Política Profissional do CAU/BR se responsabilizar, propor e deliberar sobre:</w:t>
      </w:r>
    </w:p>
    <w:p w:rsidR="004B0DD0" w:rsidRPr="004B0DD0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matéria de caráter legislativo, normativo ou contencioso em tramitação nos órgãos dos poderes Executivo, Legislativo e Judiciário, relacionados à política profissional;</w:t>
      </w:r>
    </w:p>
    <w:p w:rsidR="004B0DD0" w:rsidRPr="004B0DD0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ações e normativos internacionais, que tratam de questões de política profissional, em conjunto com as comissões competentes;</w:t>
      </w:r>
    </w:p>
    <w:p w:rsidR="004B0DD0" w:rsidRPr="004B0DD0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diretrizes para implementação e difusão de ações visando à valorização profissional;</w:t>
      </w:r>
    </w:p>
    <w:p w:rsidR="004B0DD0" w:rsidRPr="004B0DD0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ações articuladas de política profissional entre os CAU/UF e o CAU/BR;</w:t>
      </w:r>
    </w:p>
    <w:p w:rsidR="004B0DD0" w:rsidRPr="004B0DD0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sobre ações conjuntas com o CEAU-CAU/BR, no sentido de promover a valorização profissional;</w:t>
      </w:r>
    </w:p>
    <w:p w:rsidR="004B0DD0" w:rsidRPr="004B0DD0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ações de fiscalização como complemento e apoio às políticas de valorização profissional, juntamente à Comissão de Exercício Profissional do CAU/BR;</w:t>
      </w:r>
    </w:p>
    <w:p w:rsidR="004B0DD0" w:rsidRPr="004B0DD0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critérios de uniformização de ações e procedimentos voltados à Assistência Técnica para Habitação de Interesse Social;</w:t>
      </w:r>
    </w:p>
    <w:p w:rsidR="004B0DD0" w:rsidRPr="004B0DD0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concessão de apoio institucional a atividades de Assistência Técnica para Habitação de Interesse Social, conforme as diretrizes do Planejamento Estratégico do CAU;</w:t>
      </w:r>
    </w:p>
    <w:p w:rsidR="004B0DD0" w:rsidRPr="004B0DD0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divulgação e aprimoramento de atos normativos referentes à tabela indicativa de honorários de serviços de Arquitetura e Urbanismo; e</w:t>
      </w:r>
    </w:p>
    <w:p w:rsidR="00DA0D5E" w:rsidRDefault="004B0DD0" w:rsidP="004B0DD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DD0">
        <w:rPr>
          <w:rFonts w:ascii="Times New Roman" w:eastAsia="Times New Roman" w:hAnsi="Times New Roman"/>
          <w:sz w:val="22"/>
          <w:szCs w:val="22"/>
          <w:lang w:eastAsia="pt-BR"/>
        </w:rPr>
        <w:t>projetos do Planejamento Estratégico do CAU, relacionados às suas atividades específicas.</w:t>
      </w:r>
    </w:p>
    <w:p w:rsidR="00DA0D5E" w:rsidRPr="00835274" w:rsidRDefault="00DA0D5E" w:rsidP="00DA0D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4B0DD0" w:rsidRDefault="004B0DD0" w:rsidP="004B0DD0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0DD0">
        <w:rPr>
          <w:rFonts w:ascii="Times New Roman" w:hAnsi="Times New Roman"/>
          <w:sz w:val="22"/>
          <w:szCs w:val="22"/>
          <w:lang w:eastAsia="pt-BR"/>
        </w:rPr>
        <w:t>Encaminhar um memorando destinado ao presidente sobre a insatisfação de agendamento de audiências relacionadas à Assistência Técnica em programas de Melhoria Habitacional e Política Nacional de Habitação, sem a presença da CPP-CAU/BR;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D96FF2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Salvador - BA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0402" w:rsidRPr="00D13EB4" w:rsidRDefault="00C10402" w:rsidP="00C1040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C10402" w:rsidRPr="00D13EB4" w:rsidRDefault="00C10402" w:rsidP="00C1040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 (MG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C10402" w:rsidRPr="006317B8" w:rsidRDefault="00C10402" w:rsidP="00C1040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6317B8" w:rsidRDefault="00F455F6" w:rsidP="00C10402">
      <w:pPr>
        <w:tabs>
          <w:tab w:val="center" w:pos="212.60pt"/>
          <w:tab w:val="end" w:pos="425.20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F02BE" w:rsidRDefault="00FF02BE">
      <w:r>
        <w:separator/>
      </w:r>
    </w:p>
  </w:endnote>
  <w:endnote w:type="continuationSeparator" w:id="0">
    <w:p w:rsidR="00FF02BE" w:rsidRDefault="00FF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76F6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76F61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F02BE" w:rsidRDefault="00FF02BE">
      <w:r>
        <w:separator/>
      </w:r>
    </w:p>
  </w:footnote>
  <w:footnote w:type="continuationSeparator" w:id="0">
    <w:p w:rsidR="00FF02BE" w:rsidRDefault="00FF02B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76F6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76F61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AEF35D6"/>
    <w:multiLevelType w:val="hybridMultilevel"/>
    <w:tmpl w:val="22764B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436F7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0DD0"/>
    <w:rsid w:val="004B12A6"/>
    <w:rsid w:val="004B2776"/>
    <w:rsid w:val="004D6392"/>
    <w:rsid w:val="004F0C3F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55D79"/>
    <w:rsid w:val="00566725"/>
    <w:rsid w:val="00573396"/>
    <w:rsid w:val="00576F61"/>
    <w:rsid w:val="00580763"/>
    <w:rsid w:val="005A2AD5"/>
    <w:rsid w:val="005B09D2"/>
    <w:rsid w:val="005B0FF1"/>
    <w:rsid w:val="005B4120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B2C2E"/>
    <w:rsid w:val="007E6A44"/>
    <w:rsid w:val="007F0DC3"/>
    <w:rsid w:val="007F15A0"/>
    <w:rsid w:val="007F7C9D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4331"/>
    <w:rsid w:val="009B4D1F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0402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96FF2"/>
    <w:rsid w:val="00DA0D5E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18F6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2BE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62ED544-1982-41ED-BFE3-837D2EE44D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2019-07-24T19:53:00Z</dcterms:created>
  <dcterms:modified xsi:type="dcterms:W3CDTF">2019-07-24T19:53:00Z</dcterms:modified>
</cp:coreProperties>
</file>