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5E6111E8" w:rsidR="00B82D73" w:rsidRPr="00985F47" w:rsidRDefault="00985F47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985F4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4192DC46" w:rsidR="00B82D73" w:rsidRPr="00D76512" w:rsidRDefault="00985F47" w:rsidP="004B226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985F4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00146.000231/2023-63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25251F42" w:rsidR="00B82D73" w:rsidRPr="00D76512" w:rsidRDefault="00FE3119" w:rsidP="00FE3119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</w:t>
            </w:r>
            <w:r w:rsidRPr="00FE311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CADERNO ORIENTATIVO PARA LICENCIAMENTO EDILÍCIO E URBANÍSTICO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9619C4E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CF356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14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033CC67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03 de maio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D3740E4" w14:textId="6E7A1E47" w:rsidR="00FE3119" w:rsidRDefault="00FE3119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deliberação 016/2021 CPP-CAU/BR, a qual encaminha proposta de contratação de empresa de consultoria para formulação de cartilha de Melhores Práticas para Licenciamento Urbanístico e Edilício, destinada a profissionais arquitetos e urbanistas e gestores públicos com o posicionamento do CAU/BR;</w:t>
      </w:r>
    </w:p>
    <w:p w14:paraId="30B6611C" w14:textId="77777777" w:rsidR="00CF3561" w:rsidRPr="00FE3119" w:rsidRDefault="00CF3561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DB65335" w14:textId="394E24F4" w:rsidR="00FE3119" w:rsidRPr="00FE3119" w:rsidRDefault="00FE3119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o Plano de Trabalho da CP</w:t>
      </w:r>
      <w:r w:rsidR="00CF356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</w:t>
      </w: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-CAU/BR, bem como da CP</w:t>
      </w:r>
      <w:r w:rsidR="00CF356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UA</w:t>
      </w: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 2022, aprovados por meio da Deliberação </w:t>
      </w:r>
      <w:r w:rsidR="00CF3561"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CPP nº005/2022</w:t>
      </w:r>
      <w:r w:rsidR="00CF356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 Deliberação</w:t>
      </w:r>
      <w:r w:rsidR="00CF3561" w:rsidRPr="00CF356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CF3561"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CPUA nº 002/2022</w:t>
      </w: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possuem a formulação de material orientativo aos CAU/UF sobre Processos de Simplificação do Licenciamento Urbanístico e Edilício para Obras de Baixo Impacto como proposta;</w:t>
      </w:r>
    </w:p>
    <w:p w14:paraId="06A30B59" w14:textId="77777777" w:rsidR="00FE3119" w:rsidRPr="009976C5" w:rsidRDefault="00FE3119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7F708CF" w14:textId="593D18F2" w:rsidR="00FE3119" w:rsidRDefault="009976C5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9976C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contrato de prestação de serviços CAU/BR n° 6/2022, cujo objeto foi prestação de consultoria </w:t>
      </w: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para formulação de cartilha de Melhores Práticas para Licenciamento Urbanístico e Edilício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5714EFB7" w14:textId="77777777" w:rsidR="009976C5" w:rsidRDefault="009976C5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7F2D11C" w14:textId="586C105A" w:rsidR="009976C5" w:rsidRPr="009976C5" w:rsidRDefault="009976C5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elaboração da proposta de cartilha realizada pelo conselheiro Nilton de Lima Júnior e da consultora Giuliana de Freitas, bem com as revisões e complementações realizadas pelos membros do grupo de trabalho, sendo estes </w:t>
      </w:r>
      <w:r w:rsidRPr="009976C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Ana Cristina Lima Barreiros da Silva, Rogério Markiewicz e Rubens Fernando Pereira de Camillo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demais membros da CPP-CAU/BR e CPUA-CAU/BR; e</w:t>
      </w:r>
    </w:p>
    <w:p w14:paraId="28E405E2" w14:textId="77777777" w:rsidR="00BF4AE8" w:rsidRDefault="00BF4AE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6675B6D" w14:textId="07E5EFF2" w:rsidR="00BF4AE8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Aprovar a última versão do</w:t>
      </w:r>
      <w:r w:rsidRPr="009976C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FE3119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CADERNO ORIENTATIVO PARA LICENCIAMENTO EDILÍCIO E URBANÍSTICO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do CAU/BR</w:t>
      </w:r>
      <w:r w:rsidR="00BF4AE8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5210751D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32D841" w14:textId="272DA76B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versão para a Presidência do CAU/BR, </w:t>
      </w:r>
      <w:r w:rsidR="00CF356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solicitando a impressão de 2000 exemplares, disponibilização digital no sítio eletrônico do CAU/BR e divulgação nos CAU/UF e sociedade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7F4AEC43" w:rsidR="004126EE" w:rsidRPr="00C47956" w:rsidRDefault="004126EE" w:rsidP="001937E9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B535CE">
        <w:rPr>
          <w:rFonts w:asciiTheme="minorHAnsi" w:hAnsiTheme="minorHAnsi" w:cstheme="minorHAnsi"/>
          <w:sz w:val="24"/>
          <w:szCs w:val="24"/>
        </w:rPr>
        <w:t>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084380A3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4B2264">
        <w:rPr>
          <w:rFonts w:asciiTheme="minorHAnsi" w:eastAsia="Cambria" w:hAnsiTheme="minorHAnsi" w:cstheme="minorHAnsi"/>
          <w:sz w:val="24"/>
          <w:szCs w:val="24"/>
        </w:rPr>
        <w:t>03 de maio</w:t>
      </w: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B535CE">
        <w:rPr>
          <w:rFonts w:asciiTheme="minorHAnsi" w:eastAsia="Cambria" w:hAnsiTheme="minorHAnsi" w:cstheme="minorHAnsi"/>
          <w:sz w:val="24"/>
          <w:szCs w:val="24"/>
        </w:rPr>
        <w:t>3</w:t>
      </w:r>
      <w:r w:rsidRPr="00B535CE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6"/>
        <w:gridCol w:w="4457"/>
        <w:gridCol w:w="11"/>
      </w:tblGrid>
      <w:tr w:rsidR="00377802" w:rsidRPr="00C47956" w14:paraId="5A53BDDF" w14:textId="77777777" w:rsidTr="00D76512">
        <w:trPr>
          <w:jc w:val="center"/>
        </w:trPr>
        <w:tc>
          <w:tcPr>
            <w:tcW w:w="233.90pt" w:type="dxa"/>
            <w:gridSpan w:val="2"/>
          </w:tcPr>
          <w:p w14:paraId="4B18F547" w14:textId="75692B65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6ACB" w14:textId="77777777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6B992" w14:textId="1D412B85" w:rsidR="00377802" w:rsidRPr="0093015C" w:rsidRDefault="00891170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1B3BA62C" w14:textId="27585C4B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23.40pt" w:type="dxa"/>
            <w:gridSpan w:val="2"/>
          </w:tcPr>
          <w:p w14:paraId="13F3B20D" w14:textId="77777777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025393" w14:textId="77777777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CE060" w14:textId="3E4A8AE5" w:rsidR="00377802" w:rsidRPr="0093015C" w:rsidRDefault="00891170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4348C8FF" w14:textId="77777777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377802" w:rsidRPr="00C47956" w14:paraId="474B6CA4" w14:textId="77777777" w:rsidTr="0093015C">
        <w:trPr>
          <w:trHeight w:val="1100"/>
          <w:jc w:val="center"/>
        </w:trPr>
        <w:tc>
          <w:tcPr>
            <w:tcW w:w="233.90pt" w:type="dxa"/>
            <w:gridSpan w:val="2"/>
          </w:tcPr>
          <w:p w14:paraId="276392DE" w14:textId="77777777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1B3748" w14:textId="67A961DF" w:rsidR="00377802" w:rsidRPr="0093015C" w:rsidRDefault="00891170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22E35A99" w14:textId="12EC07A2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223.40pt" w:type="dxa"/>
            <w:gridSpan w:val="2"/>
          </w:tcPr>
          <w:p w14:paraId="25F9AB31" w14:textId="77777777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69B0EB41" w14:textId="5DFB1B33" w:rsidR="00D76512" w:rsidRPr="0093015C" w:rsidRDefault="0093015C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ROGÉRIO </w:t>
            </w:r>
            <w:r w:rsidRPr="0093015C">
              <w:rPr>
                <w:rStyle w:val="Forte"/>
                <w:color w:val="000000"/>
                <w:shd w:val="clear" w:color="auto" w:fill="FFFFFF"/>
              </w:rPr>
              <w:t>MARKIEWICZ</w:t>
            </w:r>
          </w:p>
          <w:p w14:paraId="621B2AF2" w14:textId="2F05C82F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</w:t>
            </w:r>
            <w:r w:rsidR="00D76512" w:rsidRPr="0093015C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ro</w:t>
            </w:r>
          </w:p>
        </w:tc>
      </w:tr>
      <w:tr w:rsidR="00377802" w:rsidRPr="00C47956" w14:paraId="1D324CAA" w14:textId="77777777" w:rsidTr="00D76512">
        <w:trPr>
          <w:jc w:val="center"/>
        </w:trPr>
        <w:tc>
          <w:tcPr>
            <w:tcW w:w="233.90pt" w:type="dxa"/>
            <w:gridSpan w:val="2"/>
          </w:tcPr>
          <w:p w14:paraId="4037D75C" w14:textId="5D9A4496" w:rsidR="00D76512" w:rsidRPr="0093015C" w:rsidRDefault="0093015C" w:rsidP="0093015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RUBENS FERNANDO PEREIRA DE CAMILLO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3025D9A" w14:textId="4B2F0409" w:rsidR="00377802" w:rsidRPr="0093015C" w:rsidRDefault="00377802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40pt" w:type="dxa"/>
            <w:gridSpan w:val="2"/>
          </w:tcPr>
          <w:p w14:paraId="17EC06FD" w14:textId="77777777" w:rsidR="0093015C" w:rsidRPr="0093015C" w:rsidRDefault="0093015C" w:rsidP="0093015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73584A96" w14:textId="54D4C371" w:rsidR="00377802" w:rsidRPr="0093015C" w:rsidRDefault="0093015C" w:rsidP="0093015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93015C" w:rsidRPr="00C47956" w14:paraId="13647BBA" w14:textId="77777777" w:rsidTr="00D76512">
        <w:trPr>
          <w:jc w:val="center"/>
        </w:trPr>
        <w:tc>
          <w:tcPr>
            <w:tcW w:w="233.90pt" w:type="dxa"/>
            <w:gridSpan w:val="2"/>
          </w:tcPr>
          <w:p w14:paraId="263A570B" w14:textId="77777777" w:rsidR="0093015C" w:rsidRPr="0093015C" w:rsidRDefault="0093015C" w:rsidP="00D7651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3.40pt" w:type="dxa"/>
            <w:gridSpan w:val="2"/>
          </w:tcPr>
          <w:p w14:paraId="272A0DE9" w14:textId="77777777" w:rsidR="0093015C" w:rsidRPr="0093015C" w:rsidRDefault="0093015C" w:rsidP="0093015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9205E" w14:paraId="3FC96C33" w14:textId="77777777" w:rsidTr="00D76512">
        <w:trPr>
          <w:gridAfter w:val="1"/>
          <w:wAfter w:w="0.55pt" w:type="dxa"/>
          <w:trHeight w:val="2049"/>
          <w:jc w:val="center"/>
        </w:trPr>
        <w:tc>
          <w:tcPr>
            <w:tcW w:w="233.60pt" w:type="dxa"/>
          </w:tcPr>
          <w:p w14:paraId="6435E357" w14:textId="2F7913DB" w:rsidR="0093015C" w:rsidRPr="0093015C" w:rsidRDefault="0093015C" w:rsidP="0093015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VANIA STEPHAN MARRONI BURIGO</w:t>
            </w: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FF18B18" w14:textId="025F7606" w:rsidR="00E9205E" w:rsidRPr="0093015C" w:rsidRDefault="0093015C" w:rsidP="0093015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15pt" w:type="dxa"/>
            <w:gridSpan w:val="2"/>
          </w:tcPr>
          <w:p w14:paraId="43B632D8" w14:textId="1361E508" w:rsidR="00377802" w:rsidRPr="0093015C" w:rsidRDefault="0037780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5B7CF4" w14:textId="2AD55091" w:rsidR="00B535CE" w:rsidRDefault="00B535C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0B714109" w14:textId="6DD29E06" w:rsidR="00FB0ACF" w:rsidRPr="00377802" w:rsidRDefault="00B535CE" w:rsidP="00D76512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891170">
        <w:rPr>
          <w:rFonts w:asciiTheme="minorHAnsi" w:hAnsiTheme="minorHAnsi" w:cstheme="minorHAnsi"/>
          <w:sz w:val="24"/>
          <w:szCs w:val="24"/>
        </w:rPr>
        <w:t>1</w:t>
      </w:r>
      <w:r w:rsidR="009976C5">
        <w:rPr>
          <w:rFonts w:asciiTheme="minorHAnsi" w:hAnsiTheme="minorHAnsi" w:cstheme="minorHAnsi"/>
          <w:sz w:val="24"/>
          <w:szCs w:val="24"/>
        </w:rPr>
        <w:t>8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891170">
        <w:rPr>
          <w:rFonts w:asciiTheme="minorHAnsi" w:hAnsiTheme="minorHAnsi" w:cstheme="minorHAnsi"/>
          <w:sz w:val="24"/>
          <w:szCs w:val="24"/>
        </w:rPr>
        <w:t>POLÍTICA PROFISISONAL</w:t>
      </w:r>
      <w:r w:rsidR="00FB0ACF"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14FF67D0" w:rsidR="00FB0ACF" w:rsidRPr="002E2128" w:rsidRDefault="00891170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CAU/BR</w:t>
      </w:r>
      <w:r w:rsidR="00FB0ACF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D76512" w:rsidRPr="0093015C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4C01E00D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0CECE0D1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740F6C2C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93015C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51C133DD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AB5E7D8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0EB5D65D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93015C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C278DF5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70ED635B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93015C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6EE1970" w:rsidR="00D76512" w:rsidRPr="0093015C" w:rsidRDefault="0093015C" w:rsidP="009301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3123D548" w:rsidR="00D76512" w:rsidRPr="0093015C" w:rsidRDefault="0093015C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2D18F2B5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93015C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56F1A50D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30B4F692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93015C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4DB12DE5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41EAC193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2963FF54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512" w:rsidRPr="0093015C" w14:paraId="5226896A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D4647D" w14:textId="0D9BE1AB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71FC5E3" w14:textId="49D6990C" w:rsidR="00D76512" w:rsidRPr="0093015C" w:rsidRDefault="0093015C" w:rsidP="009301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Vania Stephan Marroni Burigo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F74AF8" w14:textId="46BA0897" w:rsidR="00D76512" w:rsidRPr="0093015C" w:rsidRDefault="0093015C" w:rsidP="00D7651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3B3BC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12EA25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AD65C7" w14:textId="69E87619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93015C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93015C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93015C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AD73759" w:rsidR="00FB0ACF" w:rsidRPr="0093015C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76C5"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1723FE"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249D6D3" w:rsidR="00FB0ACF" w:rsidRPr="0093015C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76C5" w:rsidRPr="0093015C">
              <w:rPr>
                <w:rFonts w:asciiTheme="minorHAnsi" w:hAnsiTheme="minorHAnsi" w:cstheme="minorHAnsi"/>
                <w:sz w:val="24"/>
                <w:szCs w:val="24"/>
              </w:rPr>
              <w:t>03/05</w:t>
            </w:r>
            <w:r w:rsidR="00377802" w:rsidRPr="0093015C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372576AC" w:rsidR="00FB0ACF" w:rsidRPr="0093015C" w:rsidRDefault="00FB0ACF" w:rsidP="00071499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93015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976C5" w:rsidRPr="0093015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APROVAÇÃO DO CADERNO ORIENTATIVO PARA LICENCIAMENTO EDILÍCIO E URBANÍSTICO</w:t>
            </w:r>
            <w:r w:rsidR="00D76512" w:rsidRPr="0093015C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4B7661A2" w14:textId="2ABC649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93015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93015C" w:rsidRPr="0093015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93015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93015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93015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93015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93015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93015C" w:rsidRPr="0093015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(07) </w:t>
            </w:r>
          </w:p>
          <w:p w14:paraId="178C54C7" w14:textId="77777777" w:rsidR="00D76512" w:rsidRPr="0093015C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93015C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93015C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 w:rsidRPr="0093015C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4E340D7" w14:textId="77777777" w:rsidR="0063161C" w:rsidRDefault="0063161C" w:rsidP="00EE0A57">
      <w:pPr>
        <w:spacing w:after="0pt" w:line="12pt" w:lineRule="auto"/>
      </w:pPr>
      <w:r>
        <w:separator/>
      </w:r>
    </w:p>
  </w:endnote>
  <w:endnote w:type="continuationSeparator" w:id="0">
    <w:p w14:paraId="5BE832DD" w14:textId="77777777" w:rsidR="0063161C" w:rsidRDefault="0063161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5F4E302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9E5DA2" w:rsidRPr="009E5DA2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F5462CE" w14:textId="77777777" w:rsidR="0063161C" w:rsidRDefault="0063161C" w:rsidP="00EE0A57">
      <w:pPr>
        <w:spacing w:after="0pt" w:line="12pt" w:lineRule="auto"/>
      </w:pPr>
      <w:r>
        <w:separator/>
      </w:r>
    </w:p>
  </w:footnote>
  <w:footnote w:type="continuationSeparator" w:id="0">
    <w:p w14:paraId="4FB651C2" w14:textId="77777777" w:rsidR="0063161C" w:rsidRDefault="0063161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1FE5"/>
    <w:rsid w:val="000502E6"/>
    <w:rsid w:val="00066144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3161C"/>
    <w:rsid w:val="00646843"/>
    <w:rsid w:val="00653568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281F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015C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85F47"/>
    <w:rsid w:val="00991601"/>
    <w:rsid w:val="009976C5"/>
    <w:rsid w:val="009A166A"/>
    <w:rsid w:val="009A54B4"/>
    <w:rsid w:val="009B12BB"/>
    <w:rsid w:val="009B1338"/>
    <w:rsid w:val="009B651B"/>
    <w:rsid w:val="009C7E3F"/>
    <w:rsid w:val="009E5DA2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3561"/>
    <w:rsid w:val="00CF5325"/>
    <w:rsid w:val="00D0349A"/>
    <w:rsid w:val="00D07558"/>
    <w:rsid w:val="00D15B4F"/>
    <w:rsid w:val="00D21C37"/>
    <w:rsid w:val="00D226BF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2ade07a-6c26-4821-a308-1e7006d52e03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E462D013-23E2-4A6B-90A4-D55CDE5D976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2023-07-19T13:55:00Z</dcterms:created>
  <dcterms:modified xsi:type="dcterms:W3CDTF">2023-07-19T13:55:00Z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