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31A96" w:rsidRPr="009918B9" w14:paraId="4AF8CC4B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46916798" w:rsidR="00E22282" w:rsidRPr="009918B9" w:rsidRDefault="00E22282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567D23B" w14:textId="48AEBF39" w:rsidR="00331A96" w:rsidRPr="009918B9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:rsidRPr="009918B9" w14:paraId="202264D6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Pr="009918B9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45992B64" w14:textId="72EAD40E" w:rsidR="00331A96" w:rsidRPr="009918B9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:rsidRPr="009918B9" w14:paraId="29D7D13D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Pr="009918B9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B821E78" w14:textId="6207CF05" w:rsidR="00331A96" w:rsidRPr="009918B9" w:rsidRDefault="007901F2" w:rsidP="007901F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Contratação de consultoria para cartilha de ATHIS</w:t>
            </w:r>
          </w:p>
        </w:tc>
      </w:tr>
    </w:tbl>
    <w:p w14:paraId="5782DD5C" w14:textId="22424960" w:rsidR="00331A96" w:rsidRPr="009918B9" w:rsidRDefault="007901F2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bCs/>
          <w:smallCaps/>
          <w:sz w:val="22"/>
          <w:szCs w:val="22"/>
          <w:lang w:eastAsia="pt-BR"/>
        </w:rPr>
      </w:pPr>
      <w:r>
        <w:rPr>
          <w:rFonts w:ascii="Times New Roman" w:hAnsi="Times New Roman"/>
          <w:bCs/>
          <w:smallCaps/>
          <w:sz w:val="22"/>
          <w:szCs w:val="22"/>
          <w:lang w:eastAsia="pt-BR"/>
        </w:rPr>
        <w:t>DELIBERAÇÃO Nº 013</w:t>
      </w:r>
      <w:r w:rsidR="00DD6D6C"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>/2021 – CPP – CAU/</w:t>
      </w:r>
      <w:r w:rsidR="00331A96"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>BR</w:t>
      </w:r>
    </w:p>
    <w:p w14:paraId="52730835" w14:textId="77777777" w:rsidR="00331A96" w:rsidRPr="009918B9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2D60986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A COMISSÃO DE POLÍTICA PROFISSIONAL – CPP-CAU/BR, reunida ordinariamente em Brasília, na sede do CAU/BR, no dia 6 de outubro de 2021, no uso das competências que lhe conferem o art. 104 do Regimento Interno do CAU/BR, após análise do assunto em epígrafe, e</w:t>
      </w:r>
    </w:p>
    <w:p w14:paraId="48384833" w14:textId="77777777" w:rsidR="00DD6D6C" w:rsidRPr="00FD7F46" w:rsidRDefault="00DD6D6C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3236A34C" w14:textId="053B81B7" w:rsidR="00DD6D6C" w:rsidRPr="00FD7F46" w:rsidRDefault="00DD6D6C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</w:t>
      </w:r>
      <w:r w:rsidR="00FD7F46">
        <w:rPr>
          <w:rFonts w:ascii="Times New Roman" w:eastAsia="Times New Roman" w:hAnsi="Times New Roman"/>
          <w:sz w:val="22"/>
          <w:szCs w:val="22"/>
          <w:lang w:eastAsia="pt-BR"/>
        </w:rPr>
        <w:t>reunião sobre o Acordo de Cooperação com o Ministério do Desenvolvimento Regional ocorrida em 27 de setembro de 2021, onde verificou-se que há a possibilidade de confecção das cartilhas de ATHIS com o material já produzido pelos CAU/UF e CAU/BR, sem a necessidade de inserção no acordo e do envolvimento de outras instituições;</w:t>
      </w:r>
    </w:p>
    <w:p w14:paraId="75235B1F" w14:textId="77777777" w:rsidR="00DD6D6C" w:rsidRPr="00FD7F46" w:rsidRDefault="00DD6D6C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86B9D29" w14:textId="526244C1" w:rsidR="00DD6D6C" w:rsidRPr="00FD7F46" w:rsidRDefault="00FD7F46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D7F46">
        <w:rPr>
          <w:rFonts w:ascii="Times New Roman" w:eastAsia="Times New Roman" w:hAnsi="Times New Roman"/>
          <w:sz w:val="22"/>
          <w:szCs w:val="22"/>
          <w:lang w:eastAsia="pt-BR"/>
        </w:rPr>
        <w:t>Considerando que compete à CPP-CAU/BR, propor, apreciar e deliberar sobre critérios de uniformização de ações, procedimentos e concessão de apoio institucional a atividades voltadas à Assistência Técnica para Habitação de Interesse Social;</w:t>
      </w:r>
    </w:p>
    <w:p w14:paraId="3E71A61E" w14:textId="77777777" w:rsidR="00FD7F46" w:rsidRPr="00FD7F46" w:rsidRDefault="00FD7F46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3791320" w14:textId="705132FD" w:rsidR="00DD6D6C" w:rsidRPr="00FD7F46" w:rsidRDefault="00FD7F46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D7F46">
        <w:rPr>
          <w:rFonts w:ascii="Times New Roman" w:eastAsia="Times New Roman" w:hAnsi="Times New Roman"/>
          <w:sz w:val="22"/>
          <w:szCs w:val="22"/>
          <w:lang w:eastAsia="pt-BR"/>
        </w:rPr>
        <w:t>Considerando o Plano de ações para os primeiros 100 dias da gestão 2021/2023 do CAU/BR;</w:t>
      </w:r>
    </w:p>
    <w:p w14:paraId="761DFE3B" w14:textId="77777777" w:rsidR="00FD7F46" w:rsidRPr="00FD7F46" w:rsidRDefault="00FD7F46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5A44ADD" w14:textId="4D407FBF" w:rsidR="00DD6D6C" w:rsidRDefault="00FD7F46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D7F46">
        <w:rPr>
          <w:rFonts w:ascii="Times New Roman" w:eastAsia="Times New Roman" w:hAnsi="Times New Roman"/>
          <w:sz w:val="22"/>
          <w:szCs w:val="22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3F9F16CC" w14:textId="77777777" w:rsidR="00FD7F46" w:rsidRPr="009918B9" w:rsidRDefault="00FD7F46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AD8E118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b/>
          <w:sz w:val="22"/>
          <w:szCs w:val="22"/>
          <w:lang w:eastAsia="pt-BR"/>
        </w:rPr>
        <w:t>DELIBERA:</w:t>
      </w:r>
    </w:p>
    <w:p w14:paraId="41EBA115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B9687E8" w14:textId="23EFA9B5" w:rsidR="00485F6A" w:rsidRDefault="00DD6D6C" w:rsidP="00485F6A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1 – </w:t>
      </w:r>
      <w:r w:rsidR="00FD7F46">
        <w:rPr>
          <w:rFonts w:ascii="Times New Roman" w:hAnsi="Times New Roman"/>
          <w:sz w:val="22"/>
          <w:szCs w:val="22"/>
          <w:lang w:eastAsia="pt-BR"/>
        </w:rPr>
        <w:t xml:space="preserve">Encaminhar proposta de contratação de </w:t>
      </w:r>
      <w:r w:rsidR="006C7810">
        <w:rPr>
          <w:rFonts w:ascii="Times New Roman" w:hAnsi="Times New Roman"/>
          <w:sz w:val="22"/>
          <w:szCs w:val="22"/>
          <w:lang w:eastAsia="pt-BR"/>
        </w:rPr>
        <w:t>empresa de consultoria com capacitação técnica comprovada em Assistência Técnica em Habitação de Interesse Social para formulação de cartilha em ATHIS destinada a profissionais de arquitetura e urbanismo, possuindo como base os materiais</w:t>
      </w:r>
      <w:r w:rsidR="0071735D">
        <w:rPr>
          <w:rFonts w:ascii="Times New Roman" w:hAnsi="Times New Roman"/>
          <w:sz w:val="22"/>
          <w:szCs w:val="22"/>
          <w:lang w:eastAsia="pt-BR"/>
        </w:rPr>
        <w:t xml:space="preserve"> já produzidos pelo sistema CAU;</w:t>
      </w:r>
    </w:p>
    <w:p w14:paraId="36B39F36" w14:textId="77777777" w:rsidR="0071735D" w:rsidRDefault="0071735D" w:rsidP="00485F6A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3C4E40B2" w14:textId="30614E9B" w:rsidR="0071735D" w:rsidRPr="00F22051" w:rsidRDefault="0071735D" w:rsidP="00485F6A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2 – Encaminhar o presente documento ao Gabinete para a comunicação com instituições com a finalidade da busca de apoios para este projeto;</w:t>
      </w:r>
    </w:p>
    <w:p w14:paraId="273692CD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A3EC0D3" w14:textId="30F2D3AB" w:rsidR="00485F6A" w:rsidRPr="00485F6A" w:rsidRDefault="0071735D" w:rsidP="00485F6A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3</w:t>
      </w:r>
      <w:r w:rsidR="00DD6D6C" w:rsidRP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 –</w:t>
      </w:r>
      <w:r w:rsidR="00485F6A" w:rsidRP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485F6A" w:rsidRPr="00485F6A">
        <w:rPr>
          <w:rFonts w:ascii="Times New Roman" w:hAnsi="Times New Roman"/>
          <w:sz w:val="22"/>
          <w:szCs w:val="22"/>
          <w:lang w:eastAsia="pt-BR"/>
        </w:rPr>
        <w:t xml:space="preserve">Encaminhar esta deliberação para verificação e tomada das seguintes providências, </w:t>
      </w:r>
      <w:r w:rsidR="00485F6A" w:rsidRPr="00485F6A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630D6B40" w14:textId="14D8746F" w:rsidR="00485F6A" w:rsidRPr="009918B9" w:rsidRDefault="00485F6A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485F6A" w:rsidRPr="00F22051" w14:paraId="1BC020DE" w14:textId="77777777" w:rsidTr="00B8575C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9FACEE3" w14:textId="77777777" w:rsidR="00485F6A" w:rsidRPr="00F22051" w:rsidRDefault="00485F6A" w:rsidP="00B8575C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5DFA278" w14:textId="681ABEDB" w:rsidR="00485F6A" w:rsidRPr="00BE23DE" w:rsidRDefault="006C7810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F68C4CA" w14:textId="0B63534F" w:rsidR="00485F6A" w:rsidRPr="00BE23DE" w:rsidRDefault="006C7810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Assinatura desta deliberação 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1524224" w14:textId="4A18D8E1" w:rsidR="00485F6A" w:rsidRPr="00F22051" w:rsidRDefault="006C7810" w:rsidP="00B8575C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48 horas</w:t>
            </w:r>
          </w:p>
        </w:tc>
      </w:tr>
      <w:tr w:rsidR="00485F6A" w:rsidRPr="00F22051" w14:paraId="4A9D5598" w14:textId="77777777" w:rsidTr="00B8575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4B9AA8F" w14:textId="77777777" w:rsidR="00485F6A" w:rsidRPr="00F22051" w:rsidRDefault="00485F6A" w:rsidP="00B8575C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D0F57B" w14:textId="14BD9FB6" w:rsidR="00485F6A" w:rsidRPr="00BE23DE" w:rsidRDefault="006C7810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  <w:r w:rsidR="00485F6A" w:rsidRPr="00BE23DE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665F1A" w14:textId="29CDD071" w:rsidR="00485F6A" w:rsidRPr="00BE23DE" w:rsidRDefault="006C7810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Desenvolvimento do Termo de Referência, Mapa de Risco, DOD e Estudo preliminar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A5B461A" w14:textId="4C7BC02C" w:rsidR="00485F6A" w:rsidRPr="00F22051" w:rsidRDefault="006C7810" w:rsidP="00B8575C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7 dias</w:t>
            </w:r>
          </w:p>
        </w:tc>
      </w:tr>
      <w:tr w:rsidR="00485F6A" w:rsidRPr="00F22051" w14:paraId="55ACD8FE" w14:textId="77777777" w:rsidTr="00B8575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0E9959E" w14:textId="77777777" w:rsidR="00485F6A" w:rsidRPr="00F22051" w:rsidRDefault="00485F6A" w:rsidP="00B8575C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C1D895D" w14:textId="77777777" w:rsidR="00485F6A" w:rsidRPr="00BE23DE" w:rsidRDefault="00485F6A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BE23DE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42BB31D" w14:textId="5DD4DA07" w:rsidR="00485F6A" w:rsidRPr="00BE23DE" w:rsidRDefault="006C7810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Abertura de protocolo, encaminhamento da documentação ao setor de compras e licitações</w:t>
            </w:r>
            <w:r w:rsidR="0071735D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e encaminhamento da presente deliberação à CRI e gabinete para contato com instituições.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B8342F7" w14:textId="7741AB21" w:rsidR="00485F6A" w:rsidRPr="00150026" w:rsidRDefault="006C7810" w:rsidP="00B8575C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72 horas</w:t>
            </w:r>
          </w:p>
        </w:tc>
      </w:tr>
    </w:tbl>
    <w:p w14:paraId="71081414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DF74544" w14:textId="1C6C9004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3 –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Solicitar </w:t>
      </w:r>
      <w:r w:rsid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7229213C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2EECEB57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20D3BDA" w14:textId="2C61F799" w:rsidR="00DD6D6C" w:rsidRPr="009918B9" w:rsidRDefault="0071735D" w:rsidP="00DD6D6C">
      <w:pPr>
        <w:jc w:val="both"/>
        <w:rPr>
          <w:rFonts w:ascii="Times New Roman" w:eastAsia="Times New Roman" w:hAnsi="Times New Roman"/>
          <w:i/>
          <w:sz w:val="22"/>
          <w:szCs w:val="22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Conselheira Va</w:t>
      </w:r>
      <w:r w:rsidR="00164DB8">
        <w:rPr>
          <w:rFonts w:ascii="Times New Roman" w:eastAsia="Times New Roman" w:hAnsi="Times New Roman"/>
          <w:sz w:val="22"/>
          <w:szCs w:val="22"/>
          <w:lang w:eastAsia="pt-BR"/>
        </w:rPr>
        <w:t>n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ia Burigo teve que se ausentar no momento da votação.</w:t>
      </w:r>
    </w:p>
    <w:p w14:paraId="60BDEC77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71257C00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461305FC" w14:textId="77777777" w:rsidR="00DD6D6C" w:rsidRPr="009918B9" w:rsidRDefault="00DD6D6C" w:rsidP="00DD6D6C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Brasília, 6 de outubro de 2021.</w:t>
      </w:r>
    </w:p>
    <w:p w14:paraId="62D9634B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48C330C7" w14:textId="77777777" w:rsidR="00DD6D6C" w:rsidRPr="009918B9" w:rsidRDefault="00DD6D6C" w:rsidP="00DD6D6C">
      <w:pPr>
        <w:ind w:firstLine="85.05pt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33317CA" w14:textId="0D3C1A44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CRISTINA BARREIROS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 xml:space="preserve">              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A245D86" w14:textId="77777777" w:rsidR="00DD6D6C" w:rsidRPr="009918B9" w:rsidRDefault="00DD6D6C" w:rsidP="00DD6D6C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14:paraId="4024BFEA" w14:textId="55C8556E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EDUARDO FAJARDO SOARES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CE34381" w14:textId="77777777" w:rsidR="00DD6D6C" w:rsidRPr="009918B9" w:rsidRDefault="00DD6D6C" w:rsidP="00DD6D6C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Coordenador Adjunto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15A1A15B" w14:textId="7B520A15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GILCINÉA BARBOSA DA CONCEIÇÃO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ab/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>____________________________________</w:t>
      </w:r>
    </w:p>
    <w:p w14:paraId="57251316" w14:textId="1F117E9E" w:rsidR="00DD6D6C" w:rsidRPr="009918B9" w:rsidRDefault="00DD6D6C" w:rsidP="00DD6D6C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445A118D" w14:textId="2E06CE1A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ROGÉRIO MARKIEWICZ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 xml:space="preserve">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B40F039" w14:textId="5E7CED95" w:rsidR="00DD6D6C" w:rsidRPr="00704832" w:rsidRDefault="00DD6D6C" w:rsidP="00704832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bookmarkEnd w:id="0"/>
    <w:bookmarkEnd w:id="1"/>
    <w:sectPr w:rsidR="00DD6D6C" w:rsidRPr="00704832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57407A2D" w14:textId="77777777" w:rsidR="00502864" w:rsidRDefault="00502864" w:rsidP="00783D72">
      <w:r>
        <w:separator/>
      </w:r>
    </w:p>
  </w:endnote>
  <w:endnote w:type="continuationSeparator" w:id="0">
    <w:p w14:paraId="7C543B05" w14:textId="77777777" w:rsidR="00502864" w:rsidRDefault="00502864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166A97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3169208F" w14:textId="77777777" w:rsidR="00502864" w:rsidRDefault="00502864" w:rsidP="00783D72">
      <w:r>
        <w:separator/>
      </w:r>
    </w:p>
  </w:footnote>
  <w:footnote w:type="continuationSeparator" w:id="0">
    <w:p w14:paraId="5233E602" w14:textId="77777777" w:rsidR="00502864" w:rsidRDefault="00502864" w:rsidP="00783D7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22F23"/>
    <w:rsid w:val="000C4650"/>
    <w:rsid w:val="00150026"/>
    <w:rsid w:val="00164DB8"/>
    <w:rsid w:val="00166A97"/>
    <w:rsid w:val="00175837"/>
    <w:rsid w:val="00176770"/>
    <w:rsid w:val="00193E0F"/>
    <w:rsid w:val="00204080"/>
    <w:rsid w:val="00245497"/>
    <w:rsid w:val="00250E7B"/>
    <w:rsid w:val="00331A96"/>
    <w:rsid w:val="003B00D3"/>
    <w:rsid w:val="00402B92"/>
    <w:rsid w:val="004808A7"/>
    <w:rsid w:val="00485F6A"/>
    <w:rsid w:val="00502864"/>
    <w:rsid w:val="006C7810"/>
    <w:rsid w:val="00704832"/>
    <w:rsid w:val="0071735D"/>
    <w:rsid w:val="00736704"/>
    <w:rsid w:val="0075338F"/>
    <w:rsid w:val="00783D72"/>
    <w:rsid w:val="007901F2"/>
    <w:rsid w:val="008D05D0"/>
    <w:rsid w:val="009249EC"/>
    <w:rsid w:val="009918B9"/>
    <w:rsid w:val="009922C5"/>
    <w:rsid w:val="009A7A63"/>
    <w:rsid w:val="00A409A5"/>
    <w:rsid w:val="00A9258D"/>
    <w:rsid w:val="00B270CE"/>
    <w:rsid w:val="00B7187E"/>
    <w:rsid w:val="00BE23DE"/>
    <w:rsid w:val="00BF473E"/>
    <w:rsid w:val="00C00FD5"/>
    <w:rsid w:val="00C25F47"/>
    <w:rsid w:val="00C6344C"/>
    <w:rsid w:val="00C8256D"/>
    <w:rsid w:val="00CA4209"/>
    <w:rsid w:val="00DB2DA6"/>
    <w:rsid w:val="00DD6D6C"/>
    <w:rsid w:val="00E127C7"/>
    <w:rsid w:val="00E22282"/>
    <w:rsid w:val="00E61C78"/>
    <w:rsid w:val="00E625E1"/>
    <w:rsid w:val="00ED7498"/>
    <w:rsid w:val="00F22051"/>
    <w:rsid w:val="00F32C3A"/>
    <w:rsid w:val="00FD7F4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1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8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</cp:revision>
  <dcterms:created xsi:type="dcterms:W3CDTF">2021-10-20T14:58:00Z</dcterms:created>
  <dcterms:modified xsi:type="dcterms:W3CDTF">2021-10-20T14:58:00Z</dcterms:modified>
</cp:coreProperties>
</file>