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426"/>
      </w:tblGrid>
      <w:tr w:rsidR="003852AF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175C84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7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D57D1E" w:rsidP="00D57D1E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CONVOCAÇÃO PARA O REUNIÃO </w:t>
            </w:r>
            <w:r w:rsidRPr="00D57D1E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PLANEJAMENTO DA INICIATIVA DA ARTEMISIA JUNTO AO INSTITUTO GERDAU E PARCEIROS INTITULADA LAB HABITAÇÃO PARA O ANO DE 2019.</w:t>
            </w:r>
          </w:p>
        </w:tc>
      </w:tr>
    </w:tbl>
    <w:p w:rsidR="003852AF" w:rsidRPr="00835274" w:rsidRDefault="008337E0" w:rsidP="00215E45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24pt" w:after="12pt"/>
        <w:jc w:val="center"/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835274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DELIBERAÇÃO N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º 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</w:t>
      </w:r>
      <w:r w:rsidR="00C764E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01</w:t>
      </w:r>
      <w:r w:rsidR="00B351E9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</w:t>
      </w:r>
      <w:r w:rsidR="0012130F" w:rsidRPr="00B3238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201</w:t>
      </w:r>
      <w:r w:rsidR="00C764E5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9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– </w:t>
      </w:r>
      <w:r w:rsidR="00D6422F" w:rsidRPr="00D6422F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CPP</w:t>
      </w:r>
      <w:r w:rsidR="00402CB7"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extra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ordinariamente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em 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Brasília/DF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>, n</w:t>
      </w:r>
      <w:r w:rsidR="00973137">
        <w:rPr>
          <w:rFonts w:ascii="Times New Roman" w:eastAsia="Times New Roman" w:hAnsi="Times New Roman"/>
          <w:sz w:val="22"/>
          <w:szCs w:val="22"/>
          <w:lang w:eastAsia="pt-BR"/>
        </w:rPr>
        <w:t>a sede do CAU/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BR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D57D1E">
        <w:rPr>
          <w:rFonts w:ascii="Times New Roman" w:eastAsia="Times New Roman" w:hAnsi="Times New Roman"/>
          <w:sz w:val="22"/>
          <w:szCs w:val="22"/>
          <w:lang w:eastAsia="pt-BR"/>
        </w:rPr>
        <w:t>18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janeiro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201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IV – propor, apreciar e deliberar sobre diretrizes para implementação e difusão de ações visando à valorização profissional;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Pr="007A0310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 – propor, apreciar e deliberar sobre ações articuladas de política profissional entre os CAU/UF e o CAU/BR;</w:t>
      </w:r>
    </w:p>
    <w:p w:rsidR="00F11D0C" w:rsidRPr="007A0310" w:rsidRDefault="00F11D0C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hAnsi="Times New Roman"/>
          <w:color w:val="000000"/>
          <w:sz w:val="22"/>
          <w:szCs w:val="22"/>
        </w:rPr>
        <w:t> </w:t>
      </w:r>
    </w:p>
    <w:p w:rsidR="00F11D0C" w:rsidRDefault="00F228D7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art. 104 do Regimento Interno do CAU/BR, no Inciso </w:t>
      </w:r>
      <w:r w:rsidR="00F11D0C" w:rsidRPr="007A0310">
        <w:rPr>
          <w:rFonts w:ascii="Times New Roman" w:hAnsi="Times New Roman"/>
          <w:color w:val="000000"/>
          <w:sz w:val="22"/>
          <w:szCs w:val="22"/>
        </w:rPr>
        <w:t>VIII – propor, apreciar e deliberar sobre critérios de uniformização de ações e procedimentos voltados à Assistência Técnica para Habitação de Interesse Social;</w:t>
      </w:r>
    </w:p>
    <w:p w:rsidR="0068442E" w:rsidRDefault="0068442E" w:rsidP="003A47C8">
      <w:pPr>
        <w:pStyle w:val="NormalWeb"/>
        <w:shd w:val="clear" w:color="auto" w:fill="FFFFFF"/>
        <w:spacing w:before="0.10pt" w:after="0.10p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852AF" w:rsidRPr="007A0310" w:rsidRDefault="003852AF" w:rsidP="007A0310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3852AF" w:rsidRDefault="003852AF" w:rsidP="007A0310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0C68C6" w:rsidRPr="000C68C6" w:rsidRDefault="00323CA6" w:rsidP="000C68C6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Solicitar à presidência do CAU/BR a convocação 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 xml:space="preserve">a 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conselheir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55F9F" w:rsidRPr="007A0310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do CAU/BR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, Josemée Lima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 e do analista da respectiva comissão, Jorge Moura,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para </w:t>
      </w:r>
      <w:r w:rsidR="00927EDE">
        <w:rPr>
          <w:rFonts w:ascii="Times New Roman" w:eastAsia="Times New Roman" w:hAnsi="Times New Roman"/>
          <w:sz w:val="22"/>
          <w:szCs w:val="22"/>
          <w:lang w:eastAsia="pt-BR"/>
        </w:rPr>
        <w:t>R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eunião de </w:t>
      </w:r>
      <w:r w:rsidR="00927EDE">
        <w:rPr>
          <w:rFonts w:ascii="Times New Roman" w:eastAsia="Times New Roman" w:hAnsi="Times New Roman"/>
          <w:sz w:val="22"/>
          <w:szCs w:val="22"/>
          <w:lang w:eastAsia="pt-BR"/>
        </w:rPr>
        <w:t>P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>lanejamento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, por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927EDE">
        <w:rPr>
          <w:rFonts w:ascii="Times New Roman" w:eastAsia="Times New Roman" w:hAnsi="Times New Roman"/>
          <w:sz w:val="22"/>
          <w:szCs w:val="22"/>
          <w:lang w:eastAsia="pt-BR"/>
        </w:rPr>
        <w:t>I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>niciativa da Artem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í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>sia junto ao Instituto Gerdau e parceiros intitulada Lab Habitação para o ano de 2019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>em São Paulo,  no dia 31 de janeiro das 8h30 at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é às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11h30 no 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endere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ço: Gerdau - Eldorado Business 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 Av</w:t>
      </w:r>
      <w:r w:rsidR="000C68C6"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="000C68C6" w:rsidRPr="000C68C6">
        <w:rPr>
          <w:rFonts w:ascii="Times New Roman" w:eastAsia="Times New Roman" w:hAnsi="Times New Roman"/>
          <w:sz w:val="22"/>
          <w:szCs w:val="22"/>
          <w:lang w:eastAsia="pt-BR"/>
        </w:rPr>
        <w:t xml:space="preserve"> Nações Unidas 8501 - 8º Andar - Sala Aços Especiais.</w:t>
      </w:r>
    </w:p>
    <w:p w:rsidR="006E4DFE" w:rsidRDefault="000C68C6" w:rsidP="006E4DFE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0C68C6">
        <w:rPr>
          <w:rFonts w:ascii="Times New Roman" w:eastAsia="Times New Roman" w:hAnsi="Times New Roman"/>
          <w:sz w:val="22"/>
          <w:szCs w:val="22"/>
          <w:lang w:eastAsia="pt-BR"/>
        </w:rPr>
        <w:t>.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no dia 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31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janeiro</w:t>
      </w:r>
      <w:r w:rsidR="00623799">
        <w:rPr>
          <w:rFonts w:ascii="Times New Roman" w:eastAsia="Times New Roman" w:hAnsi="Times New Roman"/>
          <w:sz w:val="22"/>
          <w:szCs w:val="22"/>
          <w:lang w:eastAsia="pt-BR"/>
        </w:rPr>
        <w:t xml:space="preserve"> de 201</w:t>
      </w:r>
      <w:r w:rsidR="00212C57"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, conforme convite, sob o centro de custo </w:t>
      </w:r>
      <w:r w:rsidRPr="000C68C6">
        <w:rPr>
          <w:rFonts w:ascii="Times New Roman" w:eastAsia="Times New Roman" w:hAnsi="Times New Roman"/>
          <w:sz w:val="22"/>
          <w:szCs w:val="22"/>
          <w:lang w:eastAsia="pt-BR"/>
        </w:rPr>
        <w:t>2.01.03.003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- </w:t>
      </w:r>
      <w:r w:rsidRPr="000C68C6">
        <w:rPr>
          <w:rFonts w:ascii="Times New Roman" w:eastAsia="Times New Roman" w:hAnsi="Times New Roman"/>
          <w:sz w:val="22"/>
          <w:szCs w:val="22"/>
          <w:lang w:eastAsia="pt-BR"/>
        </w:rPr>
        <w:t>PROJETO - Reuniões e Seminários Regionais para divulgação dos temas da CPP-CAU/BR</w:t>
      </w:r>
    </w:p>
    <w:p w:rsidR="00236436" w:rsidRDefault="003E514B" w:rsidP="008A1FD6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           </w:t>
      </w:r>
    </w:p>
    <w:p w:rsidR="003E514B" w:rsidRDefault="000C68C6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Brasília</w:t>
      </w:r>
      <w:r w:rsidR="001E594D"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DF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18</w:t>
      </w:r>
      <w:r w:rsidR="001F4C21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8A1FD6">
        <w:rPr>
          <w:rFonts w:ascii="Times New Roman" w:eastAsia="Times New Roman" w:hAnsi="Times New Roman"/>
          <w:sz w:val="22"/>
          <w:szCs w:val="22"/>
          <w:lang w:eastAsia="pt-BR"/>
        </w:rPr>
        <w:t>d</w:t>
      </w:r>
      <w:r w:rsidR="00655F9F">
        <w:rPr>
          <w:rFonts w:ascii="Times New Roman" w:eastAsia="Times New Roman" w:hAnsi="Times New Roman"/>
          <w:sz w:val="22"/>
          <w:szCs w:val="22"/>
          <w:lang w:eastAsia="pt-BR"/>
        </w:rPr>
        <w:t xml:space="preserve">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Janeiro</w:t>
      </w:r>
      <w:r w:rsidR="00885F9F">
        <w:rPr>
          <w:rFonts w:ascii="Times New Roman" w:eastAsia="Times New Roman" w:hAnsi="Times New Roman"/>
          <w:sz w:val="22"/>
          <w:szCs w:val="22"/>
          <w:lang w:eastAsia="pt-BR"/>
        </w:rPr>
        <w:t xml:space="preserve"> de 201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9</w:t>
      </w:r>
      <w:r w:rsidR="003E514B" w:rsidRPr="007A0310">
        <w:rPr>
          <w:rFonts w:ascii="Times New Roman" w:eastAsia="Times New Roman" w:hAnsi="Times New Roman"/>
          <w:sz w:val="22"/>
          <w:szCs w:val="22"/>
          <w:lang w:eastAsia="pt-BR"/>
        </w:rPr>
        <w:t>.</w:t>
      </w:r>
    </w:p>
    <w:p w:rsidR="00617E7B" w:rsidRDefault="00617E7B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R</w:t>
      </w:r>
      <w:r w:rsidR="00C764E5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OSEANA DE VASCONCELOS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</w:p>
    <w:p w:rsidR="00A67E52" w:rsidRPr="007974E0" w:rsidRDefault="000C68C6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JOSÉ ANTÔNIO DE GODOY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</w:t>
      </w:r>
      <w:r w:rsidR="00A67E52"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  <w:r w:rsidRPr="007974E0"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GUIVALDO D’ALEXANDRIA                             ____________________________________</w:t>
      </w:r>
    </w:p>
    <w:p w:rsidR="00A67E52" w:rsidRPr="007974E0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A67E52" w:rsidRPr="007974E0" w:rsidSect="00630B50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92.15pt" w:right="63.40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22512" w:rsidRDefault="00822512">
      <w:r>
        <w:separator/>
      </w:r>
    </w:p>
  </w:endnote>
  <w:endnote w:type="continuationSeparator" w:id="0">
    <w:p w:rsidR="00822512" w:rsidRDefault="008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0.7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0.70pt" w:end="-10.9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4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DA519E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9F4AB3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22512" w:rsidRDefault="00822512">
      <w:r>
        <w:separator/>
      </w:r>
    </w:p>
  </w:footnote>
  <w:footnote w:type="continuationSeparator" w:id="0">
    <w:p w:rsidR="00822512" w:rsidRDefault="0082251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9F4AB3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9F4AB3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-997585</wp:posOffset>
          </wp:positionH>
          <wp:positionV relativeFrom="paragraph">
            <wp:posOffset>-847725</wp:posOffset>
          </wp:positionV>
          <wp:extent cx="7566025" cy="1078865"/>
          <wp:effectExtent l="0" t="0" r="0" b="6985"/>
          <wp:wrapNone/>
          <wp:docPr id="48" name="Imagem 1" descr="CAU-BR-timbrado2015-edit-20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1" descr="CAU-BR-timbrado2015-edit-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91EBA"/>
    <w:rsid w:val="000A7BE5"/>
    <w:rsid w:val="000C68C6"/>
    <w:rsid w:val="000E7D14"/>
    <w:rsid w:val="00112071"/>
    <w:rsid w:val="001165A4"/>
    <w:rsid w:val="0012130F"/>
    <w:rsid w:val="00141720"/>
    <w:rsid w:val="00152C0A"/>
    <w:rsid w:val="0015789A"/>
    <w:rsid w:val="00164F68"/>
    <w:rsid w:val="00175C84"/>
    <w:rsid w:val="001C47F8"/>
    <w:rsid w:val="001E594D"/>
    <w:rsid w:val="001F4C21"/>
    <w:rsid w:val="0020254C"/>
    <w:rsid w:val="00212C57"/>
    <w:rsid w:val="00215E45"/>
    <w:rsid w:val="00236436"/>
    <w:rsid w:val="00286054"/>
    <w:rsid w:val="002B42A2"/>
    <w:rsid w:val="002D325B"/>
    <w:rsid w:val="002F7953"/>
    <w:rsid w:val="0030260E"/>
    <w:rsid w:val="00313D3A"/>
    <w:rsid w:val="00323CA6"/>
    <w:rsid w:val="00334E25"/>
    <w:rsid w:val="00337550"/>
    <w:rsid w:val="00337656"/>
    <w:rsid w:val="00337784"/>
    <w:rsid w:val="0035428C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B24CD"/>
    <w:rsid w:val="004B2CC2"/>
    <w:rsid w:val="004C2D57"/>
    <w:rsid w:val="004D6E49"/>
    <w:rsid w:val="00522F6E"/>
    <w:rsid w:val="00543F54"/>
    <w:rsid w:val="005556A2"/>
    <w:rsid w:val="00590A54"/>
    <w:rsid w:val="00597074"/>
    <w:rsid w:val="005A4F1D"/>
    <w:rsid w:val="005B2993"/>
    <w:rsid w:val="00617E7B"/>
    <w:rsid w:val="00623799"/>
    <w:rsid w:val="00630B50"/>
    <w:rsid w:val="00641887"/>
    <w:rsid w:val="00655F9F"/>
    <w:rsid w:val="0068442E"/>
    <w:rsid w:val="006A11FE"/>
    <w:rsid w:val="006C49BC"/>
    <w:rsid w:val="006E4DFE"/>
    <w:rsid w:val="00700567"/>
    <w:rsid w:val="00720E05"/>
    <w:rsid w:val="00781281"/>
    <w:rsid w:val="00794489"/>
    <w:rsid w:val="007974E0"/>
    <w:rsid w:val="007A0310"/>
    <w:rsid w:val="007B7BAA"/>
    <w:rsid w:val="007F2013"/>
    <w:rsid w:val="00822512"/>
    <w:rsid w:val="008337E0"/>
    <w:rsid w:val="00885F9F"/>
    <w:rsid w:val="0088655E"/>
    <w:rsid w:val="008A1FD6"/>
    <w:rsid w:val="008A706A"/>
    <w:rsid w:val="008F20CC"/>
    <w:rsid w:val="00927EDE"/>
    <w:rsid w:val="00973137"/>
    <w:rsid w:val="00986BCC"/>
    <w:rsid w:val="009F05D8"/>
    <w:rsid w:val="009F4AB3"/>
    <w:rsid w:val="00A16BD8"/>
    <w:rsid w:val="00A67E52"/>
    <w:rsid w:val="00A70AF0"/>
    <w:rsid w:val="00A824AD"/>
    <w:rsid w:val="00A85EFD"/>
    <w:rsid w:val="00AB47FC"/>
    <w:rsid w:val="00AB536B"/>
    <w:rsid w:val="00AC23CC"/>
    <w:rsid w:val="00AC322B"/>
    <w:rsid w:val="00B32385"/>
    <w:rsid w:val="00B351E9"/>
    <w:rsid w:val="00B7165D"/>
    <w:rsid w:val="00B87D79"/>
    <w:rsid w:val="00BA72FA"/>
    <w:rsid w:val="00BC4705"/>
    <w:rsid w:val="00BF62B0"/>
    <w:rsid w:val="00C1311B"/>
    <w:rsid w:val="00C14585"/>
    <w:rsid w:val="00C44BB5"/>
    <w:rsid w:val="00C55B31"/>
    <w:rsid w:val="00C55BBB"/>
    <w:rsid w:val="00C572DF"/>
    <w:rsid w:val="00C764E5"/>
    <w:rsid w:val="00C875D8"/>
    <w:rsid w:val="00D24FEA"/>
    <w:rsid w:val="00D269EC"/>
    <w:rsid w:val="00D359A4"/>
    <w:rsid w:val="00D35DEB"/>
    <w:rsid w:val="00D46184"/>
    <w:rsid w:val="00D5275C"/>
    <w:rsid w:val="00D57D1E"/>
    <w:rsid w:val="00D6422F"/>
    <w:rsid w:val="00DA519E"/>
    <w:rsid w:val="00DB29B4"/>
    <w:rsid w:val="00DE6D53"/>
    <w:rsid w:val="00E4503A"/>
    <w:rsid w:val="00E56D17"/>
    <w:rsid w:val="00E94E23"/>
    <w:rsid w:val="00E979BF"/>
    <w:rsid w:val="00EC1157"/>
    <w:rsid w:val="00EC7A4F"/>
    <w:rsid w:val="00F11D0C"/>
    <w:rsid w:val="00F228D7"/>
    <w:rsid w:val="00F23CE8"/>
    <w:rsid w:val="00F25705"/>
    <w:rsid w:val="00F27A40"/>
    <w:rsid w:val="00F62BE0"/>
    <w:rsid w:val="00F844C9"/>
    <w:rsid w:val="00FB71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C0D702CA-A598-4AF9-9687-0C1DF91BDB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305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Isabella Maria Oliveira Morato</cp:lastModifiedBy>
  <cp:revision>2</cp:revision>
  <cp:lastPrinted>2018-11-26T15:40:00Z</cp:lastPrinted>
  <dcterms:created xsi:type="dcterms:W3CDTF">2019-05-08T19:33:00Z</dcterms:created>
  <dcterms:modified xsi:type="dcterms:W3CDTF">2019-05-08T19:33:00Z</dcterms:modified>
</cp:coreProperties>
</file>