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C0683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06836" w:rsidRDefault="009535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C06836" w:rsidRDefault="00C068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83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06836" w:rsidRDefault="009535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C06836" w:rsidRDefault="00C068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83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06836" w:rsidRDefault="009535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06836" w:rsidRDefault="00953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REFORÇO DAS AÇÕES DE COBRANÇA NOS CAU/UF</w:t>
            </w:r>
          </w:p>
        </w:tc>
      </w:tr>
    </w:tbl>
    <w:p w:rsidR="00C06836" w:rsidRDefault="009535F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053/2018 – CPFI-CAU/BR</w:t>
      </w:r>
    </w:p>
    <w:p w:rsidR="00C06836" w:rsidRDefault="009535F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29 e 30 de novembro de 2018, no uso das competências que lhe conferem o art. 103 do Regimento Interno do CAU/BR, após análise do assunto em epígrafe, e</w:t>
      </w: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9535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Comissão de Planejamento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Finanças analisou o cenário de Arrecadação 2018 – janeiro a outubro;</w:t>
      </w: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9535F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foi constatado que, não obstante a ação de cobrança com resultados positivos em alguns CAU/UF, a inadimplência se encontra, na média nacional, acima do previsto pelos </w:t>
      </w:r>
      <w:r>
        <w:rPr>
          <w:rFonts w:ascii="Times New Roman" w:hAnsi="Times New Roman"/>
          <w:sz w:val="22"/>
          <w:szCs w:val="22"/>
          <w:lang w:eastAsia="pt-BR"/>
        </w:rPr>
        <w:t>CAU/UF para o exercício quando da elaboração e reprogramação de seus Planos de Ação – exercício 2018,</w:t>
      </w: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9535F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9535FB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à Presidência do CAU/BR o encaminhamento de ofício aos CAU/UF, a fim de reforçar a importância das ações de cobrança no âmbito dos </w:t>
      </w:r>
      <w:r>
        <w:rPr>
          <w:rFonts w:ascii="Times New Roman" w:hAnsi="Times New Roman"/>
          <w:sz w:val="22"/>
          <w:szCs w:val="22"/>
          <w:lang w:eastAsia="pt-BR"/>
        </w:rPr>
        <w:t>CAU/UF.</w:t>
      </w:r>
    </w:p>
    <w:p w:rsidR="00C06836" w:rsidRDefault="00C068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6836" w:rsidRDefault="00C068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9535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29 de novembro de 2018.</w:t>
      </w: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C06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C0683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836" w:rsidRDefault="009535FB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06836" w:rsidRDefault="009535FB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C06836" w:rsidRDefault="00C06836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C06836" w:rsidRDefault="009535FB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06836" w:rsidRDefault="009535FB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06836" w:rsidRDefault="00C06836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06836" w:rsidRDefault="009535FB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</w:t>
      </w:r>
    </w:p>
    <w:p w:rsidR="00C06836" w:rsidRDefault="009535F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06836" w:rsidRDefault="00C0683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C06836" w:rsidRDefault="009535FB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HELENA APARECIDA AYOUB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C06836" w:rsidRDefault="009535F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06836" w:rsidRDefault="00C06836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C06836" w:rsidRDefault="009535FB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LUCIANO NAREZI DE 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06836" w:rsidRDefault="009535F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06836" w:rsidRDefault="009535FB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C06836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535FB">
      <w:r>
        <w:separator/>
      </w:r>
    </w:p>
  </w:endnote>
  <w:endnote w:type="continuationSeparator" w:id="0">
    <w:p w:rsidR="00000000" w:rsidRDefault="0095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71084" w:rsidRDefault="009535F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71084" w:rsidRDefault="009535F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535FB">
      <w:r>
        <w:rPr>
          <w:color w:val="000000"/>
        </w:rPr>
        <w:separator/>
      </w:r>
    </w:p>
  </w:footnote>
  <w:footnote w:type="continuationSeparator" w:id="0">
    <w:p w:rsidR="00000000" w:rsidRDefault="009535F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71084" w:rsidRDefault="009535F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4F60FB4"/>
    <w:multiLevelType w:val="multilevel"/>
    <w:tmpl w:val="2CA64A1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6836"/>
    <w:rsid w:val="009535FB"/>
    <w:rsid w:val="00C0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F16ED12-FC19-470E-A17B-EA273BD2EC2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2015-03-04T20:55:00Z</cp:lastPrinted>
  <dcterms:created xsi:type="dcterms:W3CDTF">2019-04-23T18:10:00Z</dcterms:created>
  <dcterms:modified xsi:type="dcterms:W3CDTF">2019-04-23T18:10:00Z</dcterms:modified>
</cp:coreProperties>
</file>