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6349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3497E" w:rsidRDefault="000D51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3497E" w:rsidRDefault="0063497E"/>
        </w:tc>
      </w:tr>
      <w:tr w:rsidR="006349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3497E" w:rsidRDefault="000D51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3497E" w:rsidRDefault="000D51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</w:t>
            </w:r>
          </w:p>
        </w:tc>
      </w:tr>
      <w:tr w:rsidR="0063497E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3497E" w:rsidRDefault="000D514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63497E" w:rsidRDefault="000D5144">
            <w:r>
              <w:rPr>
                <w:rFonts w:ascii="Times New Roman" w:hAnsi="Times New Roman"/>
                <w:sz w:val="22"/>
              </w:rPr>
              <w:t xml:space="preserve">Dispõe sobre as anuidades e sobre a negociação de valores devidos aos CAU/UF </w:t>
            </w:r>
            <w:r>
              <w:rPr>
                <w:rFonts w:ascii="Times New Roman" w:hAnsi="Times New Roman"/>
                <w:sz w:val="22"/>
                <w:szCs w:val="22"/>
              </w:rPr>
              <w:t>e revoga a Resolução CAU/BR nº 121/2016.</w:t>
            </w:r>
          </w:p>
        </w:tc>
      </w:tr>
    </w:tbl>
    <w:p w:rsidR="0063497E" w:rsidRDefault="000D51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DELIBERAÇÃO Nº 046/2018 – </w:t>
      </w:r>
      <w:r>
        <w:rPr>
          <w:rFonts w:ascii="Times New Roman" w:eastAsia="Times New Roman" w:hAnsi="Times New Roman"/>
          <w:smallCaps/>
          <w:sz w:val="22"/>
          <w:szCs w:val="22"/>
          <w:lang w:eastAsia="pt-BR"/>
        </w:rPr>
        <w:t>CPFI-CAU/BR</w:t>
      </w:r>
    </w:p>
    <w:p w:rsidR="0063497E" w:rsidRDefault="000D514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</w:t>
      </w:r>
      <w:r>
        <w:rPr>
          <w:rFonts w:ascii="Times New Roman" w:hAnsi="Times New Roman"/>
          <w:sz w:val="22"/>
          <w:szCs w:val="22"/>
        </w:rPr>
        <w:t>COMISSÃO DE PLANEJAMENTO E FINANÇAS - CPFI-CAU/BR reunida 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hAnsi="Times New Roman"/>
          <w:sz w:val="22"/>
          <w:szCs w:val="22"/>
        </w:rPr>
        <w:t>Brasília-DF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sede do CAU/BR, nos dias 04 e 05 de outubro de 2018, no uso das competências que lhe conferem o art. 103 do Regimento Interno do CAU/BR, após análise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assunto em epígrafe;</w:t>
      </w: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0D514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>
        <w:rPr>
          <w:rFonts w:ascii="Times New Roman" w:hAnsi="Times New Roman"/>
          <w:sz w:val="22"/>
          <w:szCs w:val="22"/>
          <w:lang w:eastAsia="pt-BR"/>
        </w:rPr>
        <w:t xml:space="preserve">a necessidade de aperfeiçoamento da regulamentação relativa às anuidades e </w:t>
      </w:r>
      <w:r>
        <w:rPr>
          <w:rFonts w:ascii="Times New Roman" w:hAnsi="Times New Roman"/>
          <w:sz w:val="22"/>
        </w:rPr>
        <w:t>à negociação de valores</w:t>
      </w:r>
      <w:r>
        <w:rPr>
          <w:rFonts w:ascii="Times New Roman" w:hAnsi="Times New Roman"/>
          <w:sz w:val="22"/>
          <w:szCs w:val="22"/>
          <w:lang w:eastAsia="pt-BR"/>
        </w:rPr>
        <w:t xml:space="preserve"> devidos aos CAU/UF, </w:t>
      </w:r>
      <w:r>
        <w:rPr>
          <w:rFonts w:ascii="Times New Roman" w:hAnsi="Times New Roman"/>
          <w:sz w:val="22"/>
          <w:szCs w:val="22"/>
        </w:rPr>
        <w:t xml:space="preserve">com proposta de revogação </w:t>
      </w:r>
      <w:r>
        <w:rPr>
          <w:rFonts w:ascii="Times New Roman" w:hAnsi="Times New Roman"/>
          <w:sz w:val="22"/>
          <w:szCs w:val="22"/>
          <w:lang w:eastAsia="pt-BR"/>
        </w:rPr>
        <w:t>da Resolução CAU/BR nº 121/2016, em atendimento a demandas dos CAU/UF; e</w:t>
      </w:r>
    </w:p>
    <w:p w:rsidR="0063497E" w:rsidRDefault="0063497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3497E" w:rsidRDefault="000D5144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Considerando os trâmites previstos na Resolução CAU/BR nº 104, de 26 de junho de 2015, que dispõe sobre os procedimentos para aprovação dos atos administrativos de competência do CAU/BR.</w:t>
      </w:r>
    </w:p>
    <w:p w:rsidR="0063497E" w:rsidRDefault="0063497E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63497E" w:rsidRDefault="000D5144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0D514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1- Aprovar o anteprojeto de Resolução anexo que dispõe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sobre </w:t>
      </w:r>
      <w:r>
        <w:rPr>
          <w:rFonts w:ascii="Times New Roman" w:hAnsi="Times New Roman"/>
          <w:sz w:val="22"/>
        </w:rPr>
        <w:t xml:space="preserve">as anuidades e sobre a negociação de valores devidos aos CAU/UF </w:t>
      </w:r>
      <w:r>
        <w:rPr>
          <w:rFonts w:ascii="Times New Roman" w:hAnsi="Times New Roman"/>
          <w:sz w:val="22"/>
          <w:szCs w:val="22"/>
        </w:rPr>
        <w:t>e revoga a Resolução CAU/BR nº 121/2016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0D5144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2- </w:t>
      </w:r>
      <w:r>
        <w:rPr>
          <w:rFonts w:ascii="Times New Roman" w:hAnsi="Times New Roman"/>
          <w:sz w:val="22"/>
          <w:szCs w:val="22"/>
        </w:rPr>
        <w:t>Encaminhar por e-mail o referido anteprojeto de resolução à Presidência do CAU/BR para envio à Assessoria Jurídica do CAU/BR, aos Conselhei</w:t>
      </w:r>
      <w:r>
        <w:rPr>
          <w:rFonts w:ascii="Times New Roman" w:hAnsi="Times New Roman"/>
          <w:sz w:val="22"/>
          <w:szCs w:val="22"/>
        </w:rPr>
        <w:t xml:space="preserve">ros do CAU/BR, à Gerência do CSC e à Presidência dos CAU/UF, para contribuições e manifestações, que deverão ser encaminhadas ao e-mail institucional </w:t>
      </w:r>
      <w:hyperlink r:id="rId6" w:history="1">
        <w:r>
          <w:rPr>
            <w:rStyle w:val="Hyperlink"/>
            <w:rFonts w:ascii="Times New Roman" w:hAnsi="Times New Roman"/>
            <w:sz w:val="22"/>
            <w:szCs w:val="22"/>
          </w:rPr>
          <w:t>cpfi@caubr.gov.br</w:t>
        </w:r>
      </w:hyperlink>
      <w:r>
        <w:rPr>
          <w:rFonts w:ascii="Times New Roman" w:hAnsi="Times New Roman"/>
          <w:sz w:val="22"/>
          <w:szCs w:val="22"/>
        </w:rPr>
        <w:t xml:space="preserve"> até o dia </w:t>
      </w:r>
      <w:r>
        <w:rPr>
          <w:rFonts w:ascii="Times New Roman" w:hAnsi="Times New Roman"/>
          <w:b/>
          <w:sz w:val="22"/>
          <w:szCs w:val="22"/>
        </w:rPr>
        <w:t>07 de novembro</w:t>
      </w:r>
      <w:r>
        <w:rPr>
          <w:rFonts w:ascii="Times New Roman" w:hAnsi="Times New Roman"/>
          <w:sz w:val="22"/>
          <w:szCs w:val="22"/>
        </w:rPr>
        <w:t xml:space="preserve"> de 2018, antes da pró</w:t>
      </w:r>
      <w:r>
        <w:rPr>
          <w:rFonts w:ascii="Times New Roman" w:hAnsi="Times New Roman"/>
          <w:sz w:val="22"/>
          <w:szCs w:val="22"/>
        </w:rPr>
        <w:t>xima Reunião Ordinária da Comissão.</w:t>
      </w: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0D514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05 de outubro de 2018.</w:t>
      </w: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63497E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3497E" w:rsidRDefault="000D514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OSVALDO ABRÃO DE SOUZA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3497E" w:rsidRDefault="000D514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Coordenador </w:t>
      </w:r>
    </w:p>
    <w:p w:rsidR="0063497E" w:rsidRDefault="0063497E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63497E" w:rsidRDefault="000D514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LUIS FERNANDO ZEFERINO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3497E" w:rsidRDefault="000D5144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3497E" w:rsidRDefault="0063497E">
      <w:pPr>
        <w:autoSpaceDE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3497E" w:rsidRDefault="000D514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EDUARDO PASQUINELLI ROCIO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63497E" w:rsidRDefault="000D514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3497E" w:rsidRDefault="0063497E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</w:p>
    <w:p w:rsidR="0063497E" w:rsidRDefault="000D5144">
      <w:pPr>
        <w:autoSpaceDE w:val="0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NADIA SOMEKH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             ____________________________________</w:t>
      </w:r>
    </w:p>
    <w:p w:rsidR="0063497E" w:rsidRDefault="000D5144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63497E" w:rsidRDefault="0063497E">
      <w:pPr>
        <w:autoSpaceDE w:val="0"/>
        <w:rPr>
          <w:rFonts w:ascii="Times New Roman" w:eastAsia="Calibri" w:hAnsi="Times New Roman"/>
          <w:b/>
          <w:sz w:val="22"/>
          <w:szCs w:val="22"/>
          <w:shd w:val="clear" w:color="auto" w:fill="FFFF00"/>
          <w:lang w:eastAsia="pt-BR"/>
        </w:rPr>
      </w:pPr>
    </w:p>
    <w:p w:rsidR="0063497E" w:rsidRDefault="000D5144">
      <w:pPr>
        <w:autoSpaceDE w:val="0"/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WILSON FERNANDO VARGAS DE ANDRADE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63497E" w:rsidRDefault="000D5144">
      <w:pPr>
        <w:widowControl w:val="0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Batang" w:hAnsi="Times New Roman"/>
          <w:sz w:val="20"/>
          <w:szCs w:val="20"/>
        </w:rPr>
        <w:t xml:space="preserve"> </w:t>
      </w:r>
    </w:p>
    <w:p w:rsidR="0063497E" w:rsidRDefault="0063497E">
      <w:pPr>
        <w:rPr>
          <w:rFonts w:ascii="Times New Roman" w:hAnsi="Times New Roman"/>
          <w:b/>
          <w:sz w:val="22"/>
        </w:rPr>
      </w:pPr>
    </w:p>
    <w:sectPr w:rsidR="0063497E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D5144" w:rsidRDefault="000D5144">
      <w:r>
        <w:separator/>
      </w:r>
    </w:p>
  </w:endnote>
  <w:endnote w:type="continuationSeparator" w:id="0">
    <w:p w:rsidR="000D5144" w:rsidRDefault="000D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characterSet="ks_c-5601-1987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B5AF4" w:rsidRDefault="000D514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4B5AF4" w:rsidRDefault="000D514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56721B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D5144" w:rsidRDefault="000D5144">
      <w:r>
        <w:rPr>
          <w:color w:val="000000"/>
        </w:rPr>
        <w:separator/>
      </w:r>
    </w:p>
  </w:footnote>
  <w:footnote w:type="continuationSeparator" w:id="0">
    <w:p w:rsidR="000D5144" w:rsidRDefault="000D5144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4B5AF4" w:rsidRDefault="000D514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-849633</wp:posOffset>
          </wp:positionV>
          <wp:extent cx="7578720" cy="1080765"/>
          <wp:effectExtent l="0" t="0" r="3180" b="5085"/>
          <wp:wrapNone/>
          <wp:docPr id="1" name="Imagem 45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3497E"/>
    <w:rsid w:val="000D5144"/>
    <w:rsid w:val="0056721B"/>
    <w:rsid w:val="0063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BD3B013-B24F-47FD-9449-95C32BDC7E1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webSettings" Target="webSettings.xml"/><Relationship Id="rId7" Type="http://purl.oclc.org/ooxml/officeDocument/relationships/header" Target="head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yperlink" Target="mailto:cpfi@caubr.gov.br" TargetMode="Externa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Pollyane Araujo</cp:lastModifiedBy>
  <cp:revision>2</cp:revision>
  <cp:lastPrinted>2015-03-04T21:55:00Z</cp:lastPrinted>
  <dcterms:created xsi:type="dcterms:W3CDTF">2019-04-23T19:23:00Z</dcterms:created>
  <dcterms:modified xsi:type="dcterms:W3CDTF">2019-04-23T19:23:00Z</dcterms:modified>
</cp:coreProperties>
</file>