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137B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7B3B" w:rsidRDefault="0066621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7B3B" w:rsidRDefault="00137B3B"/>
        </w:tc>
      </w:tr>
      <w:tr w:rsidR="00137B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7B3B" w:rsidRDefault="0066621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7B3B" w:rsidRDefault="006662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137B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7B3B" w:rsidRDefault="0066621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7B3B" w:rsidRDefault="006662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Anteprojeto de Resolução que dispõe sobre procedimentos orçamentários, contábeis e de prestação de contas a serem adotados pelo CAU/BR e pelos </w:t>
            </w:r>
            <w:r>
              <w:rPr>
                <w:rFonts w:ascii="Times New Roman" w:hAnsi="Times New Roman"/>
                <w:sz w:val="22"/>
                <w:szCs w:val="22"/>
              </w:rPr>
              <w:t>CAU/UF e revoga a Resolução CAU/BR nº 101/2015.</w:t>
            </w:r>
          </w:p>
        </w:tc>
      </w:tr>
    </w:tbl>
    <w:p w:rsidR="00137B3B" w:rsidRDefault="0066621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038/2018 – CPFI-CAU/BR</w:t>
      </w:r>
    </w:p>
    <w:p w:rsidR="00137B3B" w:rsidRDefault="0066621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30 e 31 de agosto de 2018, no uso das competências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lhe conferem o art. 103 do Regimento Interno do CAU/BR, após análise do assunto em epígrafe;</w:t>
      </w:r>
    </w:p>
    <w:p w:rsidR="00137B3B" w:rsidRDefault="00137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7B3B" w:rsidRDefault="0066621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 xml:space="preserve">a necessidade de aperfeiçoamento da regulamentação relativa aos </w:t>
      </w:r>
      <w:r>
        <w:rPr>
          <w:rFonts w:ascii="Times New Roman" w:hAnsi="Times New Roman"/>
          <w:sz w:val="22"/>
          <w:szCs w:val="22"/>
        </w:rPr>
        <w:t>procedimentos orçamentários, contábeis e de prestação de contas a serem adotados</w:t>
      </w:r>
      <w:r>
        <w:rPr>
          <w:rFonts w:ascii="Times New Roman" w:hAnsi="Times New Roman"/>
          <w:sz w:val="22"/>
          <w:szCs w:val="22"/>
        </w:rPr>
        <w:t xml:space="preserve"> pelo CAU/BR e pelos CAU/UF, com proposta de alteração </w:t>
      </w:r>
      <w:r>
        <w:rPr>
          <w:rFonts w:ascii="Times New Roman" w:hAnsi="Times New Roman"/>
          <w:sz w:val="22"/>
          <w:szCs w:val="22"/>
          <w:lang w:eastAsia="pt-BR"/>
        </w:rPr>
        <w:t>da Resolução CAU/BR nº 101/2015, em atendimento a diversas demandas encaminhadas pelos CAU/UF; e</w:t>
      </w:r>
    </w:p>
    <w:p w:rsidR="00137B3B" w:rsidRDefault="00137B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37B3B" w:rsidRDefault="00666214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os trâmites previstos na Resolução CAU/BR nº 104, de 26 de junho de 2015, que dispõe sobre</w:t>
      </w:r>
      <w:r>
        <w:rPr>
          <w:rFonts w:ascii="Times New Roman" w:hAnsi="Times New Roman"/>
          <w:sz w:val="22"/>
          <w:szCs w:val="22"/>
          <w:lang w:eastAsia="pt-BR"/>
        </w:rPr>
        <w:t xml:space="preserve"> os procedimentos para aprovação dos atos administrativos de competência do CAU/BR.</w:t>
      </w:r>
    </w:p>
    <w:p w:rsidR="00137B3B" w:rsidRDefault="00137B3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37B3B" w:rsidRDefault="00137B3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37B3B" w:rsidRDefault="0066621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37B3B" w:rsidRDefault="00137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7B3B" w:rsidRDefault="0066621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Aprovar o anteprojeto de Resolução anexo que dispõe sobre </w:t>
      </w:r>
      <w:r>
        <w:rPr>
          <w:rFonts w:ascii="Times New Roman" w:hAnsi="Times New Roman"/>
          <w:sz w:val="22"/>
          <w:szCs w:val="22"/>
        </w:rPr>
        <w:t xml:space="preserve">procedimentos orçamentários, contábeis e de prestação de contas a serem adotados pelo CAU/BR e </w:t>
      </w:r>
      <w:r>
        <w:rPr>
          <w:rFonts w:ascii="Times New Roman" w:hAnsi="Times New Roman"/>
          <w:sz w:val="22"/>
          <w:szCs w:val="22"/>
        </w:rPr>
        <w:t>pelos CAU/UF e revoga a Resolução CAU/BR nº 101/2015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137B3B" w:rsidRDefault="00137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7B3B" w:rsidRDefault="0066621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>
        <w:rPr>
          <w:rFonts w:ascii="Times New Roman" w:hAnsi="Times New Roman"/>
          <w:sz w:val="22"/>
          <w:szCs w:val="22"/>
        </w:rPr>
        <w:t>Encaminhar o referido anteprojeto de resolução à Presidência do CAU/BR para envio à Assessoria Jurídica do CAU/BR e aos CAU/UF, Conselheiros do CAU/BR e Gerência do CSC, para contribuições e manif</w:t>
      </w:r>
      <w:r>
        <w:rPr>
          <w:rFonts w:ascii="Times New Roman" w:hAnsi="Times New Roman"/>
          <w:sz w:val="22"/>
          <w:szCs w:val="22"/>
        </w:rPr>
        <w:t xml:space="preserve">estações, que deverão ser encaminhadas ao e-mail institucional </w:t>
      </w:r>
      <w:hyperlink r:id="rId6" w:history="1">
        <w:r>
          <w:rPr>
            <w:rStyle w:val="Hyperlink"/>
            <w:rFonts w:ascii="Times New Roman" w:hAnsi="Times New Roman"/>
            <w:sz w:val="22"/>
            <w:szCs w:val="22"/>
          </w:rPr>
          <w:t>cpfi@caubr.gov.br</w:t>
        </w:r>
      </w:hyperlink>
      <w:r>
        <w:rPr>
          <w:rFonts w:ascii="Times New Roman" w:hAnsi="Times New Roman"/>
          <w:sz w:val="22"/>
          <w:szCs w:val="22"/>
        </w:rPr>
        <w:t xml:space="preserve"> até o dia </w:t>
      </w:r>
      <w:r>
        <w:rPr>
          <w:rFonts w:ascii="Times New Roman" w:hAnsi="Times New Roman"/>
          <w:b/>
          <w:sz w:val="22"/>
          <w:szCs w:val="22"/>
        </w:rPr>
        <w:t>30 de setembro</w:t>
      </w:r>
      <w:r>
        <w:rPr>
          <w:rFonts w:ascii="Times New Roman" w:hAnsi="Times New Roman"/>
          <w:sz w:val="22"/>
          <w:szCs w:val="22"/>
        </w:rPr>
        <w:t xml:space="preserve"> de 2018, antes da próxima Reunião Ordinária da Comissão.</w:t>
      </w:r>
    </w:p>
    <w:p w:rsidR="00137B3B" w:rsidRDefault="00137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7B3B" w:rsidRDefault="00137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7B3B" w:rsidRDefault="0066621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31 de agosto de 2018.</w:t>
      </w:r>
    </w:p>
    <w:p w:rsidR="00137B3B" w:rsidRDefault="00137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7B3B" w:rsidRDefault="00137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7B3B" w:rsidRDefault="00137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7B3B" w:rsidRDefault="00137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7B3B" w:rsidRDefault="00666214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OSVALDO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softHyphen/>
        <w:t>___</w:t>
      </w:r>
      <w:r>
        <w:rPr>
          <w:rFonts w:ascii="Times New Roman" w:eastAsia="Calibri" w:hAnsi="Times New Roman"/>
          <w:sz w:val="22"/>
          <w:szCs w:val="22"/>
          <w:u w:val="single"/>
          <w:lang w:eastAsia="pt-BR"/>
        </w:rPr>
        <w:t>AUSÊNCIA JUSTIFICADA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</w:t>
      </w:r>
    </w:p>
    <w:p w:rsidR="00137B3B" w:rsidRDefault="00666214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137B3B" w:rsidRDefault="00137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7B3B" w:rsidRDefault="00666214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37B3B" w:rsidRDefault="00666214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137B3B" w:rsidRDefault="00137B3B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37B3B" w:rsidRDefault="00666214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37B3B" w:rsidRDefault="006662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37B3B" w:rsidRDefault="00137B3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137B3B" w:rsidRDefault="00666214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Helena Aparecida Ayoub Silva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 ____________________________________</w:t>
      </w:r>
    </w:p>
    <w:p w:rsidR="00137B3B" w:rsidRDefault="006662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37B3B" w:rsidRDefault="00137B3B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137B3B" w:rsidRDefault="00666214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37B3B" w:rsidRDefault="00666214">
      <w:pPr>
        <w:widowControl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Batang" w:hAnsi="Times New Roman"/>
          <w:sz w:val="20"/>
          <w:szCs w:val="20"/>
        </w:rPr>
        <w:t xml:space="preserve"> </w:t>
      </w:r>
    </w:p>
    <w:p w:rsidR="00137B3B" w:rsidRDefault="00666214">
      <w:pPr>
        <w:pageBreakBefore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ANEXO I</w:t>
      </w:r>
    </w:p>
    <w:p w:rsidR="00137B3B" w:rsidRDefault="00137B3B">
      <w:pPr>
        <w:rPr>
          <w:rFonts w:ascii="Times New Roman" w:hAnsi="Times New Roman"/>
        </w:rPr>
      </w:pPr>
    </w:p>
    <w:p w:rsidR="00137B3B" w:rsidRDefault="00666214">
      <w:pPr>
        <w:autoSpaceDE w:val="0"/>
        <w:ind w:firstLine="35.40pt"/>
        <w:jc w:val="center"/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RESOLUÇÃO Nº 1XX, DE </w:t>
      </w:r>
      <w:r>
        <w:rPr>
          <w:rFonts w:ascii="Times New Roman" w:hAnsi="Times New Roman"/>
          <w:b/>
          <w:color w:val="000000"/>
          <w:sz w:val="22"/>
          <w:szCs w:val="22"/>
          <w:shd w:val="clear" w:color="auto" w:fill="FFFF00"/>
        </w:rPr>
        <w:t>XX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DE </w:t>
      </w:r>
      <w:r>
        <w:rPr>
          <w:rFonts w:ascii="Times New Roman" w:hAnsi="Times New Roman"/>
          <w:b/>
          <w:color w:val="000000"/>
          <w:sz w:val="22"/>
          <w:szCs w:val="22"/>
          <w:shd w:val="clear" w:color="auto" w:fill="FFFF00"/>
        </w:rPr>
        <w:t xml:space="preserve">XXXXXXX </w:t>
      </w:r>
      <w:r>
        <w:rPr>
          <w:rFonts w:ascii="Times New Roman" w:hAnsi="Times New Roman"/>
          <w:b/>
          <w:color w:val="000000"/>
          <w:sz w:val="22"/>
          <w:szCs w:val="22"/>
        </w:rPr>
        <w:t>DE 2018</w:t>
      </w:r>
    </w:p>
    <w:p w:rsidR="00137B3B" w:rsidRDefault="00137B3B">
      <w:pPr>
        <w:autoSpaceDE w:val="0"/>
        <w:ind w:firstLine="35.40pt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37B3B" w:rsidRDefault="00666214">
      <w:pPr>
        <w:ind w:start="248.1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Dispõe sobre procedimentos orçamentários, contábeis e de </w:t>
      </w:r>
      <w:r>
        <w:rPr>
          <w:rFonts w:ascii="Times New Roman" w:hAnsi="Times New Roman"/>
          <w:sz w:val="22"/>
        </w:rPr>
        <w:t>prestação de contas a serem adotados pelo Conselho de Arquitetura e Urbanismo do Brasil (CAU/BR) e pelos Conselhos de Arquitetura e Urbanismo dos Estados e do Distrito Federal (CAU/UF) e dá outras providências.</w:t>
      </w:r>
    </w:p>
    <w:p w:rsidR="00137B3B" w:rsidRDefault="00137B3B">
      <w:pPr>
        <w:ind w:start="248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37B3B" w:rsidRDefault="0066621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NISMO DO BRASIL - CAU/BR no exercício das competências e prerrogativas de que tratam os artigos 2°, 4° e 30 do Regimento Interno do CAU/BR, reunido ordinariamente em Brasília/DF nos dias XX e XX de xxx de 2018, após análise do assunto em epígrafe, e</w:t>
      </w:r>
    </w:p>
    <w:p w:rsidR="00137B3B" w:rsidRDefault="00137B3B">
      <w:pPr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</w:t>
      </w:r>
      <w:r>
        <w:rPr>
          <w:rFonts w:ascii="Times New Roman" w:hAnsi="Times New Roman"/>
          <w:color w:val="000000"/>
          <w:sz w:val="22"/>
          <w:szCs w:val="22"/>
        </w:rPr>
        <w:t>derando que compete ao CAU/BR zelar para que as suas atividades e dos Conselhos de Arquitetura e Urbanismo dos Estados e do Distrito Federal (CAU/UF) sejam exercidas com rigorosa observância aos princípios da legalidade, impessoalidade, moralidade, publici</w:t>
      </w:r>
      <w:r>
        <w:rPr>
          <w:rFonts w:ascii="Times New Roman" w:hAnsi="Times New Roman"/>
          <w:color w:val="000000"/>
          <w:sz w:val="22"/>
          <w:szCs w:val="22"/>
        </w:rPr>
        <w:t>dade, economicidade, eficiência e transparência;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Considerando a necessidade de uniformizar os critérios para elaboração de documentos de natureza orçamentária, contábil e de prestação de contas, assim como prazos para a sua remessa pelos CAU/UF ao CAU/BR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Considerando que o Regimento Interno do Conselho de Arquitetura e Urbanismo do Brasil (CAU/BR) dispõe, dentre as competências do Plenário do CAU/BR, quanto à apreciação e homologação das prestações de contas referentes às execuções orçamentárias, finan</w:t>
      </w:r>
      <w:r>
        <w:rPr>
          <w:rFonts w:ascii="Times New Roman" w:hAnsi="Times New Roman"/>
          <w:color w:val="000000"/>
          <w:sz w:val="22"/>
          <w:szCs w:val="22"/>
        </w:rPr>
        <w:t>ceiras e patrimoniais do CAU/BR e dos CAU/UF;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Considerando que os artigos 70 e 71, inciso II, da Constituição Federal, tratam de procedimentos para prestação de contas devida à fiscalização contábil, financeira, orçamentária, operacional e patrimonial da</w:t>
      </w:r>
      <w:r>
        <w:rPr>
          <w:rFonts w:ascii="Times New Roman" w:hAnsi="Times New Roman"/>
          <w:color w:val="000000"/>
          <w:sz w:val="22"/>
          <w:szCs w:val="22"/>
        </w:rPr>
        <w:t xml:space="preserve"> União e das entidades da administração direta e indireta;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Considerando que o CAU/BR e os CAU/UF serão fiscalizados pelo Tribunal de Contas da União (TCU) e auditados, anualmente, por auditoria independente, e os resultados serão divulgados para conhecim</w:t>
      </w:r>
      <w:r>
        <w:rPr>
          <w:rFonts w:ascii="Times New Roman" w:hAnsi="Times New Roman"/>
          <w:color w:val="000000"/>
          <w:sz w:val="22"/>
          <w:szCs w:val="22"/>
        </w:rPr>
        <w:t>ento público nos termos do art. 62 da Lei n° 12.378, de 2010;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Considerando que a Lei n° 8.730, de 1993, estabelece a obrigatoriedade da apresentação da declaração de bens e rendas para o exercício de cargos, empregos e funções nos poderes Executivo, Legi</w:t>
      </w:r>
      <w:r>
        <w:rPr>
          <w:rFonts w:ascii="Times New Roman" w:hAnsi="Times New Roman"/>
          <w:color w:val="000000"/>
          <w:sz w:val="22"/>
          <w:szCs w:val="22"/>
        </w:rPr>
        <w:t>slativo e Judiciário;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Considerando os conceitos, diretrizes e boas práticas contidas no Referencial Básico de Governança Aplicável a Órgãos e Entidades da Administração Pública, publicado pelo TCU, mormente no que tange </w:t>
      </w:r>
      <w:r>
        <w:rPr>
          <w:rFonts w:ascii="Times New Roman" w:hAnsi="Times New Roman"/>
          <w:sz w:val="22"/>
          <w:szCs w:val="22"/>
        </w:rPr>
        <w:t>à atuação da Auditoria Interna;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</w:pPr>
      <w:r>
        <w:rPr>
          <w:rStyle w:val="Forte"/>
          <w:rFonts w:ascii="Times New Roman" w:hAnsi="Times New Roman"/>
          <w:sz w:val="22"/>
          <w:szCs w:val="22"/>
        </w:rPr>
        <w:t>RESOLVE:</w:t>
      </w:r>
    </w:p>
    <w:p w:rsidR="00137B3B" w:rsidRDefault="00137B3B">
      <w:pPr>
        <w:pStyle w:val="NormalWeb"/>
        <w:shd w:val="clear" w:color="auto" w:fill="FFFFFF"/>
        <w:spacing w:before="0.10pt" w:after="0.10pt"/>
        <w:jc w:val="center"/>
        <w:rPr>
          <w:rFonts w:ascii="Times New Roman" w:hAnsi="Times New Roman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sz w:val="22"/>
          <w:szCs w:val="22"/>
        </w:rPr>
        <w:t>CAPÍTULO I</w:t>
      </w: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sz w:val="22"/>
          <w:szCs w:val="22"/>
        </w:rPr>
        <w:t>DO PLANO DE AÇÃO</w:t>
      </w:r>
    </w:p>
    <w:p w:rsidR="00137B3B" w:rsidRDefault="00137B3B">
      <w:pPr>
        <w:pStyle w:val="NormalWeb"/>
        <w:shd w:val="clear" w:color="auto" w:fill="FFFFFF"/>
        <w:spacing w:before="0.10pt" w:after="0.10pt"/>
        <w:jc w:val="center"/>
        <w:rPr>
          <w:rFonts w:ascii="Times New Roman" w:hAnsi="Times New Roman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 Art. 1° O CAU/BR e os CAU/UF elaborarão seus Planos de Ação e Orçamentos Anuais, por projeto e atividade, observando a missão, políticas, objetivos e estratégias de atuação, na forma aprovada pelo Plenário do CAU/BR.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Compete ao Plenário do CAU/BR definir, com a participação dos CAU/UF, as políticas e estratégias de atuação dos Conselhos de Arquitetura e Urbanismo (CAU) em âmbito nacional, retratadas no Planejamento Estratégico e nas Diretrizes para </w:t>
      </w:r>
      <w:r>
        <w:rPr>
          <w:rFonts w:ascii="Times New Roman" w:hAnsi="Times New Roman"/>
          <w:sz w:val="22"/>
          <w:szCs w:val="22"/>
        </w:rPr>
        <w:t>Elaboração do Plano de Ação e Orçamento.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2° O CAU/BR homologará os planos de ação e orçamentos anuais elaborados pelos CAU/UF e elaborará o plano de ação e orçamento anual do CAU, assim entendido o conjunto formado pelo CAU/BR e pelos CAU/UF, a ser </w:t>
      </w:r>
      <w:r>
        <w:rPr>
          <w:rFonts w:ascii="Times New Roman" w:hAnsi="Times New Roman"/>
          <w:sz w:val="22"/>
          <w:szCs w:val="22"/>
        </w:rPr>
        <w:t>submetido à aprovação do Plenário do CAU/BR.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sz w:val="22"/>
          <w:szCs w:val="22"/>
        </w:rPr>
        <w:t>CAPÍTULO II</w:t>
      </w: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sz w:val="22"/>
          <w:szCs w:val="22"/>
        </w:rPr>
        <w:t>DOS PLANOS DE AÇÃO E ORÇAMENTO DO CAU/BR E DOS CAU/UF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3° O CAU/BR e os CAU/UF elaborarão seus planos de ação e orçamento anuais contendo a seguinte estrutura: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– desdobramento das diretr</w:t>
      </w:r>
      <w:r>
        <w:rPr>
          <w:rFonts w:ascii="Times New Roman" w:hAnsi="Times New Roman"/>
          <w:sz w:val="22"/>
          <w:szCs w:val="22"/>
        </w:rPr>
        <w:t>izes nacionais, no planejamento de âmbito estadual;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– plano de ação por projeto e atividade – metas físicas e financeiras;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– cenário de receitas – valores e critérios de projeção;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– despesas por projeto e atividade na forma do plano de ação</w:t>
      </w:r>
      <w:r>
        <w:rPr>
          <w:rFonts w:ascii="Times New Roman" w:hAnsi="Times New Roman"/>
          <w:sz w:val="22"/>
          <w:szCs w:val="22"/>
        </w:rPr>
        <w:t>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– parecer da comissão de planejamento e finanças ou correlata do respectivo CAU/UF;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– aprovação do planos de ação e orçamento pelo plenário do CAU/UF.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propostas orçamentárias serão disponibilizadas pelos CAU/UF para análise e </w:t>
      </w:r>
      <w:r>
        <w:rPr>
          <w:rFonts w:ascii="Times New Roman" w:hAnsi="Times New Roman"/>
          <w:sz w:val="22"/>
          <w:szCs w:val="22"/>
        </w:rPr>
        <w:t>homologação pelo CAU/BR, observando as datas estabelecidas para o exercício, no calendário de atividades constante nas diretrizes para elaboração do plano de ação e orçamento.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hAnsi="Times New Roman"/>
          <w:sz w:val="22"/>
          <w:szCs w:val="22"/>
        </w:rPr>
        <w:t>§ 2° Os documentos relativos aos incisos do </w:t>
      </w:r>
      <w:r>
        <w:rPr>
          <w:rStyle w:val="nfase"/>
          <w:rFonts w:ascii="Times New Roman" w:hAnsi="Times New Roman"/>
          <w:sz w:val="22"/>
          <w:szCs w:val="22"/>
        </w:rPr>
        <w:t>caput</w:t>
      </w:r>
      <w:r>
        <w:rPr>
          <w:rFonts w:ascii="Times New Roman" w:hAnsi="Times New Roman"/>
          <w:sz w:val="22"/>
          <w:szCs w:val="22"/>
        </w:rPr>
        <w:t> deste artigo deverão ser for</w:t>
      </w:r>
      <w:r>
        <w:rPr>
          <w:rFonts w:ascii="Times New Roman" w:hAnsi="Times New Roman"/>
          <w:sz w:val="22"/>
          <w:szCs w:val="22"/>
        </w:rPr>
        <w:t>malmente remetidos ao CAU/BR, observando as datas estabelecidas para o exercício, no calendário de atividades constante das diretrizes para elaboração do plano de ação e orçamento.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4° A Comissão de Planejamento e Finanças do CAU/BR (CPFI-CAU/BR) pro</w:t>
      </w:r>
      <w:r>
        <w:rPr>
          <w:rFonts w:ascii="Times New Roman" w:hAnsi="Times New Roman"/>
          <w:sz w:val="22"/>
          <w:szCs w:val="22"/>
        </w:rPr>
        <w:t>cederá à análise do plano de ação e das propostas orçamentárias enviadas pelos CAU/UF, observando as datas estabelecidas para o exercício, no calendário de atividades constante das diretrizes para elaboração do plano de ação e orçamento.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5° O CAU/BR</w:t>
      </w:r>
      <w:r>
        <w:rPr>
          <w:rFonts w:ascii="Times New Roman" w:hAnsi="Times New Roman"/>
          <w:sz w:val="22"/>
          <w:szCs w:val="22"/>
        </w:rPr>
        <w:t xml:space="preserve"> elaborará o plano de ação e orçamento do CAU considerando as propostas de cada CAU/UF, apreciadas pela CPFI-CAU/BR, submetendo à aprovação do Plenário em sua reunião ordinária de dezembro de cada ano.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 CAU/BR, após a aprovação do plano de ação e o</w:t>
      </w:r>
      <w:r>
        <w:rPr>
          <w:rFonts w:ascii="Times New Roman" w:hAnsi="Times New Roman"/>
          <w:sz w:val="22"/>
          <w:szCs w:val="22"/>
        </w:rPr>
        <w:t>rçamento, pelo Plenário, comunicará aos respectivos CAU/UF.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2° O CAU/BR fará publicar, no Diário Oficial da União, o extrato das propostas orçamentárias aprovadas, até 31 de dezembro de cada ano.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sz w:val="22"/>
          <w:szCs w:val="22"/>
        </w:rPr>
        <w:t>CAPÍTULO III</w:t>
      </w: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sz w:val="22"/>
          <w:szCs w:val="22"/>
        </w:rPr>
        <w:t xml:space="preserve">DAS REPROGRAMAÇÕES DOS PLANOS DE AÇÃO E </w:t>
      </w:r>
      <w:r>
        <w:rPr>
          <w:rStyle w:val="Forte"/>
          <w:rFonts w:ascii="Times New Roman" w:hAnsi="Times New Roman"/>
          <w:sz w:val="22"/>
          <w:szCs w:val="22"/>
        </w:rPr>
        <w:t>ORÇAMENTO DO CAU/BR E DOS CAU/UF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6° A reprogramação dos planos de ação e orçamento do CAU/BR e de CAU/UF é obrigatória quando houver: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– variação, para mais ou para menos, da arrecadação prevista no orçamento aprovado;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– necessidade de </w:t>
      </w:r>
      <w:r>
        <w:rPr>
          <w:rFonts w:ascii="Times New Roman" w:hAnsi="Times New Roman"/>
          <w:sz w:val="22"/>
          <w:szCs w:val="22"/>
        </w:rPr>
        <w:t>realização de ações não previstas no plano de ação e orçamento e que acarretem alteração no valor total aprovado;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– necessidade de transposição de recursos orçamentários do grupo de Despesas Correntes para Despesas de Capital ou vice-versa.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As</w:t>
      </w:r>
      <w:r>
        <w:rPr>
          <w:rFonts w:ascii="Times New Roman" w:hAnsi="Times New Roman"/>
          <w:sz w:val="22"/>
          <w:szCs w:val="22"/>
        </w:rPr>
        <w:t xml:space="preserve"> propostas de reprogramação dos planos de ação e orçamento serão encaminhadas por meio de sistema informatizado para análise da CPFI-CAU/BR e posterior homologação pelo Plenário do CAU/BR.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reprogramações dos planos de ação e orçamento dos CAU/UF</w:t>
      </w:r>
      <w:r>
        <w:rPr>
          <w:rFonts w:ascii="Times New Roman" w:hAnsi="Times New Roman"/>
          <w:sz w:val="22"/>
          <w:szCs w:val="22"/>
        </w:rPr>
        <w:t xml:space="preserve"> deverão ser aprovadas pelos respectivos plenários previamente ao encaminhamento previsto no parágrafo anterior.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 última proposta de reprogramações dos planos de ação e orçamento do CAU/BR a ser submetida à aprovação do Plenário deverá ser homologa</w:t>
      </w:r>
      <w:r>
        <w:rPr>
          <w:rFonts w:ascii="Times New Roman" w:hAnsi="Times New Roman"/>
          <w:sz w:val="22"/>
          <w:szCs w:val="22"/>
        </w:rPr>
        <w:t>da até o mês de novembro de cada ano, devendo ser observado o calendário de reuniões do CAU/BR.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A última proposta de reprogramações dos planos de ação e orçamento dos CAU/UF deverá ser devidamente aprovada em seus plenários e encaminhada ao CAU/BR a</w:t>
      </w:r>
      <w:r>
        <w:rPr>
          <w:rFonts w:ascii="Times New Roman" w:hAnsi="Times New Roman"/>
          <w:sz w:val="22"/>
          <w:szCs w:val="22"/>
        </w:rPr>
        <w:t>té 30 de setembro de cada ano.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5° A reprogramações dos planos de ação e orçamento apresentada ao CAU/BR após a data estipulada no parágrafo anterior poderá não ser objeto de análise, neste caso ficando o ordenador de despesas solidário nas responsabili</w:t>
      </w:r>
      <w:r>
        <w:rPr>
          <w:rFonts w:ascii="Times New Roman" w:hAnsi="Times New Roman"/>
          <w:sz w:val="22"/>
          <w:szCs w:val="22"/>
        </w:rPr>
        <w:t xml:space="preserve">dades por irregularidades que decorram da não aprovação da reformulação, inclusive, podendo a prestação de contas ser ressalvada ou não homologada pelo plenário do CAU/BR. 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6° O CAU/BR, após a homologação das reprogramações dos planos de ação e orçamen</w:t>
      </w:r>
      <w:r>
        <w:rPr>
          <w:rFonts w:ascii="Times New Roman" w:hAnsi="Times New Roman"/>
          <w:sz w:val="22"/>
          <w:szCs w:val="22"/>
        </w:rPr>
        <w:t>to pelo Plenário, comunicará os respectivos CAU/UF da sua aprovação.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7° O CAU/BR fará publicar no Diário Oficial da União os extratos das reformulações orçamentárias, após aprovadas pelo seu Plenário, sendo que a última deverá ocorrer até 30 de dezembr</w:t>
      </w:r>
      <w:r>
        <w:rPr>
          <w:rFonts w:ascii="Times New Roman" w:hAnsi="Times New Roman"/>
          <w:sz w:val="22"/>
          <w:szCs w:val="22"/>
        </w:rPr>
        <w:t>o de cada ano.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sz w:val="22"/>
          <w:szCs w:val="22"/>
        </w:rPr>
        <w:t>CAPÍTULO IV</w:t>
      </w: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sz w:val="22"/>
          <w:szCs w:val="22"/>
        </w:rPr>
        <w:t>DA EXECUÇÃO DOS PLANOS DE AÇÃO E ORÇAMENTOS DO CAU/BR E DOS CAU/UF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7° O CAU/BR apresentará e os CAU/UF encaminharão ao CAU/BR, semestralmente informações sobre a execução de seu plano de ação, contemplando: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 – relató</w:t>
      </w:r>
      <w:r>
        <w:rPr>
          <w:rFonts w:ascii="Times New Roman" w:hAnsi="Times New Roman"/>
          <w:sz w:val="22"/>
          <w:szCs w:val="22"/>
        </w:rPr>
        <w:t>rio da execução do plano de ação, contemplando os resultados para os indicadores do mapa estratégico e dos projetos e atividades, bem como a execução das metas físicas e financeiras, frente ao previsto no plano aprovado;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– justificativas da execução </w:t>
      </w:r>
      <w:r>
        <w:rPr>
          <w:rFonts w:ascii="Times New Roman" w:hAnsi="Times New Roman"/>
          <w:sz w:val="22"/>
          <w:szCs w:val="22"/>
        </w:rPr>
        <w:t>do plano de ação dos projetos e atividades, metas físicas e financeiras em patamares inferiores ou superiores a 20% (vinte por cento) em relação ao previsto.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 relatório semestral contendo as informações referentes à execução do plano de ação do prim</w:t>
      </w:r>
      <w:r>
        <w:rPr>
          <w:rFonts w:ascii="Times New Roman" w:hAnsi="Times New Roman"/>
          <w:sz w:val="22"/>
          <w:szCs w:val="22"/>
        </w:rPr>
        <w:t>eiro semestre, será encaminhado com a aprovação das instâncias deliberativas do CAU/UF, até o último dia útil de julho.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2º O relatório anual contendo as informações referentes à execução do plano de ação será encaminhado, em versão preliminar sem necess</w:t>
      </w:r>
      <w:r>
        <w:rPr>
          <w:rFonts w:ascii="Times New Roman" w:hAnsi="Times New Roman"/>
          <w:sz w:val="22"/>
          <w:szCs w:val="22"/>
        </w:rPr>
        <w:t>idade de manifestação das instâncias deliberativas do CAU/UF, para análise do CAU/BR, até o último dia útil de janeiro, como parte integrante da prestação de contas anual prevista no artigo 9º desta norma.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3º O relatório anual contendo as informações re</w:t>
      </w:r>
      <w:r>
        <w:rPr>
          <w:rFonts w:ascii="Times New Roman" w:hAnsi="Times New Roman"/>
          <w:sz w:val="22"/>
          <w:szCs w:val="22"/>
        </w:rPr>
        <w:t>ferentes à execução do plano de ação será encaminhado, em versão final com aprovação das instâncias deliberativas do CAU/UF como parte integrante da prestação de contas anual prevista no artigo 9º desta norma.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sz w:val="22"/>
          <w:szCs w:val="22"/>
        </w:rPr>
        <w:t>CAPÍTULO V</w:t>
      </w: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sz w:val="22"/>
          <w:szCs w:val="22"/>
        </w:rPr>
        <w:t>DAS INFORMAÇÕES CONTÁBEIS DO CAU/</w:t>
      </w:r>
      <w:r>
        <w:rPr>
          <w:rStyle w:val="Forte"/>
          <w:rFonts w:ascii="Times New Roman" w:hAnsi="Times New Roman"/>
          <w:sz w:val="22"/>
          <w:szCs w:val="22"/>
        </w:rPr>
        <w:t>BR E DOS CAU/UF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8° O CAU/BR e os CAU/UF disponibilizarão, por meio de sistema informatizado, as informações contábeis mensais até o dia 15 do mês seguinte ao de referência.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Em anexo às informações contábeis, os CAU/UF deverão encaminhar os ex</w:t>
      </w:r>
      <w:r>
        <w:rPr>
          <w:rFonts w:ascii="Times New Roman" w:hAnsi="Times New Roman"/>
          <w:sz w:val="22"/>
          <w:szCs w:val="22"/>
        </w:rPr>
        <w:t>tratos bancários das contas-correntes e de aplicações financeiras do mês de referência para confirmação da conciliação bancária.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Caberá à Auditoria Interna do CAU/BR se manifestar acerca das informações contábeis mensais por meio de relatórios na </w:t>
      </w:r>
      <w:r>
        <w:rPr>
          <w:rFonts w:ascii="Times New Roman" w:hAnsi="Times New Roman"/>
          <w:sz w:val="22"/>
          <w:szCs w:val="22"/>
        </w:rPr>
        <w:t>forma do artigo 11 desta norma.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Caberá a cada CAU/UF, frente aos relatórios previstos no parágrafo anterior, efetuar os ajustes porventura cabíveis.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4º Caberá às comissões de planejamento e finanças ou equivalente dos CAU/UF, de acordo com suas p</w:t>
      </w:r>
      <w:r>
        <w:rPr>
          <w:rFonts w:ascii="Times New Roman" w:hAnsi="Times New Roman"/>
          <w:sz w:val="22"/>
          <w:szCs w:val="22"/>
        </w:rPr>
        <w:t>rerrogativas regimentais, na forma e periodicidade por elas definidos, analisarem periodicamente as informações de que tratam este artigo, recomendando-se, dentre outros, o exame conjunto do(as):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– plano de ação aprovado;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– demonstrativo de </w:t>
      </w:r>
      <w:r>
        <w:rPr>
          <w:rFonts w:ascii="Times New Roman" w:hAnsi="Times New Roman"/>
          <w:sz w:val="22"/>
          <w:szCs w:val="22"/>
        </w:rPr>
        <w:t>receitas e despesas aprovadas;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– demonstrativo analítico dos processos de despesas abertos;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– demonstrativo analítico dos contratos e convênios firmados e sua execução;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– informações sobre os principais atos e fatos ocorridos que mereçam rel</w:t>
      </w:r>
      <w:r>
        <w:rPr>
          <w:rFonts w:ascii="Times New Roman" w:hAnsi="Times New Roman"/>
          <w:sz w:val="22"/>
          <w:szCs w:val="22"/>
        </w:rPr>
        <w:t>evância.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 </w:t>
      </w:r>
      <w:r>
        <w:rPr>
          <w:rStyle w:val="Forte"/>
          <w:rFonts w:ascii="Times New Roman" w:hAnsi="Times New Roman"/>
          <w:color w:val="000000"/>
          <w:sz w:val="22"/>
          <w:szCs w:val="22"/>
        </w:rPr>
        <w:t>CAPÍTULO VI</w:t>
      </w: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color w:val="000000"/>
          <w:sz w:val="22"/>
          <w:szCs w:val="22"/>
        </w:rPr>
        <w:t>DAS PRESTAÇÕES DE CONTAS ANUAIS DO CAU/BR E DOS CAU/UF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Art. 9º O processo de prestação de contas anual do CAU/BR e dos CAU/UF deverão ser apresentados, eletronicamente, em módulo informatizado específico, contemplando integralment</w:t>
      </w:r>
      <w:r>
        <w:rPr>
          <w:rFonts w:ascii="Times New Roman" w:hAnsi="Times New Roman"/>
          <w:color w:val="000000"/>
          <w:sz w:val="22"/>
          <w:szCs w:val="22"/>
        </w:rPr>
        <w:t xml:space="preserve">e o conteúdo previsto nas normas do TCU e mediante diretrizes, cronograma e orientações expedidas do CAU/BR a cada exercício. 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1° Integram o processo de prestação de contas anual do CAU/UF e são condições de admissibilidade de sua apreciação pela CPFI-C</w:t>
      </w:r>
      <w:r>
        <w:rPr>
          <w:rFonts w:ascii="Times New Roman" w:hAnsi="Times New Roman"/>
          <w:color w:val="000000"/>
          <w:sz w:val="22"/>
          <w:szCs w:val="22"/>
        </w:rPr>
        <w:t>AU/BR e consequente homologação pelo plenário: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a) deliberações de aprovação da prestação de contas anual da comissão de planejamento e finanças, ou equivalente, e pelo plenário do CAU/UF;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declaração expressa da área responsável por gerenciar a entre</w:t>
      </w:r>
      <w:r>
        <w:rPr>
          <w:rFonts w:ascii="Times New Roman" w:hAnsi="Times New Roman"/>
          <w:sz w:val="22"/>
          <w:szCs w:val="22"/>
        </w:rPr>
        <w:t>ga das declarações de bens e rendas de que todos os conselheiros e os empregados públicos do CAU/UF, obrigados pela Lei nº 8.730/1993, disponibilizaram suas declarações de bens e rendas.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parecer conclusivo da auditoria externa, denominado “Relatório do</w:t>
      </w:r>
      <w:r>
        <w:rPr>
          <w:rFonts w:ascii="Times New Roman" w:hAnsi="Times New Roman"/>
          <w:sz w:val="22"/>
          <w:szCs w:val="22"/>
        </w:rPr>
        <w:t xml:space="preserve"> auditor independente” sobre as demonstrações contábeis do CAU/UF, resultante da auditoria realizada, contratada pelo CAU/BR na forma da lei.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 Auditoria Interna do CAU/BR analisará os processos de prestações de contas anuais do CAU/BR e dos CAU/UF e</w:t>
      </w:r>
      <w:r>
        <w:rPr>
          <w:rFonts w:ascii="Times New Roman" w:hAnsi="Times New Roman"/>
          <w:sz w:val="22"/>
          <w:szCs w:val="22"/>
        </w:rPr>
        <w:t xml:space="preserve"> emitirá relatório e parecer conclusivo para cada processo, encaminhando aos respectivos Conselhos de origem após a homologação pelo Plenário do CAU/BR. 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Art. 10. As prestações de contas anuais serão submetidas ao Plenário do CAU/BR, para apreciação, que</w:t>
      </w:r>
      <w:r>
        <w:rPr>
          <w:rFonts w:ascii="Times New Roman" w:hAnsi="Times New Roman"/>
          <w:color w:val="000000"/>
          <w:sz w:val="22"/>
          <w:szCs w:val="22"/>
        </w:rPr>
        <w:t xml:space="preserve"> declarará: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 – regulares, quando expressarem, de forma clara e objetiva, a exatidão dos demonstrativos contábeis, a legalidade, a legitimidade e a economicidade dos atos de gestão do responsável;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II – regulares com ressalva, quando evidenciarem </w:t>
      </w:r>
      <w:r>
        <w:rPr>
          <w:rFonts w:ascii="Times New Roman" w:hAnsi="Times New Roman"/>
          <w:color w:val="000000"/>
          <w:sz w:val="22"/>
          <w:szCs w:val="22"/>
        </w:rPr>
        <w:t>impropriedade ou qualquer outra falta de natureza formal da qual não resulte dano ao erário;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III – irregulares, quando comprovada qualquer das seguintes ocorrências: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a) omissão no dever de prestar contas;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b) prática de ato de gestão ilegal, ilegítimo</w:t>
      </w:r>
      <w:r>
        <w:rPr>
          <w:rFonts w:ascii="Times New Roman" w:hAnsi="Times New Roman"/>
          <w:color w:val="000000"/>
          <w:sz w:val="22"/>
          <w:szCs w:val="22"/>
        </w:rPr>
        <w:t>, antieconômico, ou infração à norma legal ou regulamentar de natureza contábil, financeira, orçamentária, operacional ou patrimonial;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c) dano ao erário decorrente de ato de gestão ilegítimo, ilegal ou antieconômico;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d) desfalque ou desvio de dinheiros</w:t>
      </w:r>
      <w:r>
        <w:rPr>
          <w:rFonts w:ascii="Times New Roman" w:hAnsi="Times New Roman"/>
          <w:color w:val="000000"/>
          <w:sz w:val="22"/>
          <w:szCs w:val="22"/>
        </w:rPr>
        <w:t>, bens ou valores públicos.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>1º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 aprovação das contas com ressalva implicará na obrigação da respectiva unidade gestora de sanear a não conformidade se cabível, na maior brevidade possível, ou abster-se de reincidência.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 xml:space="preserve">2º </w:t>
      </w:r>
      <w:r>
        <w:rPr>
          <w:rFonts w:ascii="Times New Roman" w:hAnsi="Times New Roman"/>
          <w:color w:val="000000"/>
          <w:sz w:val="22"/>
          <w:szCs w:val="22"/>
        </w:rPr>
        <w:t>Sendo julgadas irregulare</w:t>
      </w:r>
      <w:r>
        <w:rPr>
          <w:rFonts w:ascii="Times New Roman" w:hAnsi="Times New Roman"/>
          <w:color w:val="000000"/>
          <w:sz w:val="22"/>
          <w:szCs w:val="22"/>
        </w:rPr>
        <w:t>s as contas do período, serão adotadas pelas autoridades pertinentes do CAU/BR e/ou do CAU/UF as providências para apurar as irregularidades e responsabilidades em conformidade com os procedimentos, encaminhamentos e prazos estabelecidos pelo TCU.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 xml:space="preserve">3º </w:t>
      </w:r>
      <w:r>
        <w:rPr>
          <w:rFonts w:ascii="Times New Roman" w:hAnsi="Times New Roman"/>
          <w:color w:val="000000"/>
          <w:sz w:val="22"/>
          <w:szCs w:val="22"/>
        </w:rPr>
        <w:t>O</w:t>
      </w:r>
      <w:r>
        <w:rPr>
          <w:rFonts w:ascii="Times New Roman" w:hAnsi="Times New Roman"/>
          <w:color w:val="000000"/>
          <w:sz w:val="22"/>
          <w:szCs w:val="22"/>
        </w:rPr>
        <w:t xml:space="preserve"> CAU/BR, após aprovação da prestação de contas pelo Plenário, encaminhará as deliberações da CPFI-CAU/BR e plenária aos CAU/UF para instrução final do relatório de gestão a ser encaminhado ao TCU.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>4º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 processos de prestações de contas anuais do CAU/BR</w:t>
      </w:r>
      <w:r>
        <w:rPr>
          <w:rFonts w:ascii="Times New Roman" w:hAnsi="Times New Roman"/>
          <w:color w:val="000000"/>
          <w:sz w:val="22"/>
          <w:szCs w:val="22"/>
        </w:rPr>
        <w:t xml:space="preserve"> e do CAU/UF instruídos eletronicamente e finalizados mediante homologação pelo Plenário do CAU/BR, contêm integralmente as peças exigidas pelo TCU a instruírem o “Relatório de Gestão” de cada CAU e ser disponibilizado àquele tribunal na forma e prazo por </w:t>
      </w:r>
      <w:r>
        <w:rPr>
          <w:rFonts w:ascii="Times New Roman" w:hAnsi="Times New Roman"/>
          <w:color w:val="000000"/>
          <w:sz w:val="22"/>
          <w:szCs w:val="22"/>
        </w:rPr>
        <w:t>ele estabelecidos.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color w:val="000000"/>
          <w:sz w:val="22"/>
          <w:szCs w:val="22"/>
        </w:rPr>
        <w:t>CAPÍTULO VII</w:t>
      </w: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color w:val="000000"/>
          <w:sz w:val="22"/>
          <w:szCs w:val="22"/>
        </w:rPr>
        <w:t>DA ATUAÇÃO DA AUDITORIA INTERNA DO CAU/BR</w:t>
      </w:r>
    </w:p>
    <w:p w:rsidR="00137B3B" w:rsidRDefault="00137B3B">
      <w:pPr>
        <w:pStyle w:val="NormalWeb"/>
        <w:shd w:val="clear" w:color="auto" w:fill="FFFFFF"/>
        <w:spacing w:before="0.10pt" w:after="0.10pt"/>
        <w:jc w:val="center"/>
      </w:pPr>
    </w:p>
    <w:p w:rsidR="00137B3B" w:rsidRDefault="00666214">
      <w:pPr>
        <w:pStyle w:val="NormalWeb"/>
        <w:spacing w:before="0.10pt" w:after="0.10pt"/>
        <w:jc w:val="both"/>
      </w:pPr>
      <w:r>
        <w:rPr>
          <w:rStyle w:val="Forte"/>
          <w:rFonts w:ascii="Times New Roman" w:hAnsi="Times New Roman"/>
          <w:b w:val="0"/>
          <w:sz w:val="22"/>
          <w:szCs w:val="22"/>
        </w:rPr>
        <w:t xml:space="preserve">Art. 11. Sem prejuízo da atuação da auditoria interna ou equivalente, porventura existente na estrutura de CAU/UF, a Auditoria Interna do CAU/BR, visando o acompanhamento mensal </w:t>
      </w:r>
      <w:r>
        <w:rPr>
          <w:rStyle w:val="Forte"/>
          <w:rFonts w:ascii="Times New Roman" w:hAnsi="Times New Roman"/>
          <w:b w:val="0"/>
          <w:sz w:val="22"/>
          <w:szCs w:val="22"/>
        </w:rPr>
        <w:t>da gestão e “compliance” do CAU/BR e dos CAU/UF, como instância de apoio, mediante análises e emissões de relatórios sobre as demonstrações contábeis e controles internos.</w:t>
      </w:r>
    </w:p>
    <w:p w:rsidR="00137B3B" w:rsidRDefault="00666214">
      <w:pPr>
        <w:pStyle w:val="NormalWeb"/>
        <w:spacing w:before="0.10pt" w:after="0.10pt"/>
        <w:jc w:val="both"/>
      </w:pPr>
      <w:r>
        <w:rPr>
          <w:rStyle w:val="Forte"/>
          <w:rFonts w:ascii="Times New Roman" w:hAnsi="Times New Roman"/>
          <w:b w:val="0"/>
          <w:sz w:val="22"/>
          <w:szCs w:val="22"/>
        </w:rPr>
        <w:t xml:space="preserve">§ 1º Para a efetiva consecução dos trabalhos da Auditoria Interna do CAU/BR, caberá </w:t>
      </w:r>
      <w:r>
        <w:rPr>
          <w:rStyle w:val="Forte"/>
          <w:rFonts w:ascii="Times New Roman" w:hAnsi="Times New Roman"/>
          <w:b w:val="0"/>
          <w:sz w:val="22"/>
          <w:szCs w:val="22"/>
        </w:rPr>
        <w:t>ao CAU/BR e aos CAU/UF franquear ao(s) auditor(es), mediante solicitações formais, toda e qualquer documentação pertinente às análises, em forma física ou eletrônica.</w:t>
      </w:r>
    </w:p>
    <w:p w:rsidR="00137B3B" w:rsidRDefault="00666214">
      <w:pPr>
        <w:pStyle w:val="NormalWeb"/>
        <w:spacing w:before="0.10pt" w:after="0.10pt"/>
        <w:jc w:val="both"/>
      </w:pPr>
      <w:r>
        <w:rPr>
          <w:rStyle w:val="Forte"/>
          <w:rFonts w:ascii="Times New Roman" w:hAnsi="Times New Roman"/>
          <w:b w:val="0"/>
          <w:sz w:val="22"/>
          <w:szCs w:val="22"/>
        </w:rPr>
        <w:t>§ 2º O CAU/BR e os CAU/UF disponibilizarão à Auditoria Interna do CAU/BR senha específica</w:t>
      </w:r>
      <w:r>
        <w:rPr>
          <w:rStyle w:val="Forte"/>
          <w:rFonts w:ascii="Times New Roman" w:hAnsi="Times New Roman"/>
          <w:b w:val="0"/>
          <w:sz w:val="22"/>
          <w:szCs w:val="22"/>
        </w:rPr>
        <w:t xml:space="preserve"> de acesso aos sistemas corporativos da Implanta Informática, mormente o SISCONT.NET e o SISPAT.NET, exclusivamente para consulta.</w:t>
      </w:r>
    </w:p>
    <w:p w:rsidR="00137B3B" w:rsidRDefault="00666214">
      <w:pPr>
        <w:pStyle w:val="NormalWeb"/>
        <w:spacing w:before="0.10pt" w:after="0.10pt"/>
        <w:jc w:val="both"/>
      </w:pPr>
      <w:r>
        <w:rPr>
          <w:rStyle w:val="Forte"/>
          <w:rFonts w:ascii="Times New Roman" w:hAnsi="Times New Roman"/>
          <w:b w:val="0"/>
          <w:sz w:val="22"/>
          <w:szCs w:val="22"/>
        </w:rPr>
        <w:t xml:space="preserve">§ 3º As áreas do CAU/BR e os CAU/UF contarão com apoio e suporte da Auditoria Interna do CAU/BR nos procedimentos porventura </w:t>
      </w:r>
      <w:r>
        <w:rPr>
          <w:rStyle w:val="Forte"/>
          <w:rFonts w:ascii="Times New Roman" w:hAnsi="Times New Roman"/>
          <w:b w:val="0"/>
          <w:sz w:val="22"/>
          <w:szCs w:val="22"/>
        </w:rPr>
        <w:t>cabíveis ao aprimoramento dos controles internos e/ou no saneamento de não conformidades.</w:t>
      </w:r>
    </w:p>
    <w:p w:rsidR="00137B3B" w:rsidRDefault="00666214">
      <w:pPr>
        <w:pStyle w:val="NormalWeb"/>
        <w:spacing w:before="0.10pt" w:after="0.10pt"/>
        <w:jc w:val="both"/>
      </w:pPr>
      <w:r>
        <w:rPr>
          <w:rStyle w:val="Forte"/>
          <w:rFonts w:ascii="Times New Roman" w:hAnsi="Times New Roman"/>
          <w:b w:val="0"/>
          <w:sz w:val="22"/>
          <w:szCs w:val="22"/>
        </w:rPr>
        <w:t xml:space="preserve">§ 4º Sob demanda, a Auditoria Interna do CAU/BR poderá realizar trabalhos </w:t>
      </w:r>
      <w:r>
        <w:rPr>
          <w:rStyle w:val="Forte"/>
          <w:rFonts w:ascii="Times New Roman" w:hAnsi="Times New Roman"/>
          <w:b w:val="0"/>
          <w:i/>
          <w:sz w:val="22"/>
          <w:szCs w:val="22"/>
        </w:rPr>
        <w:t>in loco</w:t>
      </w:r>
      <w:r>
        <w:rPr>
          <w:rStyle w:val="Forte"/>
          <w:rFonts w:ascii="Times New Roman" w:hAnsi="Times New Roman"/>
          <w:b w:val="0"/>
          <w:sz w:val="22"/>
          <w:szCs w:val="22"/>
        </w:rPr>
        <w:t xml:space="preserve"> nos CAU/UF.</w:t>
      </w:r>
    </w:p>
    <w:p w:rsidR="00137B3B" w:rsidRDefault="00137B3B">
      <w:pPr>
        <w:pStyle w:val="NormalWeb"/>
        <w:shd w:val="clear" w:color="auto" w:fill="FFFFFF"/>
        <w:spacing w:before="0.10pt" w:after="0.10pt"/>
        <w:jc w:val="center"/>
      </w:pPr>
    </w:p>
    <w:p w:rsidR="00137B3B" w:rsidRDefault="00137B3B">
      <w:pPr>
        <w:pStyle w:val="NormalWeb"/>
        <w:shd w:val="clear" w:color="auto" w:fill="FFFFFF"/>
        <w:spacing w:before="0.10pt" w:after="0.10pt"/>
        <w:jc w:val="center"/>
      </w:pP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color w:val="000000"/>
          <w:sz w:val="22"/>
          <w:szCs w:val="22"/>
        </w:rPr>
        <w:t>CAPÍTULO VIII</w:t>
      </w:r>
    </w:p>
    <w:p w:rsidR="00137B3B" w:rsidRDefault="00666214">
      <w:pPr>
        <w:pStyle w:val="NormalWeb"/>
        <w:shd w:val="clear" w:color="auto" w:fill="FFFFFF"/>
        <w:spacing w:before="0.10pt" w:after="0.10pt"/>
        <w:jc w:val="center"/>
      </w:pPr>
      <w:r>
        <w:rPr>
          <w:rStyle w:val="Forte"/>
          <w:rFonts w:ascii="Times New Roman" w:hAnsi="Times New Roman"/>
          <w:color w:val="000000"/>
          <w:sz w:val="22"/>
          <w:szCs w:val="22"/>
        </w:rPr>
        <w:t>DAS DISPOSIÇÕES GERAIS</w:t>
      </w:r>
    </w:p>
    <w:p w:rsidR="00137B3B" w:rsidRDefault="00137B3B">
      <w:pPr>
        <w:pStyle w:val="NormalWeb"/>
        <w:shd w:val="clear" w:color="auto" w:fill="FFFFFF"/>
        <w:spacing w:before="0.10pt" w:after="0.10pt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Art. 12. Os CAU/UF deverão disp</w:t>
      </w:r>
      <w:r>
        <w:rPr>
          <w:rFonts w:ascii="Times New Roman" w:hAnsi="Times New Roman"/>
          <w:color w:val="000000"/>
          <w:sz w:val="22"/>
          <w:szCs w:val="22"/>
        </w:rPr>
        <w:t>onibilizar ao CAU/BR acesso para consulta a todos os módulos informatizados, que envolvam os processos de contabilidade, de compras, contratos, licitações, patrimônio, almoxarifado e demais utilizados pelos CAU/UF.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Art. 13. O atendimento ao disposto nest</w:t>
      </w:r>
      <w:r>
        <w:rPr>
          <w:rFonts w:ascii="Times New Roman" w:hAnsi="Times New Roman"/>
          <w:color w:val="000000"/>
          <w:sz w:val="22"/>
          <w:szCs w:val="22"/>
        </w:rPr>
        <w:t>a Resolução não desobriga os responsáveis ao cumprimento das demais normas reguladoras da gestão de recursos públicos.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Art.  14. Os casos omissos serão resolvidos pelo Plenário do CAU/BR.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hAnsi="Times New Roman"/>
          <w:color w:val="000000"/>
          <w:sz w:val="22"/>
          <w:szCs w:val="22"/>
        </w:rPr>
        <w:t>Art.  15. Revoga-se a Resolução CAU/BR n° 101, de 27 de março de</w:t>
      </w:r>
      <w:r>
        <w:rPr>
          <w:rFonts w:ascii="Times New Roman" w:hAnsi="Times New Roman"/>
          <w:color w:val="000000"/>
          <w:sz w:val="22"/>
          <w:szCs w:val="22"/>
        </w:rPr>
        <w:t xml:space="preserve"> 2015. 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Art. 16. Esta Resolução entra em vigor na data de sua publicação.</w:t>
      </w:r>
    </w:p>
    <w:p w:rsidR="00137B3B" w:rsidRDefault="00666214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37B3B" w:rsidRDefault="00137B3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37B3B" w:rsidRDefault="00666214">
      <w:pPr>
        <w:jc w:val="center"/>
      </w:pPr>
      <w:r>
        <w:rPr>
          <w:rFonts w:ascii="Times New Roman" w:hAnsi="Times New Roman"/>
          <w:color w:val="000000"/>
          <w:sz w:val="22"/>
          <w:szCs w:val="22"/>
        </w:rPr>
        <w:t>Brasília, XX de xxx de 2018.</w:t>
      </w:r>
    </w:p>
    <w:p w:rsidR="00137B3B" w:rsidRDefault="00137B3B">
      <w:pPr>
        <w:jc w:val="both"/>
        <w:rPr>
          <w:sz w:val="22"/>
          <w:szCs w:val="22"/>
        </w:rPr>
      </w:pPr>
    </w:p>
    <w:p w:rsidR="00137B3B" w:rsidRDefault="00137B3B">
      <w:pPr>
        <w:jc w:val="both"/>
        <w:rPr>
          <w:sz w:val="22"/>
          <w:szCs w:val="22"/>
        </w:rPr>
      </w:pPr>
    </w:p>
    <w:p w:rsidR="00137B3B" w:rsidRDefault="0066621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LUCIANO GUIMARÃES</w:t>
      </w:r>
    </w:p>
    <w:p w:rsidR="00137B3B" w:rsidRDefault="00666214">
      <w:pPr>
        <w:jc w:val="center"/>
      </w:pPr>
      <w:r>
        <w:rPr>
          <w:rFonts w:ascii="Times New Roman" w:hAnsi="Times New Roman"/>
          <w:b/>
          <w:sz w:val="22"/>
          <w:szCs w:val="22"/>
        </w:rPr>
        <w:t>Presidente do CAU/BR</w:t>
      </w:r>
    </w:p>
    <w:sectPr w:rsidR="00137B3B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66214" w:rsidRDefault="00666214">
      <w:r>
        <w:separator/>
      </w:r>
    </w:p>
  </w:endnote>
  <w:endnote w:type="continuationSeparator" w:id="0">
    <w:p w:rsidR="00666214" w:rsidRDefault="0066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75B4A" w:rsidRDefault="0066621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75B4A" w:rsidRDefault="0066621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0C2AD5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66214" w:rsidRDefault="00666214">
      <w:r>
        <w:rPr>
          <w:color w:val="000000"/>
        </w:rPr>
        <w:separator/>
      </w:r>
    </w:p>
  </w:footnote>
  <w:footnote w:type="continuationSeparator" w:id="0">
    <w:p w:rsidR="00666214" w:rsidRDefault="0066621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75B4A" w:rsidRDefault="0066621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7B3B"/>
    <w:rsid w:val="000C2AD5"/>
    <w:rsid w:val="00137B3B"/>
    <w:rsid w:val="006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C224D5-F5D5-4981-81E1-31DF8313235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pacing w:after="8pt"/>
    </w:pPr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cpfi@caubr.gov.br" TargetMode="Externa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2725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2018-08-31T18:09:00Z</cp:lastPrinted>
  <dcterms:created xsi:type="dcterms:W3CDTF">2019-04-23T19:19:00Z</dcterms:created>
  <dcterms:modified xsi:type="dcterms:W3CDTF">2019-04-23T19:19:00Z</dcterms:modified>
</cp:coreProperties>
</file>