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893A0A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693036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RESSARCIMENTO DE CUSTOS DE BOLETOS AOS CAU/UF</w:t>
            </w:r>
          </w:p>
        </w:tc>
      </w:tr>
    </w:tbl>
    <w:p w:rsidR="00B6615F" w:rsidRPr="0099715F" w:rsidRDefault="00435581" w:rsidP="001070EC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1070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8870F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B717DE"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50A6C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B717D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50A6C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B717D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17DE">
        <w:rPr>
          <w:rFonts w:ascii="Times New Roman" w:eastAsia="Times New Roman" w:hAnsi="Times New Roman"/>
          <w:noProof/>
          <w:spacing w:val="4"/>
          <w:sz w:val="22"/>
          <w:szCs w:val="22"/>
        </w:rPr>
        <w:t>31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</w:t>
      </w:r>
      <w:r w:rsidR="00E50A6C">
        <w:rPr>
          <w:rFonts w:ascii="Times New Roman" w:eastAsia="Times New Roman" w:hAnsi="Times New Roman"/>
          <w:noProof/>
          <w:spacing w:val="4"/>
          <w:sz w:val="22"/>
          <w:szCs w:val="22"/>
        </w:rPr>
        <w:t>outubro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B717DE">
        <w:rPr>
          <w:rFonts w:ascii="Times New Roman" w:eastAsia="Times New Roman" w:hAnsi="Times New Roman"/>
          <w:spacing w:val="4"/>
          <w:sz w:val="22"/>
          <w:szCs w:val="22"/>
        </w:rPr>
        <w:t xml:space="preserve">e 01 de novembro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DEB" w:rsidRPr="00381533" w:rsidRDefault="003A6FD9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533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18/2018 –CPFI-CAU/BR, a qual tratou do ressarcimento de tarifas bancárias de liquidação dos boletos de arrecadação vinculados aos convênios com registro;</w:t>
      </w:r>
    </w:p>
    <w:p w:rsidR="003A6FD9" w:rsidRPr="00381533" w:rsidRDefault="003A6FD9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A6FD9" w:rsidRPr="00381533" w:rsidRDefault="003A6FD9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0A115D" w:rsidRPr="00381533">
        <w:rPr>
          <w:rFonts w:ascii="Times New Roman" w:eastAsia="Times New Roman" w:hAnsi="Times New Roman"/>
          <w:sz w:val="22"/>
          <w:szCs w:val="22"/>
          <w:lang w:eastAsia="pt-BR"/>
        </w:rPr>
        <w:t>em agosto de 2019 foi assinado o novo Protocolo de Intenções com o Banco do Brasil</w:t>
      </w:r>
      <w:r w:rsidR="00B140C8"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 com vigência por 5 anos, </w:t>
      </w:r>
      <w:r w:rsidR="000A115D" w:rsidRPr="00381533">
        <w:rPr>
          <w:rFonts w:ascii="Times New Roman" w:eastAsia="Times New Roman" w:hAnsi="Times New Roman"/>
          <w:sz w:val="22"/>
          <w:szCs w:val="22"/>
          <w:lang w:eastAsia="pt-BR"/>
        </w:rPr>
        <w:t>o qual estipula os limites de cobrança para as tarifas bancárias de registro, liquidação e baixa dos boletos de arrecadação gerados pelos CAU/UFs</w:t>
      </w:r>
      <w:r w:rsidR="0043763C" w:rsidRPr="00381533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0A115D"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3A6FD9" w:rsidRPr="00381533" w:rsidRDefault="003A6FD9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A6FD9" w:rsidRPr="00381533" w:rsidRDefault="003A6FD9" w:rsidP="003A6FD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A6FD9" w:rsidRPr="00381533" w:rsidRDefault="003A6FD9" w:rsidP="003A6FD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81533"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3A6FD9" w:rsidRPr="00381533" w:rsidRDefault="003A6FD9" w:rsidP="003A6F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A6FD9" w:rsidRPr="00381533" w:rsidRDefault="003A6FD9" w:rsidP="003A6FD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 w:rsidR="0043763C" w:rsidRPr="00381533">
        <w:rPr>
          <w:rFonts w:ascii="Times New Roman" w:eastAsia="Times New Roman" w:hAnsi="Times New Roman"/>
          <w:sz w:val="22"/>
          <w:szCs w:val="22"/>
          <w:lang w:eastAsia="pt-BR"/>
        </w:rPr>
        <w:t>Manter</w:t>
      </w:r>
      <w:r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 o ressarcimento aos CAU/UF pelo CAU/BR dos valores relativos a </w:t>
      </w:r>
      <w:r w:rsidR="0043763C" w:rsidRPr="00381533">
        <w:rPr>
          <w:rFonts w:ascii="Times New Roman" w:eastAsia="Times New Roman" w:hAnsi="Times New Roman"/>
          <w:sz w:val="22"/>
          <w:szCs w:val="22"/>
          <w:lang w:eastAsia="pt-BR"/>
        </w:rPr>
        <w:t>tarifas bancárias de liquidação dos boletos de arrecadação vincula</w:t>
      </w:r>
      <w:r w:rsidR="00381533">
        <w:rPr>
          <w:rFonts w:ascii="Times New Roman" w:eastAsia="Times New Roman" w:hAnsi="Times New Roman"/>
          <w:sz w:val="22"/>
          <w:szCs w:val="22"/>
          <w:lang w:eastAsia="pt-BR"/>
        </w:rPr>
        <w:t>dos aos convênios com registro;</w:t>
      </w:r>
    </w:p>
    <w:p w:rsidR="0043763C" w:rsidRPr="00381533" w:rsidRDefault="0043763C" w:rsidP="0043763C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533">
        <w:rPr>
          <w:rFonts w:ascii="Times New Roman" w:eastAsia="Times New Roman" w:hAnsi="Times New Roman"/>
          <w:sz w:val="22"/>
          <w:szCs w:val="22"/>
          <w:lang w:eastAsia="pt-BR"/>
        </w:rPr>
        <w:t>2- Aprovar o ressarcimento aos CAU/UF pelo CAU/BR dos valores relativos a tarifas bancárias de registro e baixa dos boletos de arrecadação vinculados aos convênios com registro a partir de janeiro de 20</w:t>
      </w:r>
      <w:r w:rsidR="00381533">
        <w:rPr>
          <w:rFonts w:ascii="Times New Roman" w:eastAsia="Times New Roman" w:hAnsi="Times New Roman"/>
          <w:sz w:val="22"/>
          <w:szCs w:val="22"/>
          <w:lang w:eastAsia="pt-BR"/>
        </w:rPr>
        <w:t>19;</w:t>
      </w:r>
      <w:r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3A6FD9" w:rsidRPr="00381533" w:rsidRDefault="00C94E83" w:rsidP="003A6FD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3A6FD9"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43763C" w:rsidRPr="0038153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3A6FD9"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s ressarcimentos </w:t>
      </w:r>
      <w:r w:rsidR="0043763C" w:rsidRPr="00381533">
        <w:rPr>
          <w:rFonts w:ascii="Times New Roman" w:eastAsia="Times New Roman" w:hAnsi="Times New Roman"/>
          <w:sz w:val="22"/>
          <w:szCs w:val="22"/>
          <w:lang w:eastAsia="pt-BR"/>
        </w:rPr>
        <w:t>permanecerão</w:t>
      </w:r>
      <w:r w:rsidR="003A6FD9" w:rsidRP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 bimestrais, mediante solicitação do CAU/UF por meio de expediente oficial direcionado à Gerência de Orçamento e Finanças;</w:t>
      </w:r>
      <w:r w:rsidR="0038153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3A6FD9" w:rsidRDefault="00C94E83" w:rsidP="003A6FD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3A6FD9" w:rsidRPr="00381533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à Presidência do CAU/BR para as devidas providências.</w:t>
      </w:r>
    </w:p>
    <w:p w:rsidR="003A6FD9" w:rsidRDefault="003A6FD9" w:rsidP="00871A3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A6FD9" w:rsidRDefault="003A6FD9" w:rsidP="00871A3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870F9">
        <w:rPr>
          <w:rFonts w:ascii="Times New Roman" w:eastAsia="Times New Roman" w:hAnsi="Times New Roman"/>
          <w:spacing w:val="4"/>
          <w:sz w:val="22"/>
          <w:szCs w:val="22"/>
        </w:rPr>
        <w:t>1 de novembro</w:t>
      </w:r>
      <w:r w:rsidR="00E50A6C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B5C39" w:rsidRDefault="00BB5C39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5C39" w:rsidRDefault="00BB5C39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WILSON FERNANDO VARGAS DE ANDRADE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DB3ED4" w:rsidRDefault="00D513C9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513C9">
        <w:rPr>
          <w:rFonts w:ascii="Times New Roman" w:hAnsi="Times New Roman"/>
          <w:b/>
          <w:sz w:val="22"/>
          <w:szCs w:val="22"/>
        </w:rPr>
        <w:t>HELENA APARECIDA AYOUB SILVA</w:t>
      </w:r>
      <w:r w:rsidR="002D0514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513C9" w:rsidRPr="00DB3ED4" w:rsidRDefault="00D513C9" w:rsidP="00D513C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EDUARDO PASQUINELLI ROCIO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DB3ED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OSVALDO ABRÃO DE SOUZA</w:t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DB3ED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DB3ED4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DB3ED4" w:rsidRDefault="00BB5C39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B3ED4">
        <w:rPr>
          <w:rFonts w:ascii="Times New Roman" w:hAnsi="Times New Roman"/>
          <w:b/>
          <w:sz w:val="22"/>
          <w:szCs w:val="22"/>
        </w:rPr>
        <w:t>RAUL WANDERLEY GRADIM</w:t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DB3ED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B3ED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F6EA4" w:rsidRDefault="00CF6EA4">
      <w:r>
        <w:separator/>
      </w:r>
    </w:p>
  </w:endnote>
  <w:endnote w:type="continuationSeparator" w:id="0">
    <w:p w:rsidR="00CF6EA4" w:rsidRDefault="00CF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C178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F6EA4" w:rsidRDefault="00CF6EA4">
      <w:r>
        <w:separator/>
      </w:r>
    </w:p>
  </w:footnote>
  <w:footnote w:type="continuationSeparator" w:id="0">
    <w:p w:rsidR="00CF6EA4" w:rsidRDefault="00CF6E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1926FFD"/>
    <w:multiLevelType w:val="hybridMultilevel"/>
    <w:tmpl w:val="AC3E7CCA"/>
    <w:lvl w:ilvl="0" w:tplc="C0F6444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1F41564"/>
    <w:multiLevelType w:val="hybridMultilevel"/>
    <w:tmpl w:val="B9600A92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6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1C85F06"/>
    <w:multiLevelType w:val="hybridMultilevel"/>
    <w:tmpl w:val="E1203CE8"/>
    <w:lvl w:ilvl="0" w:tplc="B058C8FC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16959"/>
    <w:rsid w:val="00053401"/>
    <w:rsid w:val="00082805"/>
    <w:rsid w:val="000A115D"/>
    <w:rsid w:val="000B0933"/>
    <w:rsid w:val="000E4346"/>
    <w:rsid w:val="000E70DC"/>
    <w:rsid w:val="001070EC"/>
    <w:rsid w:val="001178C8"/>
    <w:rsid w:val="0012349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A1754"/>
    <w:rsid w:val="002D0514"/>
    <w:rsid w:val="002D7AED"/>
    <w:rsid w:val="002F6E0E"/>
    <w:rsid w:val="003629BE"/>
    <w:rsid w:val="00376581"/>
    <w:rsid w:val="00381533"/>
    <w:rsid w:val="003974B9"/>
    <w:rsid w:val="003A26F9"/>
    <w:rsid w:val="003A6FD9"/>
    <w:rsid w:val="003B0D76"/>
    <w:rsid w:val="003C00CE"/>
    <w:rsid w:val="003D0C98"/>
    <w:rsid w:val="003E6697"/>
    <w:rsid w:val="00406516"/>
    <w:rsid w:val="00435581"/>
    <w:rsid w:val="0043763C"/>
    <w:rsid w:val="00440D29"/>
    <w:rsid w:val="00481379"/>
    <w:rsid w:val="004C1CA6"/>
    <w:rsid w:val="005029F0"/>
    <w:rsid w:val="00514B4B"/>
    <w:rsid w:val="0059762B"/>
    <w:rsid w:val="005D0A55"/>
    <w:rsid w:val="00687228"/>
    <w:rsid w:val="00693036"/>
    <w:rsid w:val="00694DEB"/>
    <w:rsid w:val="006A01B9"/>
    <w:rsid w:val="006E2F86"/>
    <w:rsid w:val="006E5AA2"/>
    <w:rsid w:val="006F445F"/>
    <w:rsid w:val="00714C90"/>
    <w:rsid w:val="00715420"/>
    <w:rsid w:val="00735D63"/>
    <w:rsid w:val="0078289C"/>
    <w:rsid w:val="007A40CC"/>
    <w:rsid w:val="007B7658"/>
    <w:rsid w:val="00845679"/>
    <w:rsid w:val="00853D1F"/>
    <w:rsid w:val="00863D58"/>
    <w:rsid w:val="00871A3A"/>
    <w:rsid w:val="008870F9"/>
    <w:rsid w:val="00890A0A"/>
    <w:rsid w:val="00893A0A"/>
    <w:rsid w:val="0089524C"/>
    <w:rsid w:val="009026A8"/>
    <w:rsid w:val="00916427"/>
    <w:rsid w:val="009759E0"/>
    <w:rsid w:val="009856C2"/>
    <w:rsid w:val="009960F7"/>
    <w:rsid w:val="0099715F"/>
    <w:rsid w:val="009A7A58"/>
    <w:rsid w:val="009B563E"/>
    <w:rsid w:val="00A20435"/>
    <w:rsid w:val="00A20E53"/>
    <w:rsid w:val="00AB1F6C"/>
    <w:rsid w:val="00AD03D3"/>
    <w:rsid w:val="00AF181A"/>
    <w:rsid w:val="00B140C8"/>
    <w:rsid w:val="00B177C2"/>
    <w:rsid w:val="00B6615F"/>
    <w:rsid w:val="00B717DE"/>
    <w:rsid w:val="00B742B2"/>
    <w:rsid w:val="00B7647B"/>
    <w:rsid w:val="00B91D67"/>
    <w:rsid w:val="00BB39A3"/>
    <w:rsid w:val="00BB5C39"/>
    <w:rsid w:val="00C27335"/>
    <w:rsid w:val="00C46221"/>
    <w:rsid w:val="00C55B31"/>
    <w:rsid w:val="00C67BAA"/>
    <w:rsid w:val="00C94E83"/>
    <w:rsid w:val="00CF6EA4"/>
    <w:rsid w:val="00D130A1"/>
    <w:rsid w:val="00D513C9"/>
    <w:rsid w:val="00D86935"/>
    <w:rsid w:val="00D95761"/>
    <w:rsid w:val="00DB3ED4"/>
    <w:rsid w:val="00DC1783"/>
    <w:rsid w:val="00E50A6C"/>
    <w:rsid w:val="00EB6C51"/>
    <w:rsid w:val="00F348EE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D0220DA-5148-4753-AB44-A0B6E502B2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2019-11-05T18:45:00Z</dcterms:created>
  <dcterms:modified xsi:type="dcterms:W3CDTF">2019-11-05T18:45:00Z</dcterms:modified>
</cp:coreProperties>
</file>