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764"/>
        <w:gridCol w:w="7426"/>
      </w:tblGrid>
      <w:tr w:rsidR="00EB1A18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EB1A18" w:rsidRDefault="009A747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</w:tcPr>
          <w:p w:rsidR="00EB1A18" w:rsidRDefault="00EB1A1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1A18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EB1A18" w:rsidRDefault="009A747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</w:tcPr>
          <w:p w:rsidR="00EB1A18" w:rsidRDefault="009A747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CAU/BR</w:t>
            </w:r>
          </w:p>
        </w:tc>
      </w:tr>
      <w:tr w:rsidR="00EB1A18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EB1A18" w:rsidRDefault="009A747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</w:tcPr>
          <w:p w:rsidR="00EB1A18" w:rsidRDefault="009A7478"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Aprovação do Plano de Ação da CPFI-CAU/BR para o exercício de 2019.</w:t>
            </w:r>
          </w:p>
        </w:tc>
      </w:tr>
    </w:tbl>
    <w:p w:rsidR="00EB1A18" w:rsidRDefault="009A7478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12pt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smallCaps/>
          <w:sz w:val="22"/>
          <w:szCs w:val="22"/>
          <w:lang w:eastAsia="pt-BR"/>
        </w:rPr>
        <w:t>DELIBERAÇÃO Nº 035/2018 – CPFI-CAU/BR</w:t>
      </w:r>
    </w:p>
    <w:p w:rsidR="00EB1A18" w:rsidRDefault="009A7478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>
        <w:rPr>
          <w:rFonts w:ascii="Times New Roman" w:hAnsi="Times New Roman"/>
          <w:sz w:val="22"/>
          <w:szCs w:val="22"/>
        </w:rPr>
        <w:t xml:space="preserve">COMISSÃO DE PLANEJAMENTO E FINANÇAS </w:t>
      </w:r>
      <w:r>
        <w:rPr>
          <w:rFonts w:ascii="Times New Roman" w:hAnsi="Times New Roman"/>
          <w:sz w:val="22"/>
          <w:szCs w:val="22"/>
        </w:rPr>
        <w:t>- CPFI-CAU/BR reunida ordinariamente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em </w:t>
      </w:r>
      <w:r>
        <w:rPr>
          <w:rFonts w:ascii="Times New Roman" w:hAnsi="Times New Roman"/>
          <w:sz w:val="22"/>
          <w:szCs w:val="22"/>
        </w:rPr>
        <w:t>Brasília-DF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na sede do CAU/BR, nos dias 30 e 31 de agosto de 2018, no uso das competências que lhe conferem o art. 103 do Regimento Interno do CAU/BR, após análise do assunto em epígrafe, e</w:t>
      </w:r>
    </w:p>
    <w:p w:rsidR="00EB1A18" w:rsidRDefault="00EB1A1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B1A18" w:rsidRDefault="009A747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Deliberaç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ão Plenária DPOBR nº 0080-05/2018 que aprova as Diretrizes para Elaboração do Plano de Ação e Orçamento do CAU – exercício de 2019; e</w:t>
      </w:r>
    </w:p>
    <w:p w:rsidR="00EB1A18" w:rsidRDefault="00EB1A1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B1A18" w:rsidRDefault="009A747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as orientações recebidas da Assessoria de Planejamento do CAU/BR.</w:t>
      </w:r>
    </w:p>
    <w:p w:rsidR="00EB1A18" w:rsidRDefault="00EB1A18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EB1A18" w:rsidRDefault="00EB1A18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EB1A18" w:rsidRDefault="009A7478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:rsidR="00EB1A18" w:rsidRDefault="00EB1A1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B1A18" w:rsidRDefault="009A7478">
      <w:pPr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1 – Aprovar o Plano de Ação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da CPFI-CAU/BR para o exercício de 2019, conforme anexo.</w:t>
      </w:r>
    </w:p>
    <w:p w:rsidR="00EB1A18" w:rsidRDefault="009A7478">
      <w:pPr>
        <w:spacing w:after="6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2 – Encaminhar a proposta à Assessoria de Planejamento do 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para conhecimento e providências. </w:t>
      </w:r>
    </w:p>
    <w:p w:rsidR="00EB1A18" w:rsidRDefault="00EB1A1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B1A18" w:rsidRDefault="00EB1A1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B1A18" w:rsidRDefault="00EB1A1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B1A18" w:rsidRDefault="009A747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30 de agosto de 2018.</w:t>
      </w:r>
    </w:p>
    <w:p w:rsidR="00EB1A18" w:rsidRDefault="00EB1A1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B1A18" w:rsidRDefault="00EB1A1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B1A18" w:rsidRDefault="00EB1A1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B1A18" w:rsidRDefault="00EB1A1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B1A18" w:rsidRDefault="00EB1A18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B1A18" w:rsidRDefault="00EB1A18">
      <w:pPr>
        <w:autoSpaceDE w:val="0"/>
        <w:rPr>
          <w:rFonts w:ascii="Times New Roman" w:eastAsia="Calibri" w:hAnsi="Times New Roman"/>
          <w:b/>
          <w:sz w:val="22"/>
          <w:szCs w:val="22"/>
          <w:shd w:val="clear" w:color="auto" w:fill="FFFF00"/>
          <w:lang w:eastAsia="pt-BR"/>
        </w:rPr>
      </w:pPr>
    </w:p>
    <w:p w:rsidR="00EB1A18" w:rsidRDefault="009A7478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OSVALDO ABRÃO DE SOUZA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softHyphen/>
        <w:t>___</w:t>
      </w:r>
      <w:r>
        <w:rPr>
          <w:rFonts w:ascii="Times New Roman" w:eastAsia="Calibri" w:hAnsi="Times New Roman"/>
          <w:sz w:val="22"/>
          <w:szCs w:val="22"/>
          <w:u w:val="single"/>
          <w:lang w:eastAsia="pt-BR"/>
        </w:rPr>
        <w:t>AUSÊNCIA JUSTIFICADA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</w:t>
      </w:r>
    </w:p>
    <w:p w:rsidR="00EB1A18" w:rsidRDefault="009A7478">
      <w:pPr>
        <w:tabs>
          <w:tab w:val="start" w:pos="232.55pt"/>
        </w:tabs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Coordenador </w:t>
      </w:r>
    </w:p>
    <w:p w:rsidR="00EB1A18" w:rsidRDefault="00EB1A18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EB1A18" w:rsidRDefault="009A7478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RAUL WANDERLEY GRADIM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EB1A18" w:rsidRDefault="009A7478">
      <w:pPr>
        <w:tabs>
          <w:tab w:val="start" w:pos="232.55pt"/>
        </w:tabs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</w:p>
    <w:p w:rsidR="00EB1A18" w:rsidRDefault="00EB1A18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EB1A18" w:rsidRDefault="009A7478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EDUARDO PASQUINELLI ROCIO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EB1A18" w:rsidRDefault="009A7478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EB1A18" w:rsidRDefault="00EB1A18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:rsidR="00EB1A18" w:rsidRDefault="009A7478">
      <w:pPr>
        <w:autoSpaceDE w:val="0"/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Helena Aparecida Ayoub Silva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                   ________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</w:t>
      </w:r>
    </w:p>
    <w:p w:rsidR="00EB1A18" w:rsidRDefault="009A7478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EB1A18" w:rsidRDefault="00EB1A18">
      <w:pPr>
        <w:autoSpaceDE w:val="0"/>
        <w:rPr>
          <w:rFonts w:ascii="Times New Roman" w:eastAsia="Calibri" w:hAnsi="Times New Roman"/>
          <w:b/>
          <w:sz w:val="22"/>
          <w:szCs w:val="22"/>
          <w:shd w:val="clear" w:color="auto" w:fill="FFFF00"/>
          <w:lang w:eastAsia="pt-BR"/>
        </w:rPr>
      </w:pPr>
    </w:p>
    <w:p w:rsidR="00EB1A18" w:rsidRDefault="009A7478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WILSON FERNANDO VARGAS DE ANDRADE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EB1A18" w:rsidRDefault="009A7478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EB1A18" w:rsidRDefault="009A7478">
      <w:pPr>
        <w:widowControl w:val="0"/>
      </w:pPr>
      <w:r>
        <w:rPr>
          <w:rFonts w:ascii="Calibri" w:eastAsia="Batang" w:hAnsi="Calibri" w:cs="Arial"/>
          <w:sz w:val="20"/>
          <w:szCs w:val="20"/>
        </w:rPr>
        <w:t xml:space="preserve"> </w:t>
      </w:r>
      <w:r>
        <w:rPr>
          <w:rFonts w:ascii="Arial" w:hAnsi="Arial" w:cs="Arial"/>
          <w:sz w:val="22"/>
        </w:rPr>
        <w:t xml:space="preserve"> </w:t>
      </w:r>
    </w:p>
    <w:p w:rsidR="00EB1A18" w:rsidRDefault="009A7478">
      <w:pPr>
        <w:pageBreakBefore/>
        <w:widowControl w:val="0"/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669024" cy="2823840"/>
            <wp:effectExtent l="7942" t="11108" r="6668" b="6668"/>
            <wp:wrapSquare wrapText="bothSides"/>
            <wp:docPr id="4" name="Imagem 5"/>
            <wp:cNvGraphicFramePr/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 rot="5400013">
                      <a:off x="0" y="0"/>
                      <a:ext cx="8669024" cy="28238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EB1A18">
      <w:headerReference w:type="default" r:id="rId7"/>
      <w:footerReference w:type="default" r:id="rId8"/>
      <w:pgSz w:w="595pt" w:h="842pt"/>
      <w:pgMar w:top="92.15pt" w:right="56.40pt" w:bottom="63.80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9A7478">
      <w:r>
        <w:separator/>
      </w:r>
    </w:p>
  </w:endnote>
  <w:endnote w:type="continuationSeparator" w:id="0">
    <w:p w:rsidR="00000000" w:rsidRDefault="009A7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C20320" w:rsidRDefault="009A747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C20320" w:rsidRDefault="009A7478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9A7478">
      <w:r>
        <w:rPr>
          <w:color w:val="000000"/>
        </w:rPr>
        <w:separator/>
      </w:r>
    </w:p>
  </w:footnote>
  <w:footnote w:type="continuationSeparator" w:id="0">
    <w:p w:rsidR="00000000" w:rsidRDefault="009A7478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C20320" w:rsidRDefault="009A7478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-849633</wp:posOffset>
          </wp:positionV>
          <wp:extent cx="7549515" cy="1076321"/>
          <wp:effectExtent l="0" t="0" r="0" b="0"/>
          <wp:wrapNone/>
          <wp:docPr id="1" name="Imagem 63" descr="CAU-BR-timbrado2015-edit-18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9515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B1A18"/>
    <w:rsid w:val="009A7478"/>
    <w:rsid w:val="00EB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D9329AF-57EF-4AC8-9097-194314D8D81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webSettings" Target="webSettings.xml"/><Relationship Id="rId7" Type="http://purl.oclc.org/ooxml/officeDocument/relationships/header" Target="head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image" Target="media/image1.emf"/><Relationship Id="rId5" Type="http://purl.oclc.org/ooxml/officeDocument/relationships/endnotes" Target="endnotes.xml"/><Relationship Id="rId10" Type="http://purl.oclc.org/ooxml/officeDocument/relationships/theme" Target="theme/theme1.xml"/><Relationship Id="rId4" Type="http://purl.oclc.org/ooxml/officeDocument/relationships/footnotes" Target="footnote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Pollyane Araujo</cp:lastModifiedBy>
  <cp:revision>2</cp:revision>
  <cp:lastPrinted>2015-03-04T21:55:00Z</cp:lastPrinted>
  <dcterms:created xsi:type="dcterms:W3CDTF">2019-04-23T19:22:00Z</dcterms:created>
  <dcterms:modified xsi:type="dcterms:W3CDTF">2019-04-23T19:22:00Z</dcterms:modified>
</cp:coreProperties>
</file>