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 w:rsidP="00FB53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4E2F16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6615F" w:rsidRPr="004E2F16" w:rsidRDefault="00BA18CA" w:rsidP="004E2F16">
            <w:pPr>
              <w:rPr>
                <w:rFonts w:ascii="Times New Roman" w:hAnsi="Times New Roman"/>
                <w:sz w:val="22"/>
                <w:szCs w:val="22"/>
              </w:rPr>
            </w:pPr>
            <w:r w:rsidRPr="004E2F16">
              <w:rPr>
                <w:rFonts w:ascii="Times New Roman" w:hAnsi="Times New Roman"/>
                <w:sz w:val="22"/>
                <w:szCs w:val="22"/>
              </w:rPr>
              <w:t xml:space="preserve">OBRIGATORIEDADE DE ANUIDADES A </w:t>
            </w:r>
            <w:r w:rsidR="006F1782" w:rsidRPr="004E2F16">
              <w:rPr>
                <w:rFonts w:ascii="Times New Roman" w:hAnsi="Times New Roman"/>
                <w:sz w:val="22"/>
                <w:szCs w:val="22"/>
              </w:rPr>
              <w:t>SOCIEDADES DE PESSOAS JURÍDICAS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FB4A9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="00BA18C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EB5DAA">
        <w:rPr>
          <w:rFonts w:ascii="Times New Roman" w:eastAsia="Times New Roman" w:hAnsi="Times New Roman"/>
          <w:noProof/>
          <w:spacing w:val="4"/>
          <w:sz w:val="22"/>
          <w:szCs w:val="22"/>
        </w:rPr>
        <w:t>5 e 6 de setembro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  <w:r w:rsidR="00D9576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4A95" w:rsidRDefault="00694DEB" w:rsidP="00BA18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4DEB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1A466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A18CA">
        <w:rPr>
          <w:rFonts w:ascii="Times New Roman" w:eastAsia="Times New Roman" w:hAnsi="Times New Roman"/>
          <w:sz w:val="22"/>
          <w:szCs w:val="22"/>
          <w:lang w:eastAsia="pt-BR"/>
        </w:rPr>
        <w:t>a Deliberação CEP nº 58/2019, a qual solicita a análise da CPFI quanto à obrigatoriedade do pagamento de anuidades pelas sociedades de pessoas jurídicas registradas no CAU</w:t>
      </w:r>
      <w:r w:rsidR="000335E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A18CA" w:rsidRDefault="00BA18CA" w:rsidP="00BA18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A18CA" w:rsidRDefault="00BA18CA" w:rsidP="00BA18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18CA">
        <w:rPr>
          <w:rFonts w:ascii="Times New Roman" w:eastAsia="Times New Roman" w:hAnsi="Times New Roman"/>
          <w:sz w:val="22"/>
          <w:szCs w:val="22"/>
          <w:lang w:eastAsia="pt-BR"/>
        </w:rPr>
        <w:t>Considerando o art. 15 da Resolução CAU/BR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28, de 2012, que dispõe </w:t>
      </w:r>
      <w:r w:rsidR="000335EB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"</w:t>
      </w:r>
      <w:r w:rsidR="000335E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BA18CA">
        <w:rPr>
          <w:rFonts w:ascii="Times New Roman" w:eastAsia="Times New Roman" w:hAnsi="Times New Roman"/>
          <w:sz w:val="22"/>
          <w:szCs w:val="22"/>
          <w:lang w:eastAsia="pt-BR"/>
        </w:rPr>
        <w:t xml:space="preserve">s pessoas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jurídicas regularmente registradas no CA</w:t>
      </w:r>
      <w:r w:rsidRPr="00BA18CA">
        <w:rPr>
          <w:rFonts w:ascii="Times New Roman" w:eastAsia="Times New Roman" w:hAnsi="Times New Roman"/>
          <w:sz w:val="22"/>
          <w:szCs w:val="22"/>
          <w:lang w:eastAsia="pt-BR"/>
        </w:rPr>
        <w:t>U/UF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A18CA">
        <w:rPr>
          <w:rFonts w:ascii="Times New Roman" w:eastAsia="Times New Roman" w:hAnsi="Times New Roman"/>
          <w:sz w:val="22"/>
          <w:szCs w:val="22"/>
          <w:lang w:eastAsia="pt-BR"/>
        </w:rPr>
        <w:t xml:space="preserve">poderão reunir-se em sociedades e requerer registro no </w:t>
      </w:r>
      <w:r w:rsidR="000335EB" w:rsidRPr="00BA18CA">
        <w:rPr>
          <w:rFonts w:ascii="Times New Roman" w:eastAsia="Times New Roman" w:hAnsi="Times New Roman"/>
          <w:sz w:val="22"/>
          <w:szCs w:val="22"/>
          <w:lang w:eastAsia="pt-BR"/>
        </w:rPr>
        <w:t>Conselho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...”</w:t>
      </w:r>
      <w:r w:rsidR="000335EB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BA18CA" w:rsidRDefault="00BA18CA" w:rsidP="00BA18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A18CA" w:rsidRDefault="000335EB" w:rsidP="009470D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470DB">
        <w:rPr>
          <w:rFonts w:ascii="Times New Roman" w:eastAsia="Times New Roman" w:hAnsi="Times New Roman"/>
          <w:sz w:val="22"/>
          <w:szCs w:val="22"/>
          <w:lang w:eastAsia="pt-BR"/>
        </w:rPr>
        <w:t xml:space="preserve">o entendimento da CEP-CAU/BR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9470DB">
        <w:rPr>
          <w:rFonts w:ascii="Times New Roman" w:eastAsia="Times New Roman" w:hAnsi="Times New Roman"/>
          <w:sz w:val="22"/>
          <w:szCs w:val="22"/>
          <w:lang w:eastAsia="pt-BR"/>
        </w:rPr>
        <w:t>o registro de sociedades de pessoas jurídicas no CAU é facultativo,</w:t>
      </w:r>
    </w:p>
    <w:p w:rsidR="00694DEB" w:rsidRDefault="00694DEB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A18CA" w:rsidRPr="007E695D" w:rsidRDefault="00FB4A95" w:rsidP="007E695D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CPFI-CAU/BR entende que</w:t>
      </w:r>
      <w:r w:rsidR="000335EB">
        <w:rPr>
          <w:rFonts w:ascii="Times New Roman" w:hAnsi="Times New Roman"/>
          <w:sz w:val="22"/>
          <w:szCs w:val="22"/>
          <w:lang w:eastAsia="pt-BR"/>
        </w:rPr>
        <w:t xml:space="preserve"> não é devida a anuidade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335EB">
        <w:rPr>
          <w:rFonts w:ascii="Times New Roman" w:hAnsi="Times New Roman"/>
          <w:sz w:val="22"/>
          <w:szCs w:val="22"/>
          <w:lang w:eastAsia="pt-BR"/>
        </w:rPr>
        <w:t>pela</w:t>
      </w:r>
      <w:r w:rsidR="00BA18CA">
        <w:rPr>
          <w:rFonts w:ascii="Times New Roman" w:hAnsi="Times New Roman"/>
          <w:sz w:val="22"/>
          <w:szCs w:val="22"/>
          <w:lang w:eastAsia="pt-BR"/>
        </w:rPr>
        <w:t>s sociedades de pessoas jurídicas de Arquitetura e Urbanismo</w:t>
      </w:r>
      <w:r w:rsidR="000335EB">
        <w:rPr>
          <w:rFonts w:ascii="Times New Roman" w:hAnsi="Times New Roman"/>
          <w:sz w:val="22"/>
          <w:szCs w:val="22"/>
          <w:lang w:eastAsia="pt-BR"/>
        </w:rPr>
        <w:t>,</w:t>
      </w:r>
      <w:r w:rsidR="00BA18CA">
        <w:rPr>
          <w:rFonts w:ascii="Times New Roman" w:hAnsi="Times New Roman"/>
          <w:sz w:val="22"/>
          <w:szCs w:val="22"/>
          <w:lang w:eastAsia="pt-BR"/>
        </w:rPr>
        <w:t xml:space="preserve"> pelo fato </w:t>
      </w:r>
      <w:r w:rsidR="000335EB">
        <w:rPr>
          <w:rFonts w:ascii="Times New Roman" w:hAnsi="Times New Roman"/>
          <w:sz w:val="22"/>
          <w:szCs w:val="22"/>
          <w:lang w:eastAsia="pt-BR"/>
        </w:rPr>
        <w:t>de que</w:t>
      </w:r>
      <w:r w:rsidR="004272D4">
        <w:rPr>
          <w:rFonts w:ascii="Times New Roman" w:hAnsi="Times New Roman"/>
          <w:sz w:val="22"/>
          <w:szCs w:val="22"/>
          <w:lang w:eastAsia="pt-BR"/>
        </w:rPr>
        <w:t xml:space="preserve"> este registro é facultativo, e que</w:t>
      </w:r>
      <w:r w:rsidR="000335EB">
        <w:rPr>
          <w:rFonts w:ascii="Times New Roman" w:hAnsi="Times New Roman"/>
          <w:sz w:val="22"/>
          <w:szCs w:val="22"/>
          <w:lang w:eastAsia="pt-BR"/>
        </w:rPr>
        <w:t xml:space="preserve"> as empresas </w:t>
      </w:r>
      <w:proofErr w:type="gramStart"/>
      <w:r w:rsidR="000335EB">
        <w:rPr>
          <w:rFonts w:ascii="Times New Roman" w:hAnsi="Times New Roman"/>
          <w:sz w:val="22"/>
          <w:szCs w:val="22"/>
          <w:lang w:eastAsia="pt-BR"/>
        </w:rPr>
        <w:t>constituintes</w:t>
      </w:r>
      <w:proofErr w:type="gramEnd"/>
      <w:r w:rsidR="000335EB">
        <w:rPr>
          <w:rFonts w:ascii="Times New Roman" w:hAnsi="Times New Roman"/>
          <w:sz w:val="22"/>
          <w:szCs w:val="22"/>
          <w:lang w:eastAsia="pt-BR"/>
        </w:rPr>
        <w:t xml:space="preserve"> já possuem registro no Conselho e já efetuam o pagamento da anuidade</w:t>
      </w:r>
      <w:r w:rsidR="00BA18CA">
        <w:rPr>
          <w:rFonts w:ascii="Times New Roman" w:hAnsi="Times New Roman"/>
          <w:sz w:val="22"/>
          <w:szCs w:val="22"/>
          <w:lang w:eastAsia="pt-BR"/>
        </w:rPr>
        <w:t>.</w:t>
      </w:r>
    </w:p>
    <w:p w:rsidR="007E695D" w:rsidRPr="007E695D" w:rsidRDefault="007E695D" w:rsidP="007E695D">
      <w:pPr>
        <w:pStyle w:val="PargrafodaLista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E695D" w:rsidRPr="007E695D" w:rsidRDefault="007E695D" w:rsidP="00836D21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E695D">
        <w:rPr>
          <w:rFonts w:ascii="Times New Roman" w:hAnsi="Times New Roman"/>
          <w:sz w:val="22"/>
          <w:szCs w:val="22"/>
          <w:lang w:eastAsia="pt-BR"/>
        </w:rPr>
        <w:t xml:space="preserve">Recomendar à CEP-CAU/BR a substituição, quando </w:t>
      </w:r>
      <w:proofErr w:type="gramStart"/>
      <w:r w:rsidRPr="007E695D">
        <w:rPr>
          <w:rFonts w:ascii="Times New Roman" w:hAnsi="Times New Roman"/>
          <w:sz w:val="22"/>
          <w:szCs w:val="22"/>
          <w:lang w:eastAsia="pt-BR"/>
        </w:rPr>
        <w:t>referindo-se</w:t>
      </w:r>
      <w:proofErr w:type="gramEnd"/>
      <w:r w:rsidRPr="007E695D">
        <w:rPr>
          <w:rFonts w:ascii="Times New Roman" w:hAnsi="Times New Roman"/>
          <w:sz w:val="22"/>
          <w:szCs w:val="22"/>
          <w:lang w:eastAsia="pt-BR"/>
        </w:rPr>
        <w:t xml:space="preserve"> às sociedades de pessoas jurídicas, do termo “registro” por “cadastro”, a fim de eliminar dúvidas inerentes ao primeiro termo.</w:t>
      </w:r>
    </w:p>
    <w:p w:rsidR="007E695D" w:rsidRPr="007E695D" w:rsidRDefault="007E695D" w:rsidP="007E695D">
      <w:pPr>
        <w:pStyle w:val="PargrafodaLista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A18CA" w:rsidRPr="00FB4A95" w:rsidRDefault="00BA18CA" w:rsidP="00FB4A95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à CEP-CAU/BR para </w:t>
      </w:r>
      <w:r w:rsidR="001D7C2A">
        <w:rPr>
          <w:rFonts w:ascii="Times New Roman" w:hAnsi="Times New Roman"/>
          <w:sz w:val="22"/>
          <w:szCs w:val="22"/>
          <w:lang w:eastAsia="pt-BR"/>
        </w:rPr>
        <w:t>apreciação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FB4A95" w:rsidRPr="00FB4A95" w:rsidRDefault="00FB4A95" w:rsidP="00FB4A95">
      <w:pPr>
        <w:pStyle w:val="PargrafodaLista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4A95" w:rsidRPr="00835274" w:rsidRDefault="00FB4A95" w:rsidP="00FB4A95">
      <w:pPr>
        <w:pStyle w:val="PargrafodaLista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A4664" w:rsidRPr="001A4664">
        <w:rPr>
          <w:rFonts w:ascii="Times New Roman" w:eastAsia="Times New Roman" w:hAnsi="Times New Roman"/>
          <w:noProof/>
          <w:spacing w:val="4"/>
          <w:sz w:val="22"/>
          <w:szCs w:val="22"/>
        </w:rPr>
        <w:t>0</w:t>
      </w:r>
      <w:r w:rsidR="00B01BBC">
        <w:rPr>
          <w:rFonts w:ascii="Times New Roman" w:eastAsia="Times New Roman" w:hAnsi="Times New Roman"/>
          <w:noProof/>
          <w:spacing w:val="4"/>
          <w:sz w:val="22"/>
          <w:szCs w:val="22"/>
        </w:rPr>
        <w:t>6</w:t>
      </w:r>
      <w:r w:rsidR="00EB5DAA">
        <w:rPr>
          <w:rFonts w:ascii="Times New Roman" w:eastAsia="Times New Roman" w:hAnsi="Times New Roman"/>
          <w:noProof/>
          <w:spacing w:val="4"/>
          <w:sz w:val="22"/>
          <w:szCs w:val="22"/>
        </w:rPr>
        <w:t xml:space="preserve"> de setembro</w:t>
      </w:r>
      <w:r w:rsidR="00EB5DA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B5DAA" w:rsidRDefault="00EB5DA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5DAA" w:rsidRDefault="00EB5DA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890A0A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0A0A">
        <w:rPr>
          <w:rFonts w:ascii="Times New Roman" w:hAnsi="Times New Roman"/>
          <w:b/>
          <w:sz w:val="22"/>
          <w:szCs w:val="22"/>
        </w:rPr>
        <w:t>NADIA SOMEKH</w:t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890A0A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41E2">
        <w:rPr>
          <w:rFonts w:ascii="Times New Roman" w:eastAsia="Calibri" w:hAnsi="Times New Roman"/>
          <w:sz w:val="22"/>
          <w:szCs w:val="22"/>
        </w:rPr>
        <w:t>Coordenadora-adjunta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130A1" w:rsidRPr="00A204C3" w:rsidRDefault="00D130A1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A204C3" w:rsidRDefault="00EB5DAA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A3852">
        <w:rPr>
          <w:rFonts w:ascii="Times New Roman" w:hAnsi="Times New Roman"/>
          <w:b/>
          <w:sz w:val="22"/>
          <w:szCs w:val="22"/>
        </w:rPr>
        <w:t>RAUL WANDERLEY GRADIM</w:t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007363" w:rsidP="00D130A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B5DAA" w:rsidRDefault="00EB5DAA" w:rsidP="00D130A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5DAA" w:rsidRPr="00A204C3" w:rsidRDefault="00EB5DAA" w:rsidP="00EB5DA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B5DAA">
        <w:rPr>
          <w:rFonts w:ascii="Times New Roman" w:hAnsi="Times New Roman"/>
          <w:b/>
          <w:sz w:val="22"/>
          <w:szCs w:val="22"/>
        </w:rPr>
        <w:t>LUCIANO NAREZI DE BRITO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B5DAA" w:rsidRDefault="00EB5DAA" w:rsidP="00EB5DA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B5DAA" w:rsidRPr="00A204C3" w:rsidRDefault="00EB5DAA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</w:p>
    <w:sectPr w:rsidR="00EB5DAA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F50E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655A040F"/>
    <w:multiLevelType w:val="hybridMultilevel"/>
    <w:tmpl w:val="BE60E33A"/>
    <w:lvl w:ilvl="0" w:tplc="C798C03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335EB"/>
    <w:rsid w:val="00053401"/>
    <w:rsid w:val="000B0933"/>
    <w:rsid w:val="000E70DC"/>
    <w:rsid w:val="000F50EE"/>
    <w:rsid w:val="001178C8"/>
    <w:rsid w:val="0015125F"/>
    <w:rsid w:val="00154F2B"/>
    <w:rsid w:val="00185DF7"/>
    <w:rsid w:val="0018676D"/>
    <w:rsid w:val="001A4664"/>
    <w:rsid w:val="001B3FC1"/>
    <w:rsid w:val="001D7C2A"/>
    <w:rsid w:val="001F285F"/>
    <w:rsid w:val="001F3243"/>
    <w:rsid w:val="001F48F4"/>
    <w:rsid w:val="00241A06"/>
    <w:rsid w:val="0028587E"/>
    <w:rsid w:val="002D0514"/>
    <w:rsid w:val="002F6E0E"/>
    <w:rsid w:val="003629BE"/>
    <w:rsid w:val="00376581"/>
    <w:rsid w:val="003974B9"/>
    <w:rsid w:val="003A3852"/>
    <w:rsid w:val="003B0D76"/>
    <w:rsid w:val="003C00CE"/>
    <w:rsid w:val="003D0C98"/>
    <w:rsid w:val="00406516"/>
    <w:rsid w:val="004272D4"/>
    <w:rsid w:val="00435581"/>
    <w:rsid w:val="00440D29"/>
    <w:rsid w:val="00481379"/>
    <w:rsid w:val="004C1CA6"/>
    <w:rsid w:val="004E2F16"/>
    <w:rsid w:val="005029F0"/>
    <w:rsid w:val="00514B4B"/>
    <w:rsid w:val="00567EF2"/>
    <w:rsid w:val="0059762B"/>
    <w:rsid w:val="005D0A55"/>
    <w:rsid w:val="00694DEB"/>
    <w:rsid w:val="006E2F86"/>
    <w:rsid w:val="006E5AA2"/>
    <w:rsid w:val="006F1782"/>
    <w:rsid w:val="006F445F"/>
    <w:rsid w:val="00714C90"/>
    <w:rsid w:val="00715420"/>
    <w:rsid w:val="00735D63"/>
    <w:rsid w:val="007A40CC"/>
    <w:rsid w:val="007B7658"/>
    <w:rsid w:val="007E695D"/>
    <w:rsid w:val="00845679"/>
    <w:rsid w:val="00853D1F"/>
    <w:rsid w:val="00871A3A"/>
    <w:rsid w:val="00890A0A"/>
    <w:rsid w:val="0089524C"/>
    <w:rsid w:val="009026A8"/>
    <w:rsid w:val="00916427"/>
    <w:rsid w:val="009470DB"/>
    <w:rsid w:val="009759E0"/>
    <w:rsid w:val="009856C2"/>
    <w:rsid w:val="009960F7"/>
    <w:rsid w:val="0099715F"/>
    <w:rsid w:val="009B563E"/>
    <w:rsid w:val="00A20435"/>
    <w:rsid w:val="00A20E53"/>
    <w:rsid w:val="00AB1F6C"/>
    <w:rsid w:val="00AC245D"/>
    <w:rsid w:val="00AD03D3"/>
    <w:rsid w:val="00AF181A"/>
    <w:rsid w:val="00B01BBC"/>
    <w:rsid w:val="00B177C2"/>
    <w:rsid w:val="00B6615F"/>
    <w:rsid w:val="00B742B2"/>
    <w:rsid w:val="00B7647B"/>
    <w:rsid w:val="00B814D3"/>
    <w:rsid w:val="00B91D67"/>
    <w:rsid w:val="00BA18CA"/>
    <w:rsid w:val="00BB39A3"/>
    <w:rsid w:val="00C27335"/>
    <w:rsid w:val="00C46221"/>
    <w:rsid w:val="00C55B31"/>
    <w:rsid w:val="00C67BAA"/>
    <w:rsid w:val="00D130A1"/>
    <w:rsid w:val="00D86935"/>
    <w:rsid w:val="00D95761"/>
    <w:rsid w:val="00EB5DAA"/>
    <w:rsid w:val="00EB6C51"/>
    <w:rsid w:val="00F348EE"/>
    <w:rsid w:val="00FB4A95"/>
    <w:rsid w:val="00FB5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2019-09-06T19:51:00Z</cp:lastPrinted>
  <dcterms:created xsi:type="dcterms:W3CDTF">2019-09-12T17:39:00Z</dcterms:created>
  <dcterms:modified xsi:type="dcterms:W3CDTF">2019-09-12T17:39:00Z</dcterms:modified>
</cp:coreProperties>
</file>