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4C1421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PRORROGAÇÃO DO GTARPE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034DC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0A7C6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44D8" w:rsidRPr="00FC44D8" w:rsidRDefault="00FC44D8" w:rsidP="00FC44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4D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reunião conjunta com a </w:t>
      </w:r>
      <w:r w:rsidR="002E7F9E">
        <w:rPr>
          <w:rFonts w:ascii="Times New Roman" w:eastAsia="Times New Roman" w:hAnsi="Times New Roman"/>
          <w:sz w:val="22"/>
          <w:szCs w:val="22"/>
          <w:lang w:eastAsia="pt-BR"/>
        </w:rPr>
        <w:t>COA</w:t>
      </w:r>
      <w:r w:rsidRPr="00FC44D8">
        <w:rPr>
          <w:rFonts w:ascii="Times New Roman" w:eastAsia="Times New Roman" w:hAnsi="Times New Roman"/>
          <w:sz w:val="22"/>
          <w:szCs w:val="22"/>
          <w:lang w:eastAsia="pt-BR"/>
        </w:rPr>
        <w:t>-CAU/BR realizada em 05 de julho de 2019, na qual foram apresentados os trabalhos do GTARPE,</w:t>
      </w:r>
    </w:p>
    <w:p w:rsidR="00FC44D8" w:rsidRPr="00FC44D8" w:rsidRDefault="00FC44D8" w:rsidP="00FC44D8">
      <w:pPr>
        <w:jc w:val="both"/>
        <w:rPr>
          <w:rFonts w:ascii="Times New Roman" w:hAnsi="Times New Roman"/>
        </w:rPr>
      </w:pPr>
    </w:p>
    <w:p w:rsidR="00FC44D8" w:rsidRPr="00FC44D8" w:rsidRDefault="00FC44D8" w:rsidP="00FC44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4D8">
        <w:rPr>
          <w:rFonts w:ascii="Times New Roman" w:eastAsia="Times New Roman" w:hAnsi="Times New Roman"/>
          <w:sz w:val="22"/>
          <w:szCs w:val="22"/>
          <w:lang w:eastAsia="pt-BR"/>
        </w:rPr>
        <w:t>Considerando que foram apresentados pelo grupo os seguintes produtos, após a realização da Oficina de Prototipagem, do Seminário de Boas Práticas e do Seminário Nacional de Planejamento:</w:t>
      </w:r>
    </w:p>
    <w:p w:rsidR="00FC44D8" w:rsidRPr="00FC44D8" w:rsidRDefault="00ED5BB9" w:rsidP="00FC44D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4D8">
        <w:rPr>
          <w:rFonts w:ascii="Times New Roman" w:hAnsi="Times New Roman"/>
          <w:w w:val="105%"/>
          <w:sz w:val="22"/>
          <w:szCs w:val="22"/>
        </w:rPr>
        <w:t>Proposta</w:t>
      </w:r>
      <w:r w:rsidR="00FC44D8" w:rsidRPr="00FC44D8">
        <w:rPr>
          <w:rFonts w:ascii="Times New Roman" w:hAnsi="Times New Roman"/>
          <w:w w:val="105%"/>
          <w:sz w:val="22"/>
          <w:szCs w:val="22"/>
        </w:rPr>
        <w:t xml:space="preserve"> para a alteração dos limites de aplicação de recursos dos CAU/UF e do CAU/BR, por objetivo</w:t>
      </w:r>
      <w:r w:rsidR="00FC44D8" w:rsidRPr="00FC44D8">
        <w:rPr>
          <w:rFonts w:ascii="Times New Roman" w:hAnsi="Times New Roman"/>
          <w:spacing w:val="8"/>
          <w:w w:val="105%"/>
          <w:sz w:val="22"/>
          <w:szCs w:val="22"/>
        </w:rPr>
        <w:t xml:space="preserve"> </w:t>
      </w:r>
      <w:r w:rsidR="00FC44D8" w:rsidRPr="00FC44D8">
        <w:rPr>
          <w:rFonts w:ascii="Times New Roman" w:hAnsi="Times New Roman"/>
          <w:w w:val="105%"/>
          <w:sz w:val="22"/>
          <w:szCs w:val="22"/>
        </w:rPr>
        <w:t>estratégico</w:t>
      </w:r>
      <w:r w:rsidR="00FC44D8" w:rsidRPr="00FC44D8">
        <w:rPr>
          <w:rFonts w:ascii="Times New Roman" w:eastAsia="Times New Roman" w:hAnsi="Times New Roman"/>
          <w:sz w:val="22"/>
          <w:szCs w:val="22"/>
          <w:lang w:eastAsia="pt-BR"/>
        </w:rPr>
        <w:t>, juntamente com a sua devida correlação com as ações mínimas a serem realizadas;</w:t>
      </w:r>
    </w:p>
    <w:p w:rsidR="00FC44D8" w:rsidRPr="00FC44D8" w:rsidRDefault="00FC44D8" w:rsidP="00FC44D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4D8">
        <w:rPr>
          <w:rFonts w:ascii="Times New Roman" w:hAnsi="Times New Roman"/>
          <w:w w:val="105%"/>
          <w:sz w:val="22"/>
          <w:szCs w:val="22"/>
        </w:rPr>
        <w:t>Redução do número e revisão dos indicadores atuais, totalizando 32, a serem encaminhados para aprovação do Plenário;</w:t>
      </w:r>
    </w:p>
    <w:p w:rsidR="00FC44D8" w:rsidRPr="00FC44D8" w:rsidRDefault="00FC44D8" w:rsidP="00FC44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44D8" w:rsidRPr="00FC44D8" w:rsidRDefault="00FC44D8" w:rsidP="00FC44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C44D8">
        <w:rPr>
          <w:rFonts w:ascii="Times New Roman" w:hAnsi="Times New Roman"/>
          <w:sz w:val="22"/>
          <w:szCs w:val="22"/>
          <w:lang w:eastAsia="pt-BR"/>
        </w:rPr>
        <w:t>Considerando a proposta do grupo na continuidade do trabalho para a elaboração de novos indicadores para 2020, bem como a elaboração do modelo de relatório integrado de gestão</w:t>
      </w:r>
      <w:r w:rsidR="00BE07A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C44D8">
        <w:rPr>
          <w:rFonts w:ascii="Times New Roman" w:hAnsi="Times New Roman"/>
          <w:sz w:val="22"/>
          <w:szCs w:val="22"/>
          <w:lang w:eastAsia="pt-BR"/>
        </w:rPr>
        <w:t>adequado ao estabelecido na Decisão Normativa 170/2018 do Tribunal de Constas da União, com a composição: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>Tania Mara Chaves Daldegan, Assessora-Chefe da Assessoria de Planejamento e Gestão da Estratégia do CAU/BR;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>Leonardo Maciel Castello Branco, Analista Técnico de Órgãos Colegiados do CAU/BR;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>Rodrigo da Silva André, Analista Técnico de Órgãos Colegiados do CAU/BR;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 xml:space="preserve">Isabel </w:t>
      </w:r>
      <w:proofErr w:type="spellStart"/>
      <w:r w:rsidRPr="00FC44D8">
        <w:rPr>
          <w:rFonts w:ascii="Times New Roman" w:hAnsi="Times New Roman"/>
          <w:w w:val="105%"/>
          <w:sz w:val="22"/>
          <w:szCs w:val="22"/>
        </w:rPr>
        <w:t>Barea</w:t>
      </w:r>
      <w:proofErr w:type="spellEnd"/>
      <w:r w:rsidRPr="00FC44D8">
        <w:rPr>
          <w:rFonts w:ascii="Times New Roman" w:hAnsi="Times New Roman"/>
          <w:w w:val="105%"/>
          <w:sz w:val="22"/>
          <w:szCs w:val="22"/>
        </w:rPr>
        <w:t xml:space="preserve"> Pastore, Gerente Geral do CAU/GO;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>Rita Gomes Lopes, Gerente Especial de Planejamento e Gestão Estratégica do CAU/MG; e</w:t>
      </w:r>
    </w:p>
    <w:p w:rsidR="00FC44D8" w:rsidRPr="00FC44D8" w:rsidRDefault="00FC44D8" w:rsidP="00FC44D8">
      <w:pPr>
        <w:numPr>
          <w:ilvl w:val="0"/>
          <w:numId w:val="9"/>
        </w:numPr>
        <w:jc w:val="both"/>
        <w:rPr>
          <w:rFonts w:ascii="Times New Roman" w:hAnsi="Times New Roman"/>
          <w:w w:val="105%"/>
          <w:sz w:val="22"/>
          <w:szCs w:val="22"/>
        </w:rPr>
      </w:pPr>
      <w:r w:rsidRPr="00FC44D8">
        <w:rPr>
          <w:rFonts w:ascii="Times New Roman" w:hAnsi="Times New Roman"/>
          <w:w w:val="105%"/>
          <w:sz w:val="22"/>
          <w:szCs w:val="22"/>
        </w:rPr>
        <w:t>Gelson Luiz Benatti, Gerente de Planejamento do CAU/RS.</w:t>
      </w:r>
    </w:p>
    <w:p w:rsidR="00FC44D8" w:rsidRPr="00FC44D8" w:rsidRDefault="00FC44D8" w:rsidP="00FC44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44D8" w:rsidRPr="00FC44D8" w:rsidRDefault="00FC44D8" w:rsidP="00FC44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C44D8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C44D8" w:rsidRPr="00FC44D8" w:rsidRDefault="00FC44D8" w:rsidP="00FC44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F445F" w:rsidRDefault="00FC44D8" w:rsidP="00BE07A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C44D8">
        <w:rPr>
          <w:rFonts w:ascii="Times New Roman" w:hAnsi="Times New Roman"/>
          <w:sz w:val="22"/>
          <w:szCs w:val="22"/>
          <w:lang w:eastAsia="pt-BR"/>
        </w:rPr>
        <w:t>Solicitar à Presidência do CAU/BR que prorrogue a vigência do grupo de trabalho, com a composição indicada</w:t>
      </w:r>
      <w:r w:rsidR="003B7848">
        <w:rPr>
          <w:rFonts w:ascii="Times New Roman" w:hAnsi="Times New Roman"/>
          <w:sz w:val="22"/>
          <w:szCs w:val="22"/>
          <w:lang w:eastAsia="pt-BR"/>
        </w:rPr>
        <w:t xml:space="preserve"> acima</w:t>
      </w:r>
      <w:r w:rsidRPr="00FC44D8">
        <w:rPr>
          <w:rFonts w:ascii="Times New Roman" w:hAnsi="Times New Roman"/>
          <w:sz w:val="22"/>
          <w:szCs w:val="22"/>
          <w:lang w:eastAsia="pt-BR"/>
        </w:rPr>
        <w:t xml:space="preserve">, para </w:t>
      </w:r>
      <w:r w:rsidR="000703A1">
        <w:rPr>
          <w:rFonts w:ascii="Times New Roman" w:hAnsi="Times New Roman"/>
          <w:sz w:val="22"/>
          <w:szCs w:val="22"/>
          <w:lang w:eastAsia="pt-BR"/>
        </w:rPr>
        <w:t>dar continuidade aos trabalhos e</w:t>
      </w:r>
      <w:r w:rsidRPr="00FC44D8">
        <w:rPr>
          <w:rFonts w:ascii="Times New Roman" w:hAnsi="Times New Roman"/>
          <w:sz w:val="22"/>
          <w:szCs w:val="22"/>
          <w:lang w:eastAsia="pt-BR"/>
        </w:rPr>
        <w:t xml:space="preserve"> apresent</w:t>
      </w:r>
      <w:r w:rsidR="000703A1">
        <w:rPr>
          <w:rFonts w:ascii="Times New Roman" w:hAnsi="Times New Roman"/>
          <w:sz w:val="22"/>
          <w:szCs w:val="22"/>
          <w:lang w:eastAsia="pt-BR"/>
        </w:rPr>
        <w:t>ar</w:t>
      </w:r>
      <w:r w:rsidRPr="00FC44D8">
        <w:rPr>
          <w:rFonts w:ascii="Times New Roman" w:hAnsi="Times New Roman"/>
          <w:sz w:val="22"/>
          <w:szCs w:val="22"/>
          <w:lang w:eastAsia="pt-BR"/>
        </w:rPr>
        <w:t xml:space="preserve"> o resultado à CPFI-CAU/BR</w:t>
      </w:r>
      <w:r w:rsidR="00930ACE" w:rsidRPr="00930AC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30ACE">
        <w:rPr>
          <w:rFonts w:ascii="Times New Roman" w:hAnsi="Times New Roman"/>
          <w:sz w:val="22"/>
          <w:szCs w:val="22"/>
          <w:lang w:eastAsia="pt-BR"/>
        </w:rPr>
        <w:t xml:space="preserve">e à </w:t>
      </w:r>
      <w:r w:rsidR="00930ACE" w:rsidRPr="00FC44D8">
        <w:rPr>
          <w:rFonts w:ascii="Times New Roman" w:hAnsi="Times New Roman"/>
          <w:sz w:val="22"/>
          <w:szCs w:val="22"/>
          <w:lang w:eastAsia="pt-BR"/>
        </w:rPr>
        <w:t>COA-</w:t>
      </w:r>
      <w:r w:rsidR="00930ACE">
        <w:rPr>
          <w:rFonts w:ascii="Times New Roman" w:hAnsi="Times New Roman"/>
          <w:sz w:val="22"/>
          <w:szCs w:val="22"/>
          <w:lang w:eastAsia="pt-BR"/>
        </w:rPr>
        <w:t>CAU/BR</w:t>
      </w:r>
      <w:r w:rsidRPr="00FC44D8">
        <w:rPr>
          <w:rFonts w:ascii="Times New Roman" w:hAnsi="Times New Roman"/>
          <w:sz w:val="22"/>
          <w:szCs w:val="22"/>
          <w:lang w:eastAsia="pt-BR"/>
        </w:rPr>
        <w:t>.</w:t>
      </w:r>
    </w:p>
    <w:p w:rsidR="00DB4EF5" w:rsidRPr="00BE07A6" w:rsidRDefault="00DB4EF5" w:rsidP="00DB4EF5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D5BB9">
        <w:rPr>
          <w:rFonts w:ascii="Times New Roman" w:eastAsia="Times New Roman" w:hAnsi="Times New Roman"/>
          <w:noProof/>
          <w:spacing w:val="4"/>
          <w:sz w:val="22"/>
          <w:szCs w:val="22"/>
        </w:rPr>
        <w:t>9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DB4EF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B30D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1067A1"/>
    <w:multiLevelType w:val="hybridMultilevel"/>
    <w:tmpl w:val="551A42F6"/>
    <w:lvl w:ilvl="0" w:tplc="5AC00C1A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A3C4AC1"/>
    <w:multiLevelType w:val="hybridMultilevel"/>
    <w:tmpl w:val="5F64F606"/>
    <w:lvl w:ilvl="0" w:tplc="D168057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34DC0"/>
    <w:rsid w:val="00053401"/>
    <w:rsid w:val="000703A1"/>
    <w:rsid w:val="000A7C64"/>
    <w:rsid w:val="000B0933"/>
    <w:rsid w:val="000E70DC"/>
    <w:rsid w:val="00105372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E7F9E"/>
    <w:rsid w:val="002F6E0E"/>
    <w:rsid w:val="003629BE"/>
    <w:rsid w:val="00376581"/>
    <w:rsid w:val="003974B9"/>
    <w:rsid w:val="003B0D76"/>
    <w:rsid w:val="003B7848"/>
    <w:rsid w:val="003C00CE"/>
    <w:rsid w:val="003D0C98"/>
    <w:rsid w:val="00406516"/>
    <w:rsid w:val="00435581"/>
    <w:rsid w:val="00440D29"/>
    <w:rsid w:val="00481379"/>
    <w:rsid w:val="004C1421"/>
    <w:rsid w:val="004C1CA6"/>
    <w:rsid w:val="005029F0"/>
    <w:rsid w:val="00514B4B"/>
    <w:rsid w:val="0059762B"/>
    <w:rsid w:val="005D0A55"/>
    <w:rsid w:val="00693CC8"/>
    <w:rsid w:val="00694DEB"/>
    <w:rsid w:val="006E2F86"/>
    <w:rsid w:val="006E5AA2"/>
    <w:rsid w:val="006F445F"/>
    <w:rsid w:val="00714C90"/>
    <w:rsid w:val="00715420"/>
    <w:rsid w:val="00735D63"/>
    <w:rsid w:val="00741A59"/>
    <w:rsid w:val="007A40CC"/>
    <w:rsid w:val="007B7042"/>
    <w:rsid w:val="007B7658"/>
    <w:rsid w:val="00845679"/>
    <w:rsid w:val="00853D1F"/>
    <w:rsid w:val="00871A3A"/>
    <w:rsid w:val="00890A0A"/>
    <w:rsid w:val="0089524C"/>
    <w:rsid w:val="009026A8"/>
    <w:rsid w:val="00916427"/>
    <w:rsid w:val="00930ACE"/>
    <w:rsid w:val="009759E0"/>
    <w:rsid w:val="009856C2"/>
    <w:rsid w:val="009960F7"/>
    <w:rsid w:val="0099715F"/>
    <w:rsid w:val="009B563E"/>
    <w:rsid w:val="00A20435"/>
    <w:rsid w:val="00A20E53"/>
    <w:rsid w:val="00AB1F6C"/>
    <w:rsid w:val="00AD03D3"/>
    <w:rsid w:val="00AF181A"/>
    <w:rsid w:val="00B177C2"/>
    <w:rsid w:val="00B6615F"/>
    <w:rsid w:val="00B742B2"/>
    <w:rsid w:val="00B7647B"/>
    <w:rsid w:val="00B91D67"/>
    <w:rsid w:val="00BA23B8"/>
    <w:rsid w:val="00BB30DE"/>
    <w:rsid w:val="00BB39A3"/>
    <w:rsid w:val="00BE07A6"/>
    <w:rsid w:val="00BE6281"/>
    <w:rsid w:val="00C27335"/>
    <w:rsid w:val="00C46221"/>
    <w:rsid w:val="00C55B31"/>
    <w:rsid w:val="00C67BAA"/>
    <w:rsid w:val="00D130A1"/>
    <w:rsid w:val="00D86935"/>
    <w:rsid w:val="00D95761"/>
    <w:rsid w:val="00DB4EF5"/>
    <w:rsid w:val="00EB6C51"/>
    <w:rsid w:val="00ED5BB9"/>
    <w:rsid w:val="00F348EE"/>
    <w:rsid w:val="00FB53DD"/>
    <w:rsid w:val="00FC4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2019-08-29T13:36:00Z</dcterms:created>
  <dcterms:modified xsi:type="dcterms:W3CDTF">2019-08-29T13:36:00Z</dcterms:modified>
</cp:coreProperties>
</file>