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1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F568E6" w:rsidRPr="00F568E6" w:rsidTr="00633A74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568E6" w:rsidRPr="00F568E6" w:rsidRDefault="00F568E6" w:rsidP="00F568E6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F568E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F568E6" w:rsidRPr="00F568E6" w:rsidRDefault="00F568E6" w:rsidP="00F568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13ED" w:rsidRPr="00F568E6" w:rsidTr="0003297D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613ED" w:rsidRPr="00F568E6" w:rsidRDefault="00C613ED" w:rsidP="00C613ED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568E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613ED" w:rsidRPr="00835274" w:rsidRDefault="00C613ED" w:rsidP="00C613ED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C613ED" w:rsidRPr="00F568E6" w:rsidTr="0003297D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613ED" w:rsidRPr="00F568E6" w:rsidRDefault="00C613ED" w:rsidP="00C613E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568E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613ED" w:rsidRPr="00835274" w:rsidRDefault="001B2B81" w:rsidP="00FE6E9B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</w:t>
            </w:r>
            <w:r w:rsidRPr="00E4516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RESTAÇÃO DE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</w:t>
            </w:r>
            <w:r w:rsidRPr="00E4516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ONTAS </w:t>
            </w:r>
            <w:r w:rsidR="00B1619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2018</w:t>
            </w:r>
            <w:r w:rsidRPr="00E4516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DO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B1619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CAU/PR</w:t>
            </w:r>
          </w:p>
        </w:tc>
      </w:tr>
    </w:tbl>
    <w:p w:rsidR="003852AF" w:rsidRPr="00625168" w:rsidRDefault="003852AF" w:rsidP="00F568E6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62516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</w:t>
      </w:r>
      <w:r w:rsidR="00402CB7" w:rsidRPr="0062516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º 0</w:t>
      </w:r>
      <w:r w:rsidR="00CA3B60" w:rsidRPr="0062516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1</w:t>
      </w:r>
      <w:r w:rsidR="00B16198" w:rsidRPr="0062516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1</w:t>
      </w:r>
      <w:r w:rsidR="00402CB7" w:rsidRPr="0062516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B16198" w:rsidRPr="0062516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2019</w:t>
      </w:r>
      <w:r w:rsidR="00402CB7" w:rsidRPr="0062516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</w:t>
      </w:r>
      <w:r w:rsidR="00F53F2D" w:rsidRPr="0062516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PFI</w:t>
      </w:r>
      <w:r w:rsidR="00402CB7" w:rsidRPr="0062516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-CAU/BR</w:t>
      </w:r>
    </w:p>
    <w:p w:rsidR="00B16198" w:rsidRPr="00835274" w:rsidRDefault="00B16198" w:rsidP="00B1619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Pr="0046518A">
        <w:rPr>
          <w:rFonts w:ascii="Times New Roman" w:hAnsi="Times New Roman"/>
          <w:sz w:val="22"/>
          <w:szCs w:val="22"/>
        </w:rPr>
        <w:t xml:space="preserve">COMISSÃO DE </w:t>
      </w:r>
      <w:r>
        <w:rPr>
          <w:rFonts w:ascii="Times New Roman" w:hAnsi="Times New Roman"/>
          <w:sz w:val="22"/>
          <w:szCs w:val="22"/>
        </w:rPr>
        <w:t>PLANEJAMENTO</w:t>
      </w:r>
      <w:r w:rsidRPr="0046518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 FINANÇAS</w:t>
      </w:r>
      <w:r w:rsidRPr="0046518A">
        <w:rPr>
          <w:rFonts w:ascii="Times New Roman" w:hAnsi="Times New Roman"/>
          <w:sz w:val="22"/>
          <w:szCs w:val="22"/>
        </w:rPr>
        <w:t xml:space="preserve"> - CP</w:t>
      </w:r>
      <w:r>
        <w:rPr>
          <w:rFonts w:ascii="Times New Roman" w:hAnsi="Times New Roman"/>
          <w:sz w:val="22"/>
          <w:szCs w:val="22"/>
        </w:rPr>
        <w:t>FI</w:t>
      </w:r>
      <w:r w:rsidRPr="0046518A">
        <w:rPr>
          <w:rFonts w:ascii="Times New Roman" w:hAnsi="Times New Roman"/>
          <w:sz w:val="22"/>
          <w:szCs w:val="22"/>
        </w:rPr>
        <w:t xml:space="preserve">-CAU/BR reunida </w:t>
      </w:r>
      <w:r>
        <w:rPr>
          <w:rFonts w:ascii="Times New Roman" w:hAnsi="Times New Roman"/>
          <w:sz w:val="22"/>
          <w:szCs w:val="22"/>
        </w:rPr>
        <w:t>o</w:t>
      </w:r>
      <w:r w:rsidRPr="0046518A">
        <w:rPr>
          <w:rFonts w:ascii="Times New Roman" w:hAnsi="Times New Roman"/>
          <w:sz w:val="22"/>
          <w:szCs w:val="22"/>
        </w:rPr>
        <w:t>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na sede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nos dias 09 e 10 de maio de 2019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o </w:t>
      </w:r>
      <w:r w:rsidRPr="008E3733">
        <w:rPr>
          <w:rFonts w:ascii="Times New Roman" w:eastAsia="Times New Roman" w:hAnsi="Times New Roman"/>
          <w:sz w:val="22"/>
          <w:szCs w:val="22"/>
          <w:lang w:eastAsia="pt-BR"/>
        </w:rPr>
        <w:t xml:space="preserve">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103</w:t>
      </w:r>
      <w:r w:rsidRPr="008E3733">
        <w:rPr>
          <w:rFonts w:ascii="Times New Roman" w:eastAsia="Times New Roman" w:hAnsi="Times New Roman"/>
          <w:sz w:val="22"/>
          <w:szCs w:val="22"/>
          <w:lang w:eastAsia="pt-BR"/>
        </w:rPr>
        <w:t xml:space="preserve"> do Regimento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Interno</w:t>
      </w:r>
      <w:r w:rsidRPr="008E3733">
        <w:rPr>
          <w:rFonts w:ascii="Times New Roman" w:eastAsia="Times New Roman" w:hAnsi="Times New Roman"/>
          <w:sz w:val="22"/>
          <w:szCs w:val="22"/>
          <w:lang w:eastAsia="pt-BR"/>
        </w:rPr>
        <w:t xml:space="preserve">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:rsidR="00B16198" w:rsidRDefault="00B16198" w:rsidP="00B1619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A3B60" w:rsidRDefault="00CA3B60" w:rsidP="00CA3B6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os prazos determinados para apresentação dos documentos necessários à análise da prestação de contas;</w:t>
      </w:r>
    </w:p>
    <w:p w:rsidR="00CA3B60" w:rsidRDefault="00CA3B60" w:rsidP="00CA3B6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A3B60" w:rsidRDefault="00CA3B60" w:rsidP="00CA3B60">
      <w:pPr>
        <w:spacing w:after="21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>s análises foram consubstanciadas no Parecer de 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uditoria Interna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sobre o processo de prestação de contas </w:t>
      </w:r>
      <w:r w:rsidR="00B16198">
        <w:rPr>
          <w:rFonts w:ascii="Times New Roman" w:eastAsia="Times New Roman" w:hAnsi="Times New Roman"/>
          <w:sz w:val="22"/>
          <w:szCs w:val="22"/>
          <w:lang w:eastAsia="pt-BR"/>
        </w:rPr>
        <w:t>2018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</w:t>
      </w:r>
      <w:r w:rsidR="00B16198">
        <w:rPr>
          <w:rFonts w:ascii="Times New Roman" w:eastAsia="Times New Roman" w:hAnsi="Times New Roman"/>
          <w:sz w:val="22"/>
          <w:szCs w:val="22"/>
          <w:lang w:eastAsia="pt-BR"/>
        </w:rPr>
        <w:t>CAU/PR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emitido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pela respectiva área técnica do CAU/BR;</w:t>
      </w:r>
    </w:p>
    <w:p w:rsidR="00CA3B60" w:rsidRPr="00E45168" w:rsidRDefault="00CA3B60" w:rsidP="00CA3B60">
      <w:pPr>
        <w:spacing w:after="21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>parecer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da Auditoria Interna do CAU/BR, o qual formou opinião pelo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sobrestamento do processo de prestação de contas do </w:t>
      </w:r>
      <w:r w:rsidR="00B16198">
        <w:rPr>
          <w:rFonts w:ascii="Times New Roman" w:eastAsia="Times New Roman" w:hAnsi="Times New Roman"/>
          <w:sz w:val="22"/>
          <w:szCs w:val="22"/>
          <w:lang w:eastAsia="pt-BR"/>
        </w:rPr>
        <w:t>CAU/PR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levando em conta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os seguintes aspectos:</w:t>
      </w:r>
    </w:p>
    <w:p w:rsidR="00CA3B60" w:rsidRPr="00523CAE" w:rsidRDefault="00CA3B60" w:rsidP="00CA3B60">
      <w:pPr>
        <w:numPr>
          <w:ilvl w:val="0"/>
          <w:numId w:val="5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23CAE">
        <w:rPr>
          <w:rFonts w:ascii="Times New Roman" w:eastAsia="Times New Roman" w:hAnsi="Times New Roman"/>
          <w:sz w:val="22"/>
          <w:szCs w:val="22"/>
          <w:lang w:eastAsia="pt-BR"/>
        </w:rPr>
        <w:t xml:space="preserve">A Prestação de Contas foi elaborada de acordo com a </w:t>
      </w:r>
      <w:r w:rsidR="00B07EFD">
        <w:rPr>
          <w:rFonts w:ascii="Times New Roman" w:eastAsia="Times New Roman" w:hAnsi="Times New Roman"/>
          <w:sz w:val="22"/>
          <w:szCs w:val="22"/>
          <w:lang w:eastAsia="pt-BR"/>
        </w:rPr>
        <w:t>Resolução CAU/BR nº</w:t>
      </w:r>
      <w:r w:rsidR="00B07EFD" w:rsidRPr="00717F0D">
        <w:rPr>
          <w:rFonts w:ascii="Times New Roman" w:eastAsia="Times New Roman" w:hAnsi="Times New Roman"/>
          <w:sz w:val="22"/>
          <w:szCs w:val="22"/>
          <w:lang w:eastAsia="pt-BR"/>
        </w:rPr>
        <w:t>174, de 13 de dezembro de 2018</w:t>
      </w:r>
      <w:r w:rsidRPr="00523CAE">
        <w:rPr>
          <w:rFonts w:ascii="Times New Roman" w:eastAsia="Times New Roman" w:hAnsi="Times New Roman"/>
          <w:sz w:val="22"/>
          <w:szCs w:val="22"/>
          <w:lang w:eastAsia="pt-BR"/>
        </w:rPr>
        <w:t>, contendo o Relatório de Gestão a ser encaminhado para o Tribunal de Contas da União, nos termos da Decisão Normativa nº 1</w:t>
      </w:r>
      <w:r w:rsidR="00B16198">
        <w:rPr>
          <w:rFonts w:ascii="Times New Roman" w:eastAsia="Times New Roman" w:hAnsi="Times New Roman"/>
          <w:sz w:val="22"/>
          <w:szCs w:val="22"/>
          <w:lang w:eastAsia="pt-BR"/>
        </w:rPr>
        <w:t>70</w:t>
      </w:r>
      <w:r w:rsidRPr="00523CAE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B16198">
        <w:rPr>
          <w:rFonts w:ascii="Times New Roman" w:eastAsia="Times New Roman" w:hAnsi="Times New Roman"/>
          <w:sz w:val="22"/>
          <w:szCs w:val="22"/>
          <w:lang w:eastAsia="pt-BR"/>
        </w:rPr>
        <w:t>2018</w:t>
      </w:r>
      <w:r w:rsidRPr="00523CAE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CA3B60" w:rsidRPr="00523CAE" w:rsidRDefault="00CA3B60" w:rsidP="00CA3B60">
      <w:pPr>
        <w:ind w:firstLine="709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A3B60" w:rsidRPr="00523CAE" w:rsidRDefault="00CA3B60" w:rsidP="00CA3B60">
      <w:pPr>
        <w:numPr>
          <w:ilvl w:val="0"/>
          <w:numId w:val="5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23CAE">
        <w:rPr>
          <w:rFonts w:ascii="Times New Roman" w:eastAsia="Times New Roman" w:hAnsi="Times New Roman"/>
          <w:sz w:val="22"/>
          <w:szCs w:val="22"/>
          <w:lang w:eastAsia="pt-BR"/>
        </w:rPr>
        <w:t>As Demonstrações Financeiras foram auditadas pelo Auditor Independente, que emitiu relatório sem ressalvas; e</w:t>
      </w:r>
    </w:p>
    <w:p w:rsidR="00CA3B60" w:rsidRPr="00523CAE" w:rsidRDefault="00CA3B60" w:rsidP="00CA3B60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16198" w:rsidRDefault="00CA3B60" w:rsidP="00B16198">
      <w:pPr>
        <w:numPr>
          <w:ilvl w:val="0"/>
          <w:numId w:val="5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54A35">
        <w:rPr>
          <w:rFonts w:ascii="Times New Roman" w:eastAsia="Times New Roman" w:hAnsi="Times New Roman"/>
          <w:sz w:val="22"/>
          <w:szCs w:val="22"/>
          <w:lang w:eastAsia="pt-BR"/>
        </w:rPr>
        <w:t xml:space="preserve">A Prestação de Contas </w:t>
      </w:r>
      <w:r w:rsidR="00B16198">
        <w:rPr>
          <w:rFonts w:ascii="Times New Roman" w:eastAsia="Times New Roman" w:hAnsi="Times New Roman"/>
          <w:sz w:val="22"/>
          <w:szCs w:val="22"/>
          <w:lang w:eastAsia="pt-BR"/>
        </w:rPr>
        <w:t xml:space="preserve">não </w:t>
      </w:r>
      <w:r w:rsidRPr="00B54A35">
        <w:rPr>
          <w:rFonts w:ascii="Times New Roman" w:eastAsia="Times New Roman" w:hAnsi="Times New Roman"/>
          <w:sz w:val="22"/>
          <w:szCs w:val="22"/>
          <w:lang w:eastAsia="pt-BR"/>
        </w:rPr>
        <w:t xml:space="preserve">foi aprovada </w:t>
      </w:r>
      <w:r w:rsidR="00B16198">
        <w:rPr>
          <w:rFonts w:ascii="Times New Roman" w:eastAsia="Times New Roman" w:hAnsi="Times New Roman"/>
          <w:sz w:val="22"/>
          <w:szCs w:val="22"/>
          <w:lang w:eastAsia="pt-BR"/>
        </w:rPr>
        <w:t xml:space="preserve">pela </w:t>
      </w:r>
      <w:r w:rsidRPr="00B54A35">
        <w:rPr>
          <w:rFonts w:ascii="Times New Roman" w:eastAsia="Times New Roman" w:hAnsi="Times New Roman"/>
          <w:sz w:val="22"/>
          <w:szCs w:val="22"/>
          <w:lang w:eastAsia="pt-BR"/>
        </w:rPr>
        <w:t xml:space="preserve">Comissão de Finanças do </w:t>
      </w:r>
      <w:r w:rsidR="00B16198">
        <w:rPr>
          <w:rFonts w:ascii="Times New Roman" w:eastAsia="Times New Roman" w:hAnsi="Times New Roman"/>
          <w:sz w:val="22"/>
          <w:szCs w:val="22"/>
          <w:lang w:eastAsia="pt-BR"/>
        </w:rPr>
        <w:t>CAU/PR</w:t>
      </w:r>
      <w:r w:rsidR="00CF7651">
        <w:rPr>
          <w:rFonts w:ascii="Times New Roman" w:eastAsia="Times New Roman" w:hAnsi="Times New Roman"/>
          <w:sz w:val="22"/>
          <w:szCs w:val="22"/>
          <w:lang w:eastAsia="pt-BR"/>
        </w:rPr>
        <w:t xml:space="preserve"> e o </w:t>
      </w:r>
      <w:r w:rsidR="00CF7651" w:rsidRPr="00CF7651">
        <w:rPr>
          <w:rFonts w:ascii="Times New Roman" w:eastAsia="Times New Roman" w:hAnsi="Times New Roman"/>
          <w:i/>
          <w:sz w:val="22"/>
          <w:szCs w:val="22"/>
          <w:lang w:eastAsia="pt-BR"/>
        </w:rPr>
        <w:t>Ad Referendum</w:t>
      </w:r>
      <w:r w:rsidR="00CF765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72ECD">
        <w:rPr>
          <w:rFonts w:ascii="Times New Roman" w:eastAsia="Times New Roman" w:hAnsi="Times New Roman"/>
          <w:sz w:val="22"/>
          <w:szCs w:val="22"/>
          <w:lang w:eastAsia="pt-BR"/>
        </w:rPr>
        <w:t>que aprovou as contas não foi aprovado pelo</w:t>
      </w:r>
      <w:r w:rsidR="00CF7651">
        <w:rPr>
          <w:rFonts w:ascii="Times New Roman" w:eastAsia="Times New Roman" w:hAnsi="Times New Roman"/>
          <w:sz w:val="22"/>
          <w:szCs w:val="22"/>
          <w:lang w:eastAsia="pt-BR"/>
        </w:rPr>
        <w:t xml:space="preserve"> Plenário do CAU/PR</w:t>
      </w:r>
      <w:r w:rsidRPr="00B54A35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B16198" w:rsidRPr="00B16198" w:rsidRDefault="00B16198" w:rsidP="00B16198">
      <w:pPr>
        <w:pStyle w:val="PargrafodaLista"/>
        <w:rPr>
          <w:rFonts w:ascii="Times New Roman" w:eastAsia="Times New Roman" w:hAnsi="Times New Roman"/>
          <w:i/>
          <w:sz w:val="22"/>
          <w:szCs w:val="22"/>
          <w:lang w:eastAsia="pt-BR"/>
        </w:rPr>
      </w:pPr>
    </w:p>
    <w:p w:rsidR="00B16198" w:rsidRPr="00B16198" w:rsidRDefault="00B16198" w:rsidP="00AA2391">
      <w:pPr>
        <w:numPr>
          <w:ilvl w:val="0"/>
          <w:numId w:val="5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16198"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(7.1) Em análise à formalização do processo de Prestação de Contas/Relatório de Gestão TCU pelo CAU/PR, aos aspectos de gestão demonstrados, posicionamentos das assessorias e instâncias deliberativas pertinentes, e ao relatório e parecer da Auditoria Independente, formamos opinião pelo sobrestamento do referido processo, face ao exposto no item 5 deste relatório/parecer referindo-se à inadmissibilidade de apreciação da prestação de contas do CAU/PR de 2018 pelo CAU/BR, diante de norma interna do CAU referida no item 5.6 deste relatório/parecer. </w:t>
      </w:r>
    </w:p>
    <w:p w:rsidR="00B16198" w:rsidRPr="00B16198" w:rsidRDefault="00B16198" w:rsidP="00B16198">
      <w:pPr>
        <w:pStyle w:val="PargrafodaLista"/>
        <w:rPr>
          <w:rFonts w:ascii="Times New Roman" w:eastAsia="Times New Roman" w:hAnsi="Times New Roman"/>
          <w:i/>
          <w:sz w:val="22"/>
          <w:szCs w:val="22"/>
          <w:lang w:eastAsia="pt-BR"/>
        </w:rPr>
      </w:pPr>
    </w:p>
    <w:p w:rsidR="00B16198" w:rsidRPr="00B16198" w:rsidRDefault="00B16198" w:rsidP="00AA2391">
      <w:pPr>
        <w:numPr>
          <w:ilvl w:val="0"/>
          <w:numId w:val="5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16198">
        <w:rPr>
          <w:rFonts w:ascii="Times New Roman" w:eastAsia="Times New Roman" w:hAnsi="Times New Roman"/>
          <w:i/>
          <w:sz w:val="22"/>
          <w:szCs w:val="22"/>
          <w:lang w:eastAsia="pt-BR"/>
        </w:rPr>
        <w:t>(7.2) Recomenda-se à CPFi-CAU/BR, em função do sobrestamento acima que se determine ao CAU/PR o imediato encaminhamento ao CAU/BR, tão logo aprovada as contas do estadual por ambas as instâncias deliberativas.</w:t>
      </w:r>
    </w:p>
    <w:p w:rsidR="00B16198" w:rsidRPr="00B16198" w:rsidRDefault="00B16198" w:rsidP="00B16198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16198" w:rsidRPr="00B16198" w:rsidRDefault="00B16198" w:rsidP="00B16198">
      <w:pPr>
        <w:ind w:left="72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3852AF" w:rsidRPr="007B2250" w:rsidRDefault="00F568E6" w:rsidP="003852A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</w:t>
      </w:r>
      <w:r w:rsidR="003852AF" w:rsidRPr="007B2250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3852AF" w:rsidRPr="007B2250" w:rsidRDefault="003852AF" w:rsidP="003852A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A3B60" w:rsidRDefault="00CA3B60" w:rsidP="00CA3B60">
      <w:pPr>
        <w:spacing w:after="21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1- Recomendar ao </w:t>
      </w:r>
      <w:r w:rsidR="00A111B1">
        <w:rPr>
          <w:rFonts w:ascii="Times New Roman" w:eastAsia="Times New Roman" w:hAnsi="Times New Roman"/>
          <w:sz w:val="22"/>
          <w:szCs w:val="22"/>
          <w:lang w:eastAsia="pt-BR"/>
        </w:rPr>
        <w:t xml:space="preserve">Plenário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CAU/BR o SOBRESTAMENTO do processo de prestação de contas – exercício </w:t>
      </w:r>
      <w:r w:rsidR="00B16198">
        <w:rPr>
          <w:rFonts w:ascii="Times New Roman" w:eastAsia="Times New Roman" w:hAnsi="Times New Roman"/>
          <w:sz w:val="22"/>
          <w:szCs w:val="22"/>
          <w:lang w:eastAsia="pt-BR"/>
        </w:rPr>
        <w:t>2018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</w:t>
      </w:r>
      <w:r w:rsidR="00B16198">
        <w:rPr>
          <w:rFonts w:ascii="Times New Roman" w:eastAsia="Times New Roman" w:hAnsi="Times New Roman"/>
          <w:sz w:val="22"/>
          <w:szCs w:val="22"/>
          <w:lang w:eastAsia="pt-BR"/>
        </w:rPr>
        <w:t>CAU/PR</w:t>
      </w:r>
      <w:r w:rsidR="00A111B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A111B1" w:rsidRPr="00A111B1">
        <w:rPr>
          <w:rFonts w:ascii="Times New Roman" w:eastAsia="Times New Roman" w:hAnsi="Times New Roman"/>
          <w:sz w:val="22"/>
          <w:szCs w:val="22"/>
          <w:lang w:eastAsia="pt-BR"/>
        </w:rPr>
        <w:t>face ao exposto no</w:t>
      </w:r>
      <w:r w:rsidR="00836088">
        <w:rPr>
          <w:rFonts w:ascii="Times New Roman" w:eastAsia="Times New Roman" w:hAnsi="Times New Roman"/>
          <w:sz w:val="22"/>
          <w:szCs w:val="22"/>
          <w:lang w:eastAsia="pt-BR"/>
        </w:rPr>
        <w:t xml:space="preserve"> ite</w:t>
      </w:r>
      <w:r w:rsidR="00427772">
        <w:rPr>
          <w:rFonts w:ascii="Times New Roman" w:eastAsia="Times New Roman" w:hAnsi="Times New Roman"/>
          <w:sz w:val="22"/>
          <w:szCs w:val="22"/>
          <w:lang w:eastAsia="pt-BR"/>
        </w:rPr>
        <w:t>m</w:t>
      </w:r>
      <w:r w:rsidR="00A111B1" w:rsidRPr="00A111B1">
        <w:rPr>
          <w:rFonts w:ascii="Times New Roman" w:eastAsia="Times New Roman" w:hAnsi="Times New Roman"/>
          <w:sz w:val="22"/>
          <w:szCs w:val="22"/>
          <w:lang w:eastAsia="pt-BR"/>
        </w:rPr>
        <w:t xml:space="preserve"> 5 </w:t>
      </w:r>
      <w:r w:rsidR="00A111B1">
        <w:rPr>
          <w:rFonts w:ascii="Times New Roman" w:eastAsia="Times New Roman" w:hAnsi="Times New Roman"/>
          <w:sz w:val="22"/>
          <w:szCs w:val="22"/>
          <w:lang w:eastAsia="pt-BR"/>
        </w:rPr>
        <w:t>do Parecer da Auditoria Interna;</w:t>
      </w:r>
    </w:p>
    <w:p w:rsidR="00427772" w:rsidRDefault="00427772" w:rsidP="00427772">
      <w:pPr>
        <w:spacing w:after="21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0B19F5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="00A111B1">
        <w:rPr>
          <w:rFonts w:ascii="Times New Roman" w:eastAsia="Times New Roman" w:hAnsi="Times New Roman"/>
          <w:sz w:val="22"/>
          <w:szCs w:val="22"/>
          <w:lang w:eastAsia="pt-BR"/>
        </w:rPr>
        <w:t xml:space="preserve"> Recomendar ao Plenário do CAU/BR que </w:t>
      </w:r>
      <w:r w:rsidR="00A111B1" w:rsidRPr="00A111B1">
        <w:rPr>
          <w:rFonts w:ascii="Times New Roman" w:eastAsia="Times New Roman" w:hAnsi="Times New Roman"/>
          <w:sz w:val="22"/>
          <w:szCs w:val="22"/>
          <w:lang w:eastAsia="pt-BR"/>
        </w:rPr>
        <w:t xml:space="preserve">determine ao </w:t>
      </w:r>
      <w:r w:rsidR="00B16198">
        <w:rPr>
          <w:rFonts w:ascii="Times New Roman" w:eastAsia="Times New Roman" w:hAnsi="Times New Roman"/>
          <w:sz w:val="22"/>
          <w:szCs w:val="22"/>
          <w:lang w:eastAsia="pt-BR"/>
        </w:rPr>
        <w:t>CAU/PR</w:t>
      </w:r>
      <w:r w:rsidR="00A111B1" w:rsidRPr="00A111B1">
        <w:rPr>
          <w:rFonts w:ascii="Times New Roman" w:eastAsia="Times New Roman" w:hAnsi="Times New Roman"/>
          <w:sz w:val="22"/>
          <w:szCs w:val="22"/>
          <w:lang w:eastAsia="pt-BR"/>
        </w:rPr>
        <w:t xml:space="preserve"> o imediato encaminhamento ao CAU/BR, </w:t>
      </w:r>
      <w:r w:rsidRPr="00427772">
        <w:rPr>
          <w:rFonts w:ascii="Times New Roman" w:eastAsia="Times New Roman" w:hAnsi="Times New Roman"/>
          <w:sz w:val="22"/>
          <w:szCs w:val="22"/>
          <w:lang w:eastAsia="pt-BR"/>
        </w:rPr>
        <w:t>tão logo aprovada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s,</w:t>
      </w:r>
      <w:r w:rsidRPr="00427772">
        <w:rPr>
          <w:rFonts w:ascii="Times New Roman" w:eastAsia="Times New Roman" w:hAnsi="Times New Roman"/>
          <w:sz w:val="22"/>
          <w:szCs w:val="22"/>
          <w:lang w:eastAsia="pt-BR"/>
        </w:rPr>
        <w:t xml:space="preserve"> 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deliberações de aprovação</w:t>
      </w:r>
      <w:r w:rsidRPr="0042777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das contas </w:t>
      </w:r>
      <w:r w:rsidRPr="00427772">
        <w:rPr>
          <w:rFonts w:ascii="Times New Roman" w:eastAsia="Times New Roman" w:hAnsi="Times New Roman"/>
          <w:sz w:val="22"/>
          <w:szCs w:val="22"/>
          <w:lang w:eastAsia="pt-BR"/>
        </w:rPr>
        <w:t>do estadual por am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bas as instâncias deliberativas.</w:t>
      </w:r>
    </w:p>
    <w:p w:rsidR="00427772" w:rsidRDefault="000B04F6" w:rsidP="00427772">
      <w:pPr>
        <w:spacing w:after="21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3- </w:t>
      </w:r>
      <w:r w:rsidR="00427772">
        <w:rPr>
          <w:rFonts w:ascii="Times New Roman" w:eastAsia="Times New Roman" w:hAnsi="Times New Roman"/>
          <w:sz w:val="22"/>
          <w:szCs w:val="22"/>
          <w:lang w:eastAsia="pt-BR"/>
        </w:rPr>
        <w:t>Informar ao CAU/PR de que o</w:t>
      </w:r>
      <w:r w:rsidR="00427772" w:rsidRPr="00427772">
        <w:rPr>
          <w:rFonts w:ascii="Times New Roman" w:eastAsia="Times New Roman" w:hAnsi="Times New Roman"/>
          <w:sz w:val="22"/>
          <w:szCs w:val="22"/>
          <w:lang w:eastAsia="pt-BR"/>
        </w:rPr>
        <w:t xml:space="preserve"> sobrestamento ora recomendado não obsta de forma alguma o devido</w:t>
      </w:r>
      <w:r w:rsidR="0042777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27772" w:rsidRPr="00427772">
        <w:rPr>
          <w:rFonts w:ascii="Times New Roman" w:eastAsia="Times New Roman" w:hAnsi="Times New Roman"/>
          <w:sz w:val="22"/>
          <w:szCs w:val="22"/>
          <w:lang w:eastAsia="pt-BR"/>
        </w:rPr>
        <w:t>encaminhamento do Relatório de Gestão do CAU/PR relativo a 2018 ao Tribunal de</w:t>
      </w:r>
      <w:r w:rsidR="0042777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27772" w:rsidRPr="00427772">
        <w:rPr>
          <w:rFonts w:ascii="Times New Roman" w:eastAsia="Times New Roman" w:hAnsi="Times New Roman"/>
          <w:sz w:val="22"/>
          <w:szCs w:val="22"/>
          <w:lang w:eastAsia="pt-BR"/>
        </w:rPr>
        <w:t>Contas da União no prazo regulamentar de até 31/05/2019. Caso o CAU/PR obtenha</w:t>
      </w:r>
      <w:r w:rsidR="0042777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27772" w:rsidRPr="00427772">
        <w:rPr>
          <w:rFonts w:ascii="Times New Roman" w:eastAsia="Times New Roman" w:hAnsi="Times New Roman"/>
          <w:sz w:val="22"/>
          <w:szCs w:val="22"/>
          <w:lang w:eastAsia="pt-BR"/>
        </w:rPr>
        <w:t>aquelas aprovações antes do prazo final para envio ao TCU, recomenda-se</w:t>
      </w:r>
      <w:r w:rsidR="0042777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27772" w:rsidRPr="00427772">
        <w:rPr>
          <w:rFonts w:ascii="Times New Roman" w:eastAsia="Times New Roman" w:hAnsi="Times New Roman"/>
          <w:sz w:val="22"/>
          <w:szCs w:val="22"/>
          <w:lang w:eastAsia="pt-BR"/>
        </w:rPr>
        <w:t>encaminhar as deliberações correspondentes, independentemente de homologação</w:t>
      </w:r>
      <w:r w:rsidR="0042777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27772" w:rsidRPr="00427772">
        <w:rPr>
          <w:rFonts w:ascii="Times New Roman" w:eastAsia="Times New Roman" w:hAnsi="Times New Roman"/>
          <w:sz w:val="22"/>
          <w:szCs w:val="22"/>
          <w:lang w:eastAsia="pt-BR"/>
        </w:rPr>
        <w:t>das contas do estadual pelo CAU/BR.</w:t>
      </w:r>
    </w:p>
    <w:p w:rsidR="000B04F6" w:rsidRDefault="000B04F6" w:rsidP="00427772">
      <w:pPr>
        <w:spacing w:after="21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852AF" w:rsidRPr="00835274" w:rsidRDefault="00C613ED" w:rsidP="00C613E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 – DF, </w:t>
      </w:r>
      <w:r w:rsidR="00625168">
        <w:rPr>
          <w:rFonts w:ascii="Times New Roman" w:eastAsia="Times New Roman" w:hAnsi="Times New Roman"/>
          <w:sz w:val="22"/>
          <w:szCs w:val="22"/>
          <w:lang w:eastAsia="pt-BR"/>
        </w:rPr>
        <w:t>10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B16198">
        <w:rPr>
          <w:rFonts w:ascii="Times New Roman" w:eastAsia="Times New Roman" w:hAnsi="Times New Roman"/>
          <w:sz w:val="22"/>
          <w:szCs w:val="22"/>
          <w:lang w:eastAsia="pt-BR"/>
        </w:rPr>
        <w:t>maio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B16198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3852AF" w:rsidRDefault="003852AF" w:rsidP="003852AF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613ED" w:rsidRPr="00835274" w:rsidRDefault="00C613ED" w:rsidP="003852AF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16198" w:rsidRPr="00A204C3" w:rsidRDefault="00B16198" w:rsidP="00B16198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WILSON FERNANDO VARGAS DE ANDRADE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B16198" w:rsidRPr="00A204C3" w:rsidRDefault="00B16198" w:rsidP="00B16198">
      <w:pPr>
        <w:tabs>
          <w:tab w:val="left" w:pos="4651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</w:t>
      </w:r>
    </w:p>
    <w:p w:rsidR="00B16198" w:rsidRDefault="00B16198" w:rsidP="00B16198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B16198" w:rsidRPr="00A204C3" w:rsidRDefault="00B16198" w:rsidP="00B16198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NADIA SOMEKH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B16198" w:rsidRPr="00A204C3" w:rsidRDefault="00B16198" w:rsidP="00B16198">
      <w:pPr>
        <w:tabs>
          <w:tab w:val="left" w:pos="4651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Calibri" w:hAnsi="Times New Roman"/>
          <w:sz w:val="22"/>
          <w:szCs w:val="22"/>
        </w:rPr>
        <w:t>Coordenadora-adjunta</w:t>
      </w:r>
    </w:p>
    <w:p w:rsidR="00B16198" w:rsidRPr="00A204C3" w:rsidRDefault="00B16198" w:rsidP="00B16198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B16198" w:rsidRPr="00A204C3" w:rsidRDefault="00B16198" w:rsidP="00B16198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EDUARDO PASQUINELLI ROCIO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B16198" w:rsidRPr="00A204C3" w:rsidRDefault="00B16198" w:rsidP="00B16198">
      <w:pPr>
        <w:tabs>
          <w:tab w:val="left" w:pos="4651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B16198" w:rsidRPr="00A204C3" w:rsidRDefault="00B16198" w:rsidP="00B16198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B16198" w:rsidRPr="00A204C3" w:rsidRDefault="00B16198" w:rsidP="00B16198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OSVALDO ABRÃO DE SOUZA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B16198" w:rsidRPr="00A204C3" w:rsidRDefault="00B16198" w:rsidP="00B16198">
      <w:pPr>
        <w:tabs>
          <w:tab w:val="left" w:pos="4651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B16198" w:rsidRDefault="00B16198" w:rsidP="00B16198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B16198" w:rsidRPr="00A204C3" w:rsidRDefault="00B16198" w:rsidP="00B16198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RAUL WANDERLEY GRADIM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B16198" w:rsidRDefault="00B16198" w:rsidP="00B16198">
      <w:pPr>
        <w:tabs>
          <w:tab w:val="left" w:pos="4651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B16198" w:rsidRPr="00406516" w:rsidRDefault="00B16198" w:rsidP="00B16198">
      <w:pPr>
        <w:widowControl w:val="0"/>
        <w:rPr>
          <w:rFonts w:ascii="Arial" w:hAnsi="Arial" w:cs="Arial"/>
          <w:sz w:val="22"/>
        </w:rPr>
      </w:pPr>
      <w:r>
        <w:rPr>
          <w:rFonts w:ascii="Calibri" w:eastAsia="Batang" w:hAnsi="Calibri" w:cs="Arial"/>
          <w:sz w:val="20"/>
          <w:szCs w:val="20"/>
        </w:rPr>
        <w:t xml:space="preserve"> </w:t>
      </w:r>
      <w:r w:rsidRPr="00406516">
        <w:rPr>
          <w:rFonts w:ascii="Arial" w:hAnsi="Arial" w:cs="Arial"/>
          <w:sz w:val="22"/>
        </w:rPr>
        <w:t xml:space="preserve"> </w:t>
      </w:r>
    </w:p>
    <w:p w:rsidR="00B16198" w:rsidRPr="00406516" w:rsidRDefault="00B16198" w:rsidP="00B16198">
      <w:pPr>
        <w:jc w:val="both"/>
        <w:rPr>
          <w:rFonts w:ascii="Arial" w:hAnsi="Arial" w:cs="Arial"/>
          <w:sz w:val="22"/>
        </w:rPr>
      </w:pPr>
    </w:p>
    <w:p w:rsidR="00B16198" w:rsidRPr="003852AF" w:rsidRDefault="00B16198" w:rsidP="00B16198">
      <w:pPr>
        <w:autoSpaceDE w:val="0"/>
        <w:autoSpaceDN w:val="0"/>
        <w:adjustRightInd w:val="0"/>
      </w:pPr>
    </w:p>
    <w:p w:rsidR="00FB71B4" w:rsidRPr="00CB510D" w:rsidRDefault="00FB71B4" w:rsidP="00B16198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FB71B4" w:rsidRPr="00CB510D" w:rsidSect="00FB71B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FD7" w:rsidRDefault="00883FD7">
      <w:r>
        <w:separator/>
      </w:r>
    </w:p>
  </w:endnote>
  <w:endnote w:type="continuationSeparator" w:id="0">
    <w:p w:rsidR="00883FD7" w:rsidRDefault="0088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Default="00FB71B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Pr="00760340" w:rsidRDefault="00FB71B4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397B9A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397B9A" w:rsidP="00FB71B4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FD7" w:rsidRDefault="00883FD7">
      <w:r>
        <w:separator/>
      </w:r>
    </w:p>
  </w:footnote>
  <w:footnote w:type="continuationSeparator" w:id="0">
    <w:p w:rsidR="00883FD7" w:rsidRDefault="00883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Pr="009E4E5A" w:rsidRDefault="00397B9A" w:rsidP="00FB71B4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Pr="009E4E5A" w:rsidRDefault="00397B9A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5" name="Imagem 45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6E335A"/>
    <w:multiLevelType w:val="hybridMultilevel"/>
    <w:tmpl w:val="C03083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B7F66"/>
    <w:multiLevelType w:val="hybridMultilevel"/>
    <w:tmpl w:val="4CA25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F7553"/>
    <w:multiLevelType w:val="multilevel"/>
    <w:tmpl w:val="60667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30C17"/>
    <w:rsid w:val="0003297D"/>
    <w:rsid w:val="000B04F6"/>
    <w:rsid w:val="000B19F5"/>
    <w:rsid w:val="000E6304"/>
    <w:rsid w:val="000E7D14"/>
    <w:rsid w:val="00152C0A"/>
    <w:rsid w:val="00164F68"/>
    <w:rsid w:val="00175C84"/>
    <w:rsid w:val="001B2B81"/>
    <w:rsid w:val="00215E45"/>
    <w:rsid w:val="00272ECD"/>
    <w:rsid w:val="00286054"/>
    <w:rsid w:val="00295219"/>
    <w:rsid w:val="0030472C"/>
    <w:rsid w:val="00382739"/>
    <w:rsid w:val="003852AF"/>
    <w:rsid w:val="00397B9A"/>
    <w:rsid w:val="003E6CD8"/>
    <w:rsid w:val="00402CB7"/>
    <w:rsid w:val="00427772"/>
    <w:rsid w:val="004437C6"/>
    <w:rsid w:val="004576A4"/>
    <w:rsid w:val="0049167E"/>
    <w:rsid w:val="004B2CC2"/>
    <w:rsid w:val="00540DAC"/>
    <w:rsid w:val="00543F54"/>
    <w:rsid w:val="00595CB3"/>
    <w:rsid w:val="005D2029"/>
    <w:rsid w:val="00607B41"/>
    <w:rsid w:val="00625168"/>
    <w:rsid w:val="00633A74"/>
    <w:rsid w:val="00676628"/>
    <w:rsid w:val="006B59F1"/>
    <w:rsid w:val="006F2A8B"/>
    <w:rsid w:val="00725F88"/>
    <w:rsid w:val="007B2250"/>
    <w:rsid w:val="00836088"/>
    <w:rsid w:val="00883FD7"/>
    <w:rsid w:val="009154E1"/>
    <w:rsid w:val="009F05D8"/>
    <w:rsid w:val="00A111B1"/>
    <w:rsid w:val="00A15C5C"/>
    <w:rsid w:val="00A6124F"/>
    <w:rsid w:val="00A824AD"/>
    <w:rsid w:val="00AA2391"/>
    <w:rsid w:val="00AB47FC"/>
    <w:rsid w:val="00B07EFD"/>
    <w:rsid w:val="00B16198"/>
    <w:rsid w:val="00B54A35"/>
    <w:rsid w:val="00C613ED"/>
    <w:rsid w:val="00CA3B60"/>
    <w:rsid w:val="00CB510D"/>
    <w:rsid w:val="00CF7651"/>
    <w:rsid w:val="00E216BC"/>
    <w:rsid w:val="00E4503A"/>
    <w:rsid w:val="00EF296C"/>
    <w:rsid w:val="00F47A46"/>
    <w:rsid w:val="00F53F2D"/>
    <w:rsid w:val="00F568E6"/>
    <w:rsid w:val="00F806A1"/>
    <w:rsid w:val="00F844C9"/>
    <w:rsid w:val="00FB71B4"/>
    <w:rsid w:val="00FE6316"/>
    <w:rsid w:val="00FE6E9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F568E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F568E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2015-03-04T21:55:00Z</cp:lastPrinted>
  <dcterms:created xsi:type="dcterms:W3CDTF">2019-05-15T13:03:00Z</dcterms:created>
  <dcterms:modified xsi:type="dcterms:W3CDTF">2019-05-15T13:03:00Z</dcterms:modified>
</cp:coreProperties>
</file>