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E06B21" w:rsidRPr="00044DD9" w14:paraId="4CD3DE79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D9AB4AD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31236F9" w14:textId="77777777" w:rsidR="00E06B21" w:rsidRPr="00044DD9" w:rsidRDefault="00E06B21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06B21" w:rsidRPr="00044DD9" w14:paraId="41AC412E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70AB6FF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11B5C2E" w14:textId="78A3A7A2" w:rsidR="00E06B21" w:rsidRPr="00044DD9" w:rsidRDefault="0035125A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E06B21" w:rsidRPr="00044DD9" w14:paraId="204C3F7C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84D4DEB" w14:textId="77777777" w:rsidR="00E06B21" w:rsidRPr="00044DD9" w:rsidRDefault="00E06B21" w:rsidP="00AE03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B2D96F" w14:textId="053FCFA5" w:rsidR="00E06B21" w:rsidRPr="007C21D5" w:rsidRDefault="0035125A" w:rsidP="00AE03F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UTILIZAÇÃO DO SUPERAVIT FINANCEIRO EM DESPESAS CORRENTES</w:t>
            </w:r>
          </w:p>
        </w:tc>
      </w:tr>
    </w:tbl>
    <w:p w14:paraId="282C2874" w14:textId="1D2C9220" w:rsidR="00E06B21" w:rsidRPr="00F90B1E" w:rsidRDefault="00E06B21" w:rsidP="00E06B2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 w:rsidR="0035125A">
        <w:rPr>
          <w:rFonts w:ascii="Times New Roman" w:hAnsi="Times New Roman"/>
          <w:bCs/>
          <w:smallCaps/>
          <w:sz w:val="22"/>
          <w:szCs w:val="22"/>
          <w:lang w:eastAsia="pt-BR"/>
        </w:rPr>
        <w:t>017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F90B1E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CPFi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118AAA7" w14:textId="77777777" w:rsidR="00E06B21" w:rsidRDefault="00E06B21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57B191" w14:textId="77777777" w:rsidR="00297445" w:rsidRPr="008E3733" w:rsidRDefault="00AC30B3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</w:t>
      </w:r>
      <w:r w:rsidR="00EE6802"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 – </w:t>
      </w:r>
      <w:r w:rsidR="00B82A7D">
        <w:rPr>
          <w:rFonts w:ascii="Times New Roman" w:eastAsia="Times New Roman" w:hAnsi="Times New Roman"/>
          <w:noProof/>
          <w:sz w:val="22"/>
          <w:szCs w:val="22"/>
          <w:lang w:eastAsia="pt-BR"/>
        </w:rPr>
        <w:t>CPFi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2A1F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2A1F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A1F6F">
        <w:rPr>
          <w:rFonts w:ascii="Times New Roman" w:eastAsia="Times New Roman" w:hAnsi="Times New Roman"/>
          <w:noProof/>
          <w:sz w:val="22"/>
          <w:szCs w:val="22"/>
          <w:lang w:eastAsia="pt-BR"/>
        </w:rPr>
        <w:t>4 e 5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A1F6F"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82A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103 do Regimento Interno do CAU/BR, após análise do assunto em epígrafe, e</w:t>
      </w:r>
    </w:p>
    <w:p w14:paraId="4143ECE7" w14:textId="77777777" w:rsidR="006674F4" w:rsidRPr="008E3733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4053CB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  <w:r w:rsidRPr="00E732CA">
        <w:rPr>
          <w:rFonts w:ascii="Times New Roman" w:hAnsi="Times New Roman"/>
          <w:sz w:val="22"/>
          <w:szCs w:val="22"/>
        </w:rPr>
        <w:t>Considerando que nos termos do art. 24 da Lei n° 12.378, de 31 de dezembro de 2010, os Conselhos de Arquitetura e Urbanismo são autarquias dotadas de personalidade jurídica de direito público, com autonomia administrativa e financeira e estrutura federativa, cujas atividades serão custeadas exclusivamente pelas próprias rendas;</w:t>
      </w:r>
    </w:p>
    <w:p w14:paraId="38DB6F3E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</w:p>
    <w:p w14:paraId="5547659A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  <w:r w:rsidRPr="00E732CA">
        <w:rPr>
          <w:rFonts w:ascii="Times New Roman" w:hAnsi="Times New Roman"/>
          <w:sz w:val="22"/>
          <w:szCs w:val="22"/>
        </w:rPr>
        <w:t xml:space="preserve">Considerando que na forma do art. 28 da Lei n° 12.378, de 31 de dezembro de 2010, compete ao CAU/BR “editar, alterar o Regimento Geral, o Código de Ética, as Normas Eleitorais e os provimentos que julgar necessários” (inciso II), “adotar medidas para assegurar o funcionamento regular dos </w:t>
      </w:r>
      <w:proofErr w:type="spellStart"/>
      <w:r w:rsidRPr="00E732CA">
        <w:rPr>
          <w:rFonts w:ascii="Times New Roman" w:hAnsi="Times New Roman"/>
          <w:sz w:val="22"/>
          <w:szCs w:val="22"/>
        </w:rPr>
        <w:t>CAUs</w:t>
      </w:r>
      <w:proofErr w:type="spellEnd"/>
      <w:r w:rsidRPr="00E732CA">
        <w:rPr>
          <w:rFonts w:ascii="Times New Roman" w:hAnsi="Times New Roman"/>
          <w:sz w:val="22"/>
          <w:szCs w:val="22"/>
        </w:rPr>
        <w:t>” (inciso III) e “deliberar sobre assuntos administrativos e financeiros, elaborando programas de trabalho e orçamento” (inciso XI);</w:t>
      </w:r>
    </w:p>
    <w:p w14:paraId="2F11BB1C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</w:p>
    <w:p w14:paraId="5643E5CE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  <w:r w:rsidRPr="00E732CA">
        <w:rPr>
          <w:rFonts w:ascii="Times New Roman" w:hAnsi="Times New Roman"/>
          <w:sz w:val="22"/>
          <w:szCs w:val="22"/>
        </w:rPr>
        <w:t>Considerando que, sendo autarquias federais, os Conselhos de Arquitetura e Urbanismo estão submetidos às normas gerais de direito financeiro para elaboração e controle dos orçamentos e balanços previstas na Lei n° 4.320, de 17 de março de 1964;</w:t>
      </w:r>
    </w:p>
    <w:p w14:paraId="05D3F85D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</w:p>
    <w:p w14:paraId="2FEBCA2C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  <w:r w:rsidRPr="00E732CA">
        <w:rPr>
          <w:rFonts w:ascii="Times New Roman" w:hAnsi="Times New Roman"/>
          <w:sz w:val="22"/>
          <w:szCs w:val="22"/>
        </w:rPr>
        <w:t>Considerando que a Lei n° 4.320, de 17 de março de 1964, autoriza a abertura de créditos adicionais, sendo suplementares os destinados a reforço de dotação orçamentária, e especiais os destinados a despesas para as quais não haja dotação orçamentária específica;</w:t>
      </w:r>
      <w:bookmarkStart w:id="0" w:name="art41ii"/>
      <w:bookmarkEnd w:id="0"/>
    </w:p>
    <w:p w14:paraId="03B7D148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</w:p>
    <w:p w14:paraId="3DE45BB9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  <w:r w:rsidRPr="00E732CA">
        <w:rPr>
          <w:rFonts w:ascii="Times New Roman" w:hAnsi="Times New Roman"/>
          <w:sz w:val="22"/>
          <w:szCs w:val="22"/>
        </w:rPr>
        <w:t xml:space="preserve">Considerando a queda abrupta da arrecadação das receitas do CAU/BR e dos CAU/UF, necessárias para a manutenção do normal funcionamento dessas autarquias, decorrente da redução das atividades dos profissionais em virtude do </w:t>
      </w:r>
      <w:proofErr w:type="spellStart"/>
      <w:r w:rsidRPr="00E732CA">
        <w:rPr>
          <w:rFonts w:ascii="Times New Roman" w:hAnsi="Times New Roman"/>
          <w:sz w:val="22"/>
          <w:szCs w:val="22"/>
        </w:rPr>
        <w:t>coronavírus</w:t>
      </w:r>
      <w:proofErr w:type="spellEnd"/>
      <w:r w:rsidRPr="00E732CA">
        <w:rPr>
          <w:rFonts w:ascii="Times New Roman" w:hAnsi="Times New Roman"/>
          <w:sz w:val="22"/>
          <w:szCs w:val="22"/>
        </w:rPr>
        <w:t xml:space="preserve"> responsável pelo surto de 2019;</w:t>
      </w:r>
    </w:p>
    <w:p w14:paraId="7C9F9442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</w:p>
    <w:p w14:paraId="11078FD5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  <w:r w:rsidRPr="00E732CA">
        <w:rPr>
          <w:rFonts w:ascii="Times New Roman" w:hAnsi="Times New Roman"/>
          <w:sz w:val="22"/>
          <w:szCs w:val="22"/>
        </w:rPr>
        <w:t>Considerando o art. 1° do Decreto Legislativo n° 6, de 20 de março de 2020, que reconhece, para os fins do art. 65 da Lei Complementar n° 101, de 4 de maio de 2000, a ocorrência do estado de calamidade pública em decorrência da pandemia da Covid-19, com efeitos até 31 de dezembro de 2020;</w:t>
      </w:r>
    </w:p>
    <w:p w14:paraId="6A258890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</w:p>
    <w:p w14:paraId="3CF4E044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 xml:space="preserve">Considerando a Deliberação Plenária DPOBR n° 0100-04/2020, de 23 de abril de 2020, que “referenda a Deliberação Plenária </w:t>
      </w:r>
      <w:r w:rsidRPr="00E732CA">
        <w:rPr>
          <w:rFonts w:ascii="Times New Roman" w:hAnsi="Times New Roman"/>
          <w:bCs/>
          <w:i/>
          <w:sz w:val="22"/>
          <w:szCs w:val="22"/>
        </w:rPr>
        <w:t>Ad Referendum</w:t>
      </w:r>
      <w:r w:rsidRPr="00E732CA">
        <w:rPr>
          <w:rFonts w:ascii="Times New Roman" w:hAnsi="Times New Roman"/>
          <w:bCs/>
          <w:sz w:val="22"/>
          <w:szCs w:val="22"/>
        </w:rPr>
        <w:t xml:space="preserve"> n° 03/2020, de 23 de março de 2020, que estende o prazo para pagamento das anuidades 2020 e dá outras providências”;</w:t>
      </w:r>
    </w:p>
    <w:p w14:paraId="194C7662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  <w:r w:rsidRPr="00E732CA">
        <w:rPr>
          <w:rFonts w:ascii="Times New Roman" w:hAnsi="Times New Roman"/>
          <w:sz w:val="22"/>
          <w:szCs w:val="22"/>
        </w:rPr>
        <w:t xml:space="preserve"> </w:t>
      </w:r>
    </w:p>
    <w:p w14:paraId="256653BD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 xml:space="preserve">Considerando a Deliberação Plenária DPOBR n° 0100-05/2020, de 23 de abril de 2020, que “referenda a Deliberação Plenária </w:t>
      </w:r>
      <w:r w:rsidRPr="00E732CA">
        <w:rPr>
          <w:rFonts w:ascii="Times New Roman" w:hAnsi="Times New Roman"/>
          <w:bCs/>
          <w:i/>
          <w:sz w:val="22"/>
          <w:szCs w:val="22"/>
        </w:rPr>
        <w:t>Ad Referendum</w:t>
      </w:r>
      <w:r w:rsidRPr="00E732CA">
        <w:rPr>
          <w:rFonts w:ascii="Times New Roman" w:hAnsi="Times New Roman"/>
          <w:bCs/>
          <w:sz w:val="22"/>
          <w:szCs w:val="22"/>
        </w:rPr>
        <w:t xml:space="preserve"> n° 04/2020, de 13 de abril de 2020, que aprova regras excepcionais para os aportes mensais de responsabilidade dos CAU/UF e CAU/BR para a manutenção e regular funcionamento do Centro de Serviços Compartilhados e Fundo de Apoio, e dá outras providências”;</w:t>
      </w:r>
    </w:p>
    <w:p w14:paraId="61A72DBC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592685A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 xml:space="preserve">Considerando a Deliberação Plenária DPOBR n° 0100-06/2020, de 23 de abril de 2020, que “referenda a Deliberação Plenária </w:t>
      </w:r>
      <w:r w:rsidRPr="00E732CA">
        <w:rPr>
          <w:rFonts w:ascii="Times New Roman" w:hAnsi="Times New Roman"/>
          <w:bCs/>
          <w:i/>
          <w:sz w:val="22"/>
          <w:szCs w:val="22"/>
        </w:rPr>
        <w:t>Ad Referendum</w:t>
      </w:r>
      <w:r w:rsidRPr="00E732CA">
        <w:rPr>
          <w:rFonts w:ascii="Times New Roman" w:hAnsi="Times New Roman"/>
          <w:bCs/>
          <w:sz w:val="22"/>
          <w:szCs w:val="22"/>
        </w:rPr>
        <w:t xml:space="preserve"> n° 05/2020, de 13 de abril de 2020, que prorroga os prazos de </w:t>
      </w:r>
      <w:r w:rsidRPr="00E732CA">
        <w:rPr>
          <w:rFonts w:ascii="Times New Roman" w:hAnsi="Times New Roman"/>
          <w:bCs/>
          <w:sz w:val="22"/>
          <w:szCs w:val="22"/>
        </w:rPr>
        <w:lastRenderedPageBreak/>
        <w:t>vencimento de parcelas de negociações de débitos pactuadas na forma dos artigos 8° e 10 da Resolução n° 121, de 19 de agosto de 2016, e dá outras providências”;</w:t>
      </w:r>
    </w:p>
    <w:p w14:paraId="3CBA237B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</w:p>
    <w:p w14:paraId="4BEFF6E8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 xml:space="preserve">Considerando a Deliberação Plenária DPOBR n° 0100-07/2020, de 23 de abril de 2020, que “referenda a Deliberação Plenária </w:t>
      </w:r>
      <w:r w:rsidRPr="00E732CA">
        <w:rPr>
          <w:rFonts w:ascii="Times New Roman" w:hAnsi="Times New Roman"/>
          <w:bCs/>
          <w:i/>
          <w:sz w:val="22"/>
          <w:szCs w:val="22"/>
        </w:rPr>
        <w:t>Ad Referendum</w:t>
      </w:r>
      <w:r w:rsidRPr="00E732CA">
        <w:rPr>
          <w:rFonts w:ascii="Times New Roman" w:hAnsi="Times New Roman"/>
          <w:bCs/>
          <w:sz w:val="22"/>
          <w:szCs w:val="22"/>
        </w:rPr>
        <w:t xml:space="preserve"> n° 06/2020, de 13 de abril de 2020, que aprova as medidas de contenção de gastos, a serem adotadas pelo CAU/BR, relativamente ao exercício de 2020, e dá outras providências”;</w:t>
      </w:r>
    </w:p>
    <w:p w14:paraId="4FDFF839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E4289A8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 xml:space="preserve">Considerando metodologia adotada pela </w:t>
      </w:r>
      <w:proofErr w:type="spellStart"/>
      <w:r w:rsidRPr="00E732CA">
        <w:rPr>
          <w:rFonts w:ascii="Times New Roman" w:hAnsi="Times New Roman"/>
          <w:bCs/>
          <w:sz w:val="22"/>
          <w:szCs w:val="22"/>
        </w:rPr>
        <w:t>CPFi</w:t>
      </w:r>
      <w:proofErr w:type="spellEnd"/>
      <w:r w:rsidRPr="00E732CA">
        <w:rPr>
          <w:rFonts w:ascii="Times New Roman" w:hAnsi="Times New Roman"/>
          <w:bCs/>
          <w:sz w:val="22"/>
          <w:szCs w:val="22"/>
        </w:rPr>
        <w:t>-CAU/BR, que à luz dos possíveis cenários de arrecadação e percentuais de cortes de gastos propostos por todo o conjunto autárquico CAU, estabelece novos parâmetros orçamentários que servirão de subsídios para as medidas de mitigação dos efeitos da queda de receitas motivada pela Pandemia da Covid-19, e cuja planilha de cálculos é parte integrante desta deliberação;</w:t>
      </w:r>
    </w:p>
    <w:p w14:paraId="39A7E1E6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 xml:space="preserve"> </w:t>
      </w:r>
    </w:p>
    <w:p w14:paraId="789215A9" w14:textId="1935BAE2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>Considerando a NOTA TÉCNICA – AUDITORIA INTERNA Nº 007/2020,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732CA">
        <w:rPr>
          <w:rFonts w:ascii="Times New Roman" w:hAnsi="Times New Roman"/>
          <w:bCs/>
          <w:sz w:val="22"/>
          <w:szCs w:val="22"/>
        </w:rPr>
        <w:t>sobre a Lei de Responsabilidade Fiscal – Não aplicabilidade aos Conselhos de Fiscalização Profissional – Lei e jurisprudência;</w:t>
      </w:r>
    </w:p>
    <w:p w14:paraId="1755DDD2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42B8AA5" w14:textId="02DB9AD5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>Considerando a NOTA TÉCNICA – AUDITORIA INTERNA Nº 008/2020, sobre utilização de superávit financeiro do exercício anterior no orçamento anual – Pesquisa de jurisprudência do controle externo (TCU);</w:t>
      </w:r>
    </w:p>
    <w:p w14:paraId="2572AF1D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BB4B6D7" w14:textId="13853789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>Considerando a NOTA JURÍDICA Nº 4/AJ-CAM/2020</w:t>
      </w:r>
      <w:r>
        <w:rPr>
          <w:rFonts w:ascii="Times New Roman" w:hAnsi="Times New Roman"/>
          <w:bCs/>
          <w:sz w:val="22"/>
          <w:szCs w:val="22"/>
        </w:rPr>
        <w:t>,</w:t>
      </w:r>
      <w:r w:rsidRPr="00D85FC2">
        <w:rPr>
          <w:rFonts w:ascii="Times New Roman" w:hAnsi="Times New Roman"/>
          <w:bCs/>
          <w:sz w:val="22"/>
          <w:szCs w:val="22"/>
        </w:rPr>
        <w:t xml:space="preserve"> </w:t>
      </w:r>
      <w:r w:rsidRPr="00E732CA">
        <w:rPr>
          <w:rFonts w:ascii="Times New Roman" w:hAnsi="Times New Roman"/>
          <w:bCs/>
          <w:sz w:val="22"/>
          <w:szCs w:val="22"/>
        </w:rPr>
        <w:t>que trata da Análise jurídica e esclarecimentos sobre a proposta de deliberação plenária que regulamenta a utilização de recursos de superávits financeiros no exercício de 2020, da aderência da proposição normativa com as disposições da Lei n° 4.320, de 1964, e da Lei n° 12.378, de 2010 e da ratificação dos termos da Nota Jurídica n° 14-A/AJ-CAM/2018, 6 de setembro de 2018.</w:t>
      </w:r>
    </w:p>
    <w:p w14:paraId="1ED71EA3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DBF2676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>Considerando a 2ª Reunião Ampliada do Comitê de Crise, realizada em 01 de junho de 2020, com a presença dos presidentes dos CAU/UF, a qual resultou nos encaminhamentos a seguir:</w:t>
      </w:r>
    </w:p>
    <w:p w14:paraId="69334F23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06FDC7C" w14:textId="77777777" w:rsidR="00B3595D" w:rsidRPr="00E732CA" w:rsidRDefault="00B3595D" w:rsidP="00B3595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>Flexibilização, também, das diretrizes orçamentárias relativas aos percentuais destinados a projetos de ATHIS;</w:t>
      </w:r>
    </w:p>
    <w:p w14:paraId="0E6A7B09" w14:textId="77777777" w:rsidR="00B3595D" w:rsidRPr="00E732CA" w:rsidRDefault="00B3595D" w:rsidP="00B3595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>Revisão dos aportes ao Centro de Serviços Compartilhados;</w:t>
      </w:r>
    </w:p>
    <w:p w14:paraId="25FEB0A8" w14:textId="77777777" w:rsidR="00B3595D" w:rsidRPr="00E732CA" w:rsidRDefault="00B3595D" w:rsidP="00B3595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>Aporte emergencial ao CAU/MA e CAU/PI;</w:t>
      </w:r>
    </w:p>
    <w:p w14:paraId="36CBF333" w14:textId="77777777" w:rsidR="00B3595D" w:rsidRPr="00E732CA" w:rsidRDefault="00B3595D" w:rsidP="00B3595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>Necessidade de aporte emergencial para suprimento de necessidades de caixa, composto por recursos do CAU/BR, CAU/SP, CAU/RS, CAU/RJ, CAU/MG, CAU/PR e CAU/SC);</w:t>
      </w:r>
    </w:p>
    <w:p w14:paraId="493DC105" w14:textId="77777777" w:rsidR="00B3595D" w:rsidRPr="00E732CA" w:rsidRDefault="00B3595D" w:rsidP="00B3595D">
      <w:pPr>
        <w:jc w:val="both"/>
        <w:rPr>
          <w:rFonts w:ascii="Times New Roman" w:hAnsi="Times New Roman"/>
          <w:b/>
          <w:sz w:val="22"/>
          <w:szCs w:val="22"/>
        </w:rPr>
      </w:pPr>
    </w:p>
    <w:p w14:paraId="224EA1CD" w14:textId="77777777" w:rsidR="00632E30" w:rsidRDefault="00632E30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A203C6" w14:textId="77777777" w:rsidR="001B0841" w:rsidRPr="00160033" w:rsidRDefault="001B0841" w:rsidP="006F5A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0B7795A7" w14:textId="77777777" w:rsidR="008E3733" w:rsidRPr="00160033" w:rsidRDefault="008E3733" w:rsidP="006F5A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B4EF87" w14:textId="48916055" w:rsidR="00B82A7D" w:rsidRDefault="00B82A7D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</w:t>
      </w:r>
      <w:r w:rsidR="0035125A">
        <w:rPr>
          <w:rFonts w:ascii="Times New Roman" w:hAnsi="Times New Roman"/>
          <w:sz w:val="22"/>
          <w:szCs w:val="22"/>
        </w:rPr>
        <w:t xml:space="preserve">A provar o projeto de Deliberação Plenária que </w:t>
      </w:r>
      <w:r w:rsidR="0035125A" w:rsidRPr="0035125A">
        <w:rPr>
          <w:rFonts w:ascii="Times New Roman" w:hAnsi="Times New Roman"/>
          <w:sz w:val="22"/>
          <w:szCs w:val="22"/>
        </w:rPr>
        <w:t>dispõe sobre a utilização, em car</w:t>
      </w:r>
      <w:r w:rsidR="0035125A">
        <w:rPr>
          <w:rFonts w:ascii="Times New Roman" w:hAnsi="Times New Roman"/>
          <w:sz w:val="22"/>
          <w:szCs w:val="22"/>
        </w:rPr>
        <w:t>á</w:t>
      </w:r>
      <w:r w:rsidR="0035125A" w:rsidRPr="0035125A">
        <w:rPr>
          <w:rFonts w:ascii="Times New Roman" w:hAnsi="Times New Roman"/>
          <w:sz w:val="22"/>
          <w:szCs w:val="22"/>
        </w:rPr>
        <w:t>ter excepcional, de recursos provenientes de superávits financeiros para custeio de despesas correntes e sobre alterações das diretrizes do plano de ação e orçamento, do exercício de 2020, no âmbito do CAU/BR e dos CAU/UF durante o período de pandemia da covid-19.</w:t>
      </w:r>
    </w:p>
    <w:p w14:paraId="0955C8F1" w14:textId="77777777" w:rsidR="00B82A7D" w:rsidRPr="000E4086" w:rsidRDefault="00B82A7D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7EA27A" w14:textId="4BA6E8C7" w:rsidR="00E06B21" w:rsidRDefault="00B82A7D" w:rsidP="00B82A7D">
      <w:pPr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5125A">
        <w:rPr>
          <w:rFonts w:ascii="Times New Roman" w:hAnsi="Times New Roman"/>
          <w:sz w:val="22"/>
          <w:szCs w:val="22"/>
        </w:rPr>
        <w:t>Encaminhar esta deliberação ao Plenário do CAU/BR para apreciação.</w:t>
      </w:r>
    </w:p>
    <w:p w14:paraId="072BEF47" w14:textId="77777777" w:rsidR="00E06B21" w:rsidRDefault="00E06B21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8718D0" w14:textId="77777777" w:rsidR="00297445" w:rsidRDefault="00297445" w:rsidP="00C36E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CFA8DF" w14:textId="0693EC59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5125A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A1F6F"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18E4D86" w14:textId="77777777" w:rsidR="00E06B21" w:rsidRDefault="00E06B21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40F7B4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6B8F0D" w14:textId="77777777" w:rsid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lastRenderedPageBreak/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75BDDB0" w14:textId="77777777" w:rsidR="00E06B21" w:rsidRP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3A545512" w14:textId="77777777" w:rsidR="00E06B21" w:rsidRPr="00E06B21" w:rsidRDefault="00E06B21" w:rsidP="00E06B2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0506CDA" w14:textId="77777777" w:rsidR="00E06B21" w:rsidRPr="00E06B21" w:rsidRDefault="00E06B21" w:rsidP="00E06B2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386CD4D1" w14:textId="77777777" w:rsidR="00E06B21" w:rsidRPr="00E06B21" w:rsidRDefault="00E06B21" w:rsidP="00E06B2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 w:rsidR="00BC5EE8"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422D25CD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0FF513" w14:textId="77777777" w:rsidR="00BA6F36" w:rsidRDefault="00BA6F36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5439BE4E" w14:textId="77777777" w:rsidR="00905A3D" w:rsidRDefault="00905A3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6469F76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E6045A4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E5C5AE6" w14:textId="3C7A2275" w:rsidR="00387159" w:rsidRDefault="00387159">
      <w:pPr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br w:type="page"/>
      </w:r>
    </w:p>
    <w:p w14:paraId="3F201907" w14:textId="77777777" w:rsidR="00B82A7D" w:rsidRDefault="00B82A7D" w:rsidP="00B82A7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9</w:t>
      </w:r>
      <w:r w:rsidR="002A1F6F"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5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4D6CF8C2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89014CC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A7ACCA5" w14:textId="77777777" w:rsidR="00B82A7D" w:rsidRDefault="00B82A7D" w:rsidP="00B82A7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409BD6B" w14:textId="77777777" w:rsidR="00B82A7D" w:rsidRDefault="00481D23" w:rsidP="00B82A7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B82A7D" w14:paraId="08B1D960" w14:textId="77777777" w:rsidTr="009D3B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85DE" w14:textId="77777777" w:rsidR="00B82A7D" w:rsidRPr="009D3B74" w:rsidRDefault="00B82A7D" w:rsidP="009D3B74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0E0" w14:textId="77777777" w:rsidR="00B82A7D" w:rsidRDefault="00B82A7D" w:rsidP="009D3B7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94E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89BB669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82A7D" w14:paraId="7F78DCDE" w14:textId="77777777" w:rsidTr="002779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FBD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10EB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C87C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10F7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E5A" w14:textId="77777777" w:rsidR="00B82A7D" w:rsidRDefault="00B82A7D" w:rsidP="002779D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6EBE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4605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B82A7D" w14:paraId="5CE686AC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338C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849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DF9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10D" w14:textId="73DEB625" w:rsidR="00B82A7D" w:rsidRDefault="0035125A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02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6D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600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5AB2469C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6B2D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60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92F3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949" w14:textId="41FEA2E6" w:rsidR="00B82A7D" w:rsidRDefault="0035125A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A8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AD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9D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213C5BF6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A6CB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9B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DB74" w14:textId="55373B06" w:rsidR="00B82A7D" w:rsidRDefault="0035125A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Edezio</w:t>
            </w:r>
            <w:r w:rsidR="00387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Caldeira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2C5" w14:textId="49348707" w:rsidR="00B82A7D" w:rsidRDefault="00387159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C56" w14:textId="77777777" w:rsidR="00B82A7D" w:rsidRDefault="00B82A7D" w:rsidP="004206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EA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9F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13EE8388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970" w14:textId="77777777" w:rsidR="00B82A7D" w:rsidRDefault="00B82A7D" w:rsidP="00B82A7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29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777A" w14:textId="03C21F39" w:rsidR="00B82A7D" w:rsidRDefault="0035125A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Luciano Narezi</w:t>
            </w:r>
            <w:r w:rsidR="00387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4C7" w14:textId="78D4A4B4" w:rsidR="00B82A7D" w:rsidRDefault="00B82A7D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546" w14:textId="7BC2BCDF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AFD" w14:textId="145E2BCB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465" w14:textId="1E0DD983" w:rsidR="00B82A7D" w:rsidRDefault="00387159" w:rsidP="00FE25B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82A7D" w14:paraId="05D515A7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DE8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B4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65E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C7C" w14:textId="60BC3C53" w:rsidR="00B82A7D" w:rsidRDefault="0035125A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72C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BDB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53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15418BAE" w14:textId="77777777" w:rsidTr="002779D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C6A81" w14:textId="77777777" w:rsidR="00B82A7D" w:rsidRDefault="00B82A7D" w:rsidP="002779D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EB19A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03983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24E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3118D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5161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CDE8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59B3CA15" w14:textId="77777777" w:rsidTr="002779DC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0E985354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4C16B13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357C2A" w14:textId="77777777" w:rsidR="00B82A7D" w:rsidRDefault="00B82A7D" w:rsidP="002779DC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</w:t>
            </w:r>
            <w:r w:rsidR="002A1F6F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5</w:t>
            </w:r>
            <w:r w:rsidRPr="00182BE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DE91CF2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08208C" w14:textId="0F2BA15A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8715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04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</w:t>
            </w:r>
            <w:r w:rsidR="002A1F6F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39D549EA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81728B" w14:textId="6A5E3DEA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87159" w:rsidRPr="003871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projeto de Deliberação Plenária que dispõe sobre a utilização, em caráter excepcional, de recursos provenientes de superávits financeiros para custeio de despesas correntes e sobre alterações das diretrizes do plano de ação e orçamento, do exercício de 2020, no âmbito do CAU/BR e dos CAU/UF durante o período de pandemia da covid-19.</w:t>
            </w:r>
          </w:p>
          <w:p w14:paraId="6F1424D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D67750" w14:textId="7E3CFBD8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</w:t>
            </w:r>
            <w:r w:rsidRPr="00FE25B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votação: Sim</w:t>
            </w:r>
            <w:r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87159"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>04</w:t>
            </w:r>
            <w:r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FE25B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206C5"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E6802"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FE25B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5726F"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206C5"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FE25B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90C62"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87159"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>01</w:t>
            </w:r>
            <w:r w:rsidR="00590C62"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E25B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FE25BE">
              <w:rPr>
                <w:rFonts w:ascii="Times New Roman" w:hAnsi="Times New Roman"/>
                <w:sz w:val="22"/>
                <w:szCs w:val="22"/>
                <w:lang w:eastAsia="pt-BR"/>
              </w:rPr>
              <w:t>(05)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8AC3A37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42171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C7C8F4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1920418" w14:textId="77777777" w:rsidR="00B82A7D" w:rsidRDefault="00B82A7D" w:rsidP="0035296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="00BC5EE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615C7EC4" w14:textId="77777777" w:rsidR="00B82A7D" w:rsidRDefault="00B82A7D" w:rsidP="00B82A7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82A7D" w:rsidSect="004B7C8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38FA" w14:textId="77777777" w:rsidR="006739D2" w:rsidRDefault="006739D2">
      <w:r>
        <w:separator/>
      </w:r>
    </w:p>
  </w:endnote>
  <w:endnote w:type="continuationSeparator" w:id="0">
    <w:p w14:paraId="00F028D2" w14:textId="77777777" w:rsidR="006739D2" w:rsidRDefault="006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63DD" w14:textId="77777777"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C61A5B" w14:textId="77777777"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4EE05AE" w14:textId="77777777"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AC39" w14:textId="77777777"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941B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BA7D3BC" w14:textId="060E057D" w:rsidR="002F47A8" w:rsidRDefault="00DC4C9C" w:rsidP="002F47A8">
    <w:pPr>
      <w:pStyle w:val="Rodap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884B0B" wp14:editId="2134EA52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032A" w14:textId="77777777" w:rsidR="006739D2" w:rsidRDefault="006739D2">
      <w:r>
        <w:separator/>
      </w:r>
    </w:p>
  </w:footnote>
  <w:footnote w:type="continuationSeparator" w:id="0">
    <w:p w14:paraId="50ACAB7F" w14:textId="77777777" w:rsidR="006739D2" w:rsidRDefault="0067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D139" w14:textId="145E88A7" w:rsidR="002F47A8" w:rsidRPr="009E4E5A" w:rsidRDefault="00DC4C9C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6704" behindDoc="1" locked="0" layoutInCell="1" allowOverlap="1" wp14:anchorId="174C6BAA" wp14:editId="6541477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5680" behindDoc="1" locked="0" layoutInCell="1" allowOverlap="1" wp14:anchorId="69CB18E5" wp14:editId="4BA23BC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B2E0" w14:textId="021575AC" w:rsidR="002F47A8" w:rsidRPr="009E4E5A" w:rsidRDefault="00DC4C9C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 wp14:anchorId="2F86F59D" wp14:editId="58605122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7895B81" wp14:editId="441BE4EA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CE374F"/>
    <w:multiLevelType w:val="hybridMultilevel"/>
    <w:tmpl w:val="711A5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1D2A"/>
    <w:multiLevelType w:val="hybridMultilevel"/>
    <w:tmpl w:val="29AAB0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B635D"/>
    <w:multiLevelType w:val="hybridMultilevel"/>
    <w:tmpl w:val="9F4A449E"/>
    <w:lvl w:ilvl="0" w:tplc="4C3616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DAA"/>
    <w:rsid w:val="00035589"/>
    <w:rsid w:val="00035D72"/>
    <w:rsid w:val="0004074F"/>
    <w:rsid w:val="0004102B"/>
    <w:rsid w:val="00047F9E"/>
    <w:rsid w:val="000851B2"/>
    <w:rsid w:val="000971D7"/>
    <w:rsid w:val="000C35E7"/>
    <w:rsid w:val="000D56C7"/>
    <w:rsid w:val="000E05A0"/>
    <w:rsid w:val="000E2265"/>
    <w:rsid w:val="000F0C0D"/>
    <w:rsid w:val="000F5D3E"/>
    <w:rsid w:val="00110463"/>
    <w:rsid w:val="00120293"/>
    <w:rsid w:val="0012616F"/>
    <w:rsid w:val="00131AEF"/>
    <w:rsid w:val="00135E54"/>
    <w:rsid w:val="00154177"/>
    <w:rsid w:val="00160033"/>
    <w:rsid w:val="001941B4"/>
    <w:rsid w:val="001A1513"/>
    <w:rsid w:val="001A5FA1"/>
    <w:rsid w:val="001B0841"/>
    <w:rsid w:val="001B604A"/>
    <w:rsid w:val="001B7E8B"/>
    <w:rsid w:val="001C1F0F"/>
    <w:rsid w:val="001D23AD"/>
    <w:rsid w:val="001D436B"/>
    <w:rsid w:val="0021452B"/>
    <w:rsid w:val="00237DAD"/>
    <w:rsid w:val="00257709"/>
    <w:rsid w:val="00261A7B"/>
    <w:rsid w:val="00265D19"/>
    <w:rsid w:val="00272101"/>
    <w:rsid w:val="002779DC"/>
    <w:rsid w:val="00291FD2"/>
    <w:rsid w:val="00297445"/>
    <w:rsid w:val="002A1F6F"/>
    <w:rsid w:val="002B193B"/>
    <w:rsid w:val="002B24BD"/>
    <w:rsid w:val="002B5882"/>
    <w:rsid w:val="002C3178"/>
    <w:rsid w:val="002E4A91"/>
    <w:rsid w:val="002E7E8C"/>
    <w:rsid w:val="002F47A8"/>
    <w:rsid w:val="00312F19"/>
    <w:rsid w:val="00334785"/>
    <w:rsid w:val="0035125A"/>
    <w:rsid w:val="00352969"/>
    <w:rsid w:val="00375839"/>
    <w:rsid w:val="00376F2B"/>
    <w:rsid w:val="00384CFE"/>
    <w:rsid w:val="00387159"/>
    <w:rsid w:val="00397DF3"/>
    <w:rsid w:val="003C0635"/>
    <w:rsid w:val="003C4950"/>
    <w:rsid w:val="00415E37"/>
    <w:rsid w:val="004206C5"/>
    <w:rsid w:val="00423529"/>
    <w:rsid w:val="00427E84"/>
    <w:rsid w:val="00453AAE"/>
    <w:rsid w:val="00481D23"/>
    <w:rsid w:val="004A0A01"/>
    <w:rsid w:val="004A10CC"/>
    <w:rsid w:val="004B7C87"/>
    <w:rsid w:val="004C6027"/>
    <w:rsid w:val="004D6CFC"/>
    <w:rsid w:val="0051022A"/>
    <w:rsid w:val="00511E90"/>
    <w:rsid w:val="00530DA0"/>
    <w:rsid w:val="0054352B"/>
    <w:rsid w:val="0054458B"/>
    <w:rsid w:val="00563494"/>
    <w:rsid w:val="00573396"/>
    <w:rsid w:val="00580EA9"/>
    <w:rsid w:val="00584B36"/>
    <w:rsid w:val="00590C62"/>
    <w:rsid w:val="00596F26"/>
    <w:rsid w:val="00597643"/>
    <w:rsid w:val="005A6C27"/>
    <w:rsid w:val="005B00C7"/>
    <w:rsid w:val="005B09D2"/>
    <w:rsid w:val="005D3926"/>
    <w:rsid w:val="00602FED"/>
    <w:rsid w:val="0061289D"/>
    <w:rsid w:val="006269E9"/>
    <w:rsid w:val="0063282C"/>
    <w:rsid w:val="00632E30"/>
    <w:rsid w:val="006661DF"/>
    <w:rsid w:val="006674F4"/>
    <w:rsid w:val="006739D2"/>
    <w:rsid w:val="00673B26"/>
    <w:rsid w:val="00685F6E"/>
    <w:rsid w:val="006B2CE2"/>
    <w:rsid w:val="006B7D5D"/>
    <w:rsid w:val="006D0211"/>
    <w:rsid w:val="006D36EA"/>
    <w:rsid w:val="006F5AD0"/>
    <w:rsid w:val="007052A8"/>
    <w:rsid w:val="00713B18"/>
    <w:rsid w:val="00715926"/>
    <w:rsid w:val="00730511"/>
    <w:rsid w:val="00733213"/>
    <w:rsid w:val="007370CC"/>
    <w:rsid w:val="00756F24"/>
    <w:rsid w:val="007839E5"/>
    <w:rsid w:val="0078725A"/>
    <w:rsid w:val="007B3112"/>
    <w:rsid w:val="007E17FA"/>
    <w:rsid w:val="00805002"/>
    <w:rsid w:val="008240A0"/>
    <w:rsid w:val="008254BE"/>
    <w:rsid w:val="00832CEA"/>
    <w:rsid w:val="00851014"/>
    <w:rsid w:val="00854BC5"/>
    <w:rsid w:val="00856D50"/>
    <w:rsid w:val="00861D6E"/>
    <w:rsid w:val="008648D8"/>
    <w:rsid w:val="00867401"/>
    <w:rsid w:val="00872A57"/>
    <w:rsid w:val="008746C1"/>
    <w:rsid w:val="0087554F"/>
    <w:rsid w:val="008A315B"/>
    <w:rsid w:val="008B04C1"/>
    <w:rsid w:val="008E3733"/>
    <w:rsid w:val="00901B49"/>
    <w:rsid w:val="00905A3D"/>
    <w:rsid w:val="0090693B"/>
    <w:rsid w:val="00906D67"/>
    <w:rsid w:val="00950873"/>
    <w:rsid w:val="00955D0D"/>
    <w:rsid w:val="0095726F"/>
    <w:rsid w:val="009811D8"/>
    <w:rsid w:val="009824AA"/>
    <w:rsid w:val="009A2205"/>
    <w:rsid w:val="009D3B74"/>
    <w:rsid w:val="009D5590"/>
    <w:rsid w:val="009E1820"/>
    <w:rsid w:val="00A27500"/>
    <w:rsid w:val="00A562A1"/>
    <w:rsid w:val="00A64F4C"/>
    <w:rsid w:val="00A764E1"/>
    <w:rsid w:val="00A93F66"/>
    <w:rsid w:val="00AA2122"/>
    <w:rsid w:val="00AA397E"/>
    <w:rsid w:val="00AC30B3"/>
    <w:rsid w:val="00AC5157"/>
    <w:rsid w:val="00AC7226"/>
    <w:rsid w:val="00AE03FC"/>
    <w:rsid w:val="00AE16E1"/>
    <w:rsid w:val="00AE2017"/>
    <w:rsid w:val="00AF022F"/>
    <w:rsid w:val="00B116B8"/>
    <w:rsid w:val="00B238FA"/>
    <w:rsid w:val="00B32C1A"/>
    <w:rsid w:val="00B3595D"/>
    <w:rsid w:val="00B82A7D"/>
    <w:rsid w:val="00B97DC2"/>
    <w:rsid w:val="00BA6F36"/>
    <w:rsid w:val="00BB27B1"/>
    <w:rsid w:val="00BB5421"/>
    <w:rsid w:val="00BC5EE8"/>
    <w:rsid w:val="00BD01B7"/>
    <w:rsid w:val="00BE0B35"/>
    <w:rsid w:val="00BE29F9"/>
    <w:rsid w:val="00BE35E9"/>
    <w:rsid w:val="00BE70BD"/>
    <w:rsid w:val="00C3322B"/>
    <w:rsid w:val="00C36E75"/>
    <w:rsid w:val="00C44522"/>
    <w:rsid w:val="00C55B31"/>
    <w:rsid w:val="00C56BDE"/>
    <w:rsid w:val="00C9670D"/>
    <w:rsid w:val="00CA72E4"/>
    <w:rsid w:val="00CB51CB"/>
    <w:rsid w:val="00CC6672"/>
    <w:rsid w:val="00D15469"/>
    <w:rsid w:val="00D359EE"/>
    <w:rsid w:val="00D83E7F"/>
    <w:rsid w:val="00D875FE"/>
    <w:rsid w:val="00DB4C1B"/>
    <w:rsid w:val="00DC4C9C"/>
    <w:rsid w:val="00E06B21"/>
    <w:rsid w:val="00E11D43"/>
    <w:rsid w:val="00E17E7D"/>
    <w:rsid w:val="00E46DB1"/>
    <w:rsid w:val="00E52506"/>
    <w:rsid w:val="00E63401"/>
    <w:rsid w:val="00E67201"/>
    <w:rsid w:val="00E73904"/>
    <w:rsid w:val="00E801A5"/>
    <w:rsid w:val="00EA39A0"/>
    <w:rsid w:val="00EB58D0"/>
    <w:rsid w:val="00EB67F7"/>
    <w:rsid w:val="00ED2930"/>
    <w:rsid w:val="00ED6075"/>
    <w:rsid w:val="00EE4C0E"/>
    <w:rsid w:val="00EE6802"/>
    <w:rsid w:val="00F004C2"/>
    <w:rsid w:val="00F0335C"/>
    <w:rsid w:val="00F04CEE"/>
    <w:rsid w:val="00F11106"/>
    <w:rsid w:val="00F1355C"/>
    <w:rsid w:val="00F17D6D"/>
    <w:rsid w:val="00F23036"/>
    <w:rsid w:val="00F35CCD"/>
    <w:rsid w:val="00F6625B"/>
    <w:rsid w:val="00F87EC7"/>
    <w:rsid w:val="00F90B1E"/>
    <w:rsid w:val="00F924F5"/>
    <w:rsid w:val="00FA6627"/>
    <w:rsid w:val="00FB6904"/>
    <w:rsid w:val="00FD5C68"/>
    <w:rsid w:val="00FE25BE"/>
    <w:rsid w:val="00FF7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0f6165"/>
    </o:shapedefaults>
    <o:shapelayout v:ext="edit">
      <o:idmap v:ext="edit" data="1"/>
    </o:shapelayout>
  </w:shapeDefaults>
  <w:decimalSymbol w:val=","/>
  <w:listSeparator w:val=";"/>
  <w14:docId w14:val="439C83BD"/>
  <w15:chartTrackingRefBased/>
  <w15:docId w15:val="{6914A0EF-E2F5-4323-8204-9B7C5E98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B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E8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4102B"/>
    <w:pPr>
      <w:ind w:left="720"/>
      <w:contextualSpacing/>
    </w:pPr>
  </w:style>
  <w:style w:type="table" w:styleId="Tabelacomgrade">
    <w:name w:val="Table Grid"/>
    <w:basedOn w:val="Tabelanormal"/>
    <w:uiPriority w:val="39"/>
    <w:rsid w:val="0004102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qFormat/>
    <w:rsid w:val="0073321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1079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cp:lastModifiedBy>Ana Carolina Alcântara Ayres</cp:lastModifiedBy>
  <cp:revision>5</cp:revision>
  <cp:lastPrinted>2017-02-03T13:19:00Z</cp:lastPrinted>
  <dcterms:created xsi:type="dcterms:W3CDTF">2020-06-05T22:11:00Z</dcterms:created>
  <dcterms:modified xsi:type="dcterms:W3CDTF">2020-06-09T16:35:00Z</dcterms:modified>
</cp:coreProperties>
</file>