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54A2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4A2A" w:rsidRDefault="007E42C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4A2A" w:rsidRDefault="00654A2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54A2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4A2A" w:rsidRDefault="007E42C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4A2A" w:rsidRDefault="007E42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4A2A" w:rsidRDefault="007E42C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54A2A" w:rsidRDefault="007E42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DO PLANO DE TRABALHO DA CPFI-CAU/BR 2019</w:t>
            </w:r>
          </w:p>
        </w:tc>
      </w:tr>
    </w:tbl>
    <w:p w:rsidR="00654A2A" w:rsidRDefault="007E42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01/2019 – (CPFI-CAU/BR)</w:t>
      </w:r>
    </w:p>
    <w:p w:rsidR="00654A2A" w:rsidRDefault="007E42C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</w:rPr>
        <w:t>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31 de janeiro e 01 de fevereiro de 2019, no uso das competências que lhe conferem o art. 103 do Regimento Interno do CAU/BR, após análise do assunto em epígrafe, e</w:t>
      </w:r>
    </w:p>
    <w:p w:rsidR="00654A2A" w:rsidRDefault="00654A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2A" w:rsidRDefault="007E42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 nº 173, de 13 de dezembro de 2018, que trata do Plano de Ação e Orçamento do Conselho de Arquitetura e Urbanismo do Brasil (CAU/BR), referente ao Exercício de 2019;</w:t>
      </w:r>
    </w:p>
    <w:p w:rsidR="00654A2A" w:rsidRDefault="00654A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2A" w:rsidRDefault="007E42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divulgação do Plano de Trabalho da Comissão, para ac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ompanhamento dos conselheiros federais e da sociedade. </w:t>
      </w:r>
    </w:p>
    <w:p w:rsidR="00654A2A" w:rsidRDefault="00654A2A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654A2A" w:rsidRDefault="007E42C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654A2A" w:rsidRDefault="00654A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2A" w:rsidRDefault="007E42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o plano de trabalho da Comissão de Planejamento e Finanças, abaixo:</w:t>
      </w:r>
    </w:p>
    <w:p w:rsidR="00654A2A" w:rsidRDefault="00654A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2A" w:rsidRDefault="00654A2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W w:w="424.7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81"/>
        <w:gridCol w:w="2069"/>
        <w:gridCol w:w="2055"/>
        <w:gridCol w:w="2089"/>
      </w:tblGrid>
      <w:tr w:rsidR="00654A2A">
        <w:tblPrEx>
          <w:tblCellMar>
            <w:top w:w="0pt" w:type="dxa"/>
            <w:bottom w:w="0pt" w:type="dxa"/>
          </w:tblCellMar>
        </w:tblPrEx>
        <w:tc>
          <w:tcPr>
            <w:tcW w:w="424.7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54A2A" w:rsidRDefault="007E42C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2018 DA CPFI-CAU/BR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54A2A" w:rsidRDefault="007E42C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54A2A" w:rsidRDefault="007E42C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54A2A" w:rsidRDefault="007E42C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na Comissão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54A2A" w:rsidRDefault="007E42C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e deliberação no Plenário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Demandas não previstas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Revisão de normas e aperfeiçoamento de processos;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pStyle w:val="PargrafodaLista"/>
              <w:tabs>
                <w:tab w:val="start" w:pos="15.65pt"/>
              </w:tabs>
              <w:ind w:start="0pt"/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 xml:space="preserve">Análise de 28 Prestações </w:t>
            </w:r>
            <w:r>
              <w:rPr>
                <w:rFonts w:ascii="Times New Roman" w:eastAsia="Calibri" w:hAnsi="Times New Roman"/>
                <w:sz w:val="20"/>
                <w:szCs w:val="22"/>
              </w:rPr>
              <w:t>de Contas 2018 do CAU/BR e dos CAU/UF;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maio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maio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pStyle w:val="PargrafodaLista"/>
              <w:tabs>
                <w:tab w:val="start" w:pos="15.65pt"/>
              </w:tabs>
              <w:ind w:start="0pt"/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Acompanhamento da participação do CAU no Congresso UIA 2020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pStyle w:val="PargrafodaLista"/>
              <w:tabs>
                <w:tab w:val="start" w:pos="15.65pt"/>
              </w:tabs>
              <w:ind w:start="0pt"/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 xml:space="preserve">Revisão integrada do Planejamento Estratégico do CAU </w:t>
            </w:r>
            <w:r>
              <w:rPr>
                <w:rFonts w:ascii="Times New Roman" w:eastAsia="Calibri" w:hAnsi="Times New Roman"/>
                <w:sz w:val="20"/>
                <w:szCs w:val="22"/>
              </w:rPr>
              <w:t>(CPFI-COA/comissões/CAU-UF)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junho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Julho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Acompanhamento financeiro do projeto da sede do CAU/BR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Avaliação dos recursos investidos em Comunicação – 2018</w:t>
            </w:r>
          </w:p>
          <w:p w:rsidR="00654A2A" w:rsidRDefault="00654A2A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 xml:space="preserve">Análise das 28 Reprogramações </w:t>
            </w:r>
            <w:r>
              <w:rPr>
                <w:rFonts w:ascii="Times New Roman" w:eastAsia="Calibri" w:hAnsi="Times New Roman"/>
                <w:sz w:val="20"/>
                <w:szCs w:val="22"/>
              </w:rPr>
              <w:lastRenderedPageBreak/>
              <w:t>Orçamentárias do CAU/BR e dos CAU/UF;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Junho a agosto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Agosto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Análise de 28 Planos de Ação e Orçamento 2020 do CAU/BR e dos CAU/UF;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Outubro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Novembro a dezembro</w:t>
            </w:r>
          </w:p>
        </w:tc>
      </w:tr>
      <w:tr w:rsidR="00654A2A">
        <w:tblPrEx>
          <w:tblCellMar>
            <w:top w:w="0pt" w:type="dxa"/>
            <w:bottom w:w="0pt" w:type="dxa"/>
          </w:tblCellMar>
        </w:tblPrEx>
        <w:tc>
          <w:tcPr>
            <w:tcW w:w="114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 xml:space="preserve">Avaliação de </w:t>
            </w:r>
            <w:r>
              <w:rPr>
                <w:rFonts w:ascii="Times New Roman" w:eastAsia="Calibri" w:hAnsi="Times New Roman"/>
                <w:sz w:val="20"/>
                <w:szCs w:val="22"/>
              </w:rPr>
              <w:t>resultados dos dispêndios financeiros do CAU/BR</w:t>
            </w:r>
          </w:p>
        </w:tc>
        <w:tc>
          <w:tcPr>
            <w:tcW w:w="103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02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  <w:tc>
          <w:tcPr>
            <w:tcW w:w="104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54A2A" w:rsidRDefault="007E42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Março a dezembro</w:t>
            </w:r>
          </w:p>
        </w:tc>
      </w:tr>
    </w:tbl>
    <w:p w:rsidR="00654A2A" w:rsidRDefault="00654A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2A" w:rsidRDefault="007E42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o Plano de Trabalho da CPFi-CAU/BR à Secretaria Geral da Mesa para que seja feita a compilação com os planos de trabalho das demais comissões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ordinárias e especiais, para posterior divulgação aos conselheiros federais e publicação no sítio eletrônico do CAU/BR.</w:t>
      </w:r>
    </w:p>
    <w:p w:rsidR="00654A2A" w:rsidRDefault="00654A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2A" w:rsidRDefault="00654A2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A2A" w:rsidRDefault="007E42C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01 de fevereiro de 2019.</w:t>
      </w:r>
    </w:p>
    <w:p w:rsidR="00654A2A" w:rsidRDefault="00654A2A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654A2A" w:rsidRDefault="00654A2A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654A2A" w:rsidRDefault="00654A2A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654A2A" w:rsidRDefault="00654A2A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654A2A" w:rsidRDefault="00654A2A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654A2A" w:rsidRDefault="007E42CE">
      <w:pPr>
        <w:autoSpaceDE w:val="0"/>
      </w:pPr>
      <w:r>
        <w:rPr>
          <w:rFonts w:ascii="Times New Roman" w:hAnsi="Times New Roman"/>
          <w:b/>
          <w:sz w:val="22"/>
          <w:szCs w:val="22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54A2A" w:rsidRDefault="007E42CE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654A2A" w:rsidRDefault="00654A2A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654A2A" w:rsidRDefault="007E42CE">
      <w:pPr>
        <w:autoSpaceDE w:val="0"/>
      </w:pPr>
      <w:r>
        <w:rPr>
          <w:rFonts w:ascii="Times New Roman" w:hAnsi="Times New Roman"/>
          <w:b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54A2A" w:rsidRDefault="007E42C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</w:rPr>
        <w:t>Coordenadora-adjunta</w:t>
      </w:r>
    </w:p>
    <w:p w:rsidR="00654A2A" w:rsidRDefault="00654A2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54A2A" w:rsidRDefault="007E42CE">
      <w:pPr>
        <w:autoSpaceDE w:val="0"/>
      </w:pPr>
      <w:r>
        <w:rPr>
          <w:rFonts w:ascii="Times New Roman" w:hAnsi="Times New Roman"/>
          <w:b/>
          <w:sz w:val="22"/>
          <w:szCs w:val="22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54A2A" w:rsidRDefault="007E42C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54A2A" w:rsidRDefault="00654A2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54A2A" w:rsidRDefault="007E42CE">
      <w:pPr>
        <w:autoSpaceDE w:val="0"/>
      </w:pPr>
      <w:r>
        <w:rPr>
          <w:rFonts w:ascii="Times New Roman" w:hAnsi="Times New Roman"/>
          <w:b/>
          <w:sz w:val="22"/>
          <w:szCs w:val="22"/>
        </w:rPr>
        <w:t>FABIO LUIS DA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54A2A" w:rsidRDefault="007E42C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54A2A" w:rsidRDefault="00654A2A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654A2A" w:rsidRDefault="007E42CE">
      <w:pPr>
        <w:autoSpaceDE w:val="0"/>
      </w:pPr>
      <w:r>
        <w:rPr>
          <w:rFonts w:ascii="Times New Roman" w:hAnsi="Times New Roman"/>
          <w:b/>
          <w:sz w:val="22"/>
          <w:szCs w:val="22"/>
        </w:rPr>
        <w:t>LUIS FERNANDO ZEFERINO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54A2A" w:rsidRDefault="007E42CE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654A2A">
      <w:headerReference w:type="default" r:id="rId6"/>
      <w:footerReference w:type="default" r:id="rId7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E42CE">
      <w:r>
        <w:separator/>
      </w:r>
    </w:p>
  </w:endnote>
  <w:endnote w:type="continuationSeparator" w:id="0">
    <w:p w:rsidR="00000000" w:rsidRDefault="007E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A3023" w:rsidRDefault="007E42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A3023" w:rsidRDefault="007E42C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E42CE">
      <w:r>
        <w:rPr>
          <w:color w:val="000000"/>
        </w:rPr>
        <w:separator/>
      </w:r>
    </w:p>
  </w:footnote>
  <w:footnote w:type="continuationSeparator" w:id="0">
    <w:p w:rsidR="00000000" w:rsidRDefault="007E42C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A3023" w:rsidRDefault="007E42C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4A2A"/>
    <w:rsid w:val="00654A2A"/>
    <w:rsid w:val="007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6CE3C9F-ED6B-487A-8D3D-B8E875744D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character" w:styleId="RefernciaIntensa">
    <w:name w:val="Intense Reference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lastModifiedBy>Pollyane Araujo</cp:lastModifiedBy>
  <cp:revision>2</cp:revision>
  <cp:lastPrinted>2017-02-03T12:19:00Z</cp:lastPrinted>
  <dcterms:created xsi:type="dcterms:W3CDTF">2019-04-23T17:41:00Z</dcterms:created>
  <dcterms:modified xsi:type="dcterms:W3CDTF">2019-04-23T17:41:00Z</dcterms:modified>
</cp:coreProperties>
</file>