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F727C5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CUMPRIMENTO DOS ATOS NORMATIVOS DO CAU/BR</w:t>
            </w:r>
            <w:r w:rsidR="0009023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RESOLUÇÃO CAU/BR N° 47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83528">
        <w:rPr>
          <w:rFonts w:ascii="Times New Roman" w:hAnsi="Times New Roman"/>
          <w:b/>
          <w:smallCaps/>
          <w:sz w:val="22"/>
          <w:szCs w:val="22"/>
          <w:lang w:eastAsia="pt-BR"/>
        </w:rPr>
        <w:t>49</w:t>
      </w:r>
      <w:r w:rsidRPr="00AE4E1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AE4E1B">
        <w:rPr>
          <w:rFonts w:ascii="Times New Roman" w:hAnsi="Times New Roman"/>
          <w:sz w:val="22"/>
          <w:szCs w:val="22"/>
          <w:lang w:eastAsia="pt-BR"/>
        </w:rPr>
        <w:t>09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023F">
        <w:rPr>
          <w:rFonts w:ascii="Times New Roman" w:hAnsi="Times New Roman"/>
          <w:sz w:val="22"/>
          <w:szCs w:val="22"/>
          <w:lang w:eastAsia="pt-BR"/>
        </w:rPr>
        <w:t>agosto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r w:rsidRPr="003E7006">
        <w:rPr>
          <w:rFonts w:ascii="Times New Roman" w:hAnsi="Times New Roman"/>
          <w:sz w:val="22"/>
          <w:szCs w:val="22"/>
          <w:lang w:eastAsia="pt-BR"/>
        </w:rPr>
        <w:t>incisos I, VI e VII do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art. 102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E279B0">
        <w:rPr>
          <w:sz w:val="22"/>
          <w:szCs w:val="22"/>
        </w:rPr>
        <w:t xml:space="preserve"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</w:t>
      </w:r>
      <w:r w:rsidR="0028285A">
        <w:rPr>
          <w:sz w:val="22"/>
          <w:szCs w:val="22"/>
        </w:rPr>
        <w:t>28</w:t>
      </w:r>
      <w:r w:rsidRPr="00E279B0">
        <w:rPr>
          <w:sz w:val="22"/>
          <w:szCs w:val="22"/>
        </w:rPr>
        <w:t xml:space="preserve">, inciso </w:t>
      </w:r>
      <w:r w:rsidR="0028285A">
        <w:rPr>
          <w:sz w:val="22"/>
          <w:szCs w:val="22"/>
        </w:rPr>
        <w:t>I</w:t>
      </w:r>
      <w:r w:rsidRPr="00E279B0">
        <w:rPr>
          <w:sz w:val="22"/>
          <w:szCs w:val="22"/>
        </w:rPr>
        <w:t>II , e</w:t>
      </w:r>
      <w:r w:rsidR="0028285A">
        <w:rPr>
          <w:sz w:val="22"/>
          <w:szCs w:val="22"/>
        </w:rPr>
        <w:t xml:space="preserve">stabelece que </w:t>
      </w:r>
      <w:r w:rsidRPr="00E279B0">
        <w:rPr>
          <w:sz w:val="22"/>
          <w:szCs w:val="22"/>
        </w:rPr>
        <w:t>compete ao CAU/</w:t>
      </w:r>
      <w:r w:rsidR="0028285A">
        <w:rPr>
          <w:sz w:val="22"/>
          <w:szCs w:val="22"/>
        </w:rPr>
        <w:t>BR</w:t>
      </w:r>
      <w:r w:rsidRPr="00E279B0">
        <w:rPr>
          <w:sz w:val="22"/>
          <w:szCs w:val="22"/>
        </w:rPr>
        <w:t xml:space="preserve"> </w:t>
      </w:r>
      <w:r w:rsidR="0028285A" w:rsidRPr="0028285A">
        <w:rPr>
          <w:sz w:val="22"/>
          <w:szCs w:val="22"/>
        </w:rPr>
        <w:t>adotar medidas para assegurar o funcionamento regular dos CAU/UF</w:t>
      </w:r>
      <w:r w:rsidR="0028285A">
        <w:rPr>
          <w:sz w:val="22"/>
          <w:szCs w:val="22"/>
        </w:rPr>
        <w:t>;</w:t>
      </w:r>
    </w:p>
    <w:p w:rsidR="00106424" w:rsidRPr="00E279B0" w:rsidRDefault="00106424" w:rsidP="00106424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28285A" w:rsidRPr="008B4E0B" w:rsidRDefault="0028285A" w:rsidP="0028285A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8B4E0B">
        <w:rPr>
          <w:sz w:val="22"/>
          <w:szCs w:val="22"/>
        </w:rPr>
        <w:t xml:space="preserve">Considerando a Lei nº. 12.378 de 2010, que em seu art. 34, inciso II, explicita que compete aos CAU/UF cumprir e fazer cumprir o disposto nesta Lei, no Regimento Geral do CAU/BR, nos demais atos normativos do CAU/BR e nos próprios atos, no âmbito de sua competência; </w:t>
      </w:r>
    </w:p>
    <w:p w:rsidR="00F727C5" w:rsidRPr="008B4E0B" w:rsidRDefault="00F727C5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8285A" w:rsidRPr="008B4E0B" w:rsidRDefault="0028285A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AE092B">
        <w:rPr>
          <w:rFonts w:eastAsia="Times New Roman"/>
          <w:color w:val="auto"/>
          <w:sz w:val="22"/>
          <w:szCs w:val="22"/>
        </w:rPr>
        <w:t xml:space="preserve">Considerando o Regimento </w:t>
      </w:r>
      <w:r w:rsidR="00AE092B" w:rsidRPr="00AE092B">
        <w:rPr>
          <w:rFonts w:eastAsia="Times New Roman"/>
          <w:color w:val="auto"/>
          <w:sz w:val="22"/>
          <w:szCs w:val="22"/>
        </w:rPr>
        <w:t>Interno</w:t>
      </w:r>
      <w:r w:rsidRPr="00AE092B">
        <w:rPr>
          <w:rFonts w:eastAsia="Times New Roman"/>
          <w:color w:val="auto"/>
          <w:sz w:val="22"/>
          <w:szCs w:val="22"/>
        </w:rPr>
        <w:t xml:space="preserve"> do CAU</w:t>
      </w:r>
      <w:r w:rsidR="00AE092B" w:rsidRPr="00AE092B">
        <w:rPr>
          <w:rFonts w:eastAsia="Times New Roman"/>
          <w:color w:val="auto"/>
          <w:sz w:val="22"/>
          <w:szCs w:val="22"/>
        </w:rPr>
        <w:t>/BR</w:t>
      </w:r>
      <w:r w:rsidRPr="00AE092B">
        <w:rPr>
          <w:rFonts w:eastAsia="Times New Roman"/>
          <w:color w:val="auto"/>
          <w:sz w:val="22"/>
          <w:szCs w:val="22"/>
        </w:rPr>
        <w:t>, aprovado pela Resolução CAU/BR n° 139, de 28 de abril de 2017, que em seu art</w:t>
      </w:r>
      <w:r w:rsidR="005065EF" w:rsidRPr="00AE092B">
        <w:rPr>
          <w:rFonts w:eastAsia="Times New Roman"/>
          <w:color w:val="auto"/>
          <w:sz w:val="22"/>
          <w:szCs w:val="22"/>
        </w:rPr>
        <w:t>igos 99, X; 100,V; 101,XI; 102,VII e 103,V, que tratam das competências das comissões ordinárias do CAU/BR para propor, apreciar e deliberar sobre o monitoramento institucional  nos CAU/UF e CAU/BR, em matérias relacionadas às áreas de suas competências;</w:t>
      </w:r>
    </w:p>
    <w:p w:rsidR="005065EF" w:rsidRPr="008B4E0B" w:rsidRDefault="005065EF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63660A" w:rsidRPr="008B4E0B" w:rsidRDefault="008B4E0B" w:rsidP="008B4E0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8B4E0B">
        <w:rPr>
          <w:rFonts w:ascii="Times New Roman" w:eastAsia="Times New Roman" w:hAnsi="Times New Roman"/>
          <w:sz w:val="22"/>
          <w:szCs w:val="22"/>
        </w:rPr>
        <w:t>Considerando que compete a</w:t>
      </w:r>
      <w:r w:rsidR="0063660A" w:rsidRPr="008B4E0B">
        <w:rPr>
          <w:rFonts w:ascii="Times New Roman" w:hAnsi="Times New Roman"/>
          <w:sz w:val="22"/>
          <w:szCs w:val="22"/>
          <w:lang w:eastAsia="pt-BR"/>
        </w:rPr>
        <w:t xml:space="preserve"> Conselho </w:t>
      </w:r>
      <w:r w:rsidR="001E1585" w:rsidRPr="008B4E0B">
        <w:rPr>
          <w:rFonts w:ascii="Times New Roman" w:hAnsi="Times New Roman"/>
          <w:sz w:val="22"/>
          <w:szCs w:val="22"/>
          <w:lang w:eastAsia="pt-BR"/>
        </w:rPr>
        <w:t xml:space="preserve">Federal </w:t>
      </w:r>
      <w:r w:rsidR="0063660A" w:rsidRPr="008B4E0B">
        <w:rPr>
          <w:rFonts w:ascii="Times New Roman" w:hAnsi="Times New Roman"/>
          <w:sz w:val="22"/>
          <w:szCs w:val="22"/>
          <w:lang w:eastAsia="pt-BR"/>
        </w:rPr>
        <w:t xml:space="preserve">de Fiscalização Profissional </w:t>
      </w:r>
      <w:r w:rsidRPr="008B4E0B">
        <w:rPr>
          <w:rFonts w:ascii="Times New Roman" w:hAnsi="Times New Roman"/>
          <w:sz w:val="22"/>
          <w:szCs w:val="22"/>
          <w:lang w:eastAsia="pt-BR"/>
        </w:rPr>
        <w:t xml:space="preserve">normatizar os benefícios relacionados às </w:t>
      </w:r>
      <w:r w:rsidRPr="008B4E0B">
        <w:rPr>
          <w:rFonts w:ascii="Times New Roman" w:eastAsia="Times New Roman" w:hAnsi="Times New Roman"/>
          <w:sz w:val="22"/>
          <w:szCs w:val="22"/>
        </w:rPr>
        <w:t>d</w:t>
      </w:r>
      <w:r w:rsidRPr="008B4E0B">
        <w:rPr>
          <w:rFonts w:ascii="Times New Roman" w:hAnsi="Times New Roman"/>
          <w:sz w:val="22"/>
          <w:szCs w:val="22"/>
        </w:rPr>
        <w:t>espesas com os deslocamentos de pessoas a serviço,</w:t>
      </w:r>
      <w:r w:rsidR="0063660A" w:rsidRPr="008B4E0B">
        <w:rPr>
          <w:rFonts w:ascii="Times New Roman" w:hAnsi="Times New Roman"/>
          <w:sz w:val="22"/>
          <w:szCs w:val="22"/>
          <w:lang w:eastAsia="pt-BR"/>
        </w:rPr>
        <w:t xml:space="preserve"> conforme o art.2°, § 3°, da Lei </w:t>
      </w:r>
      <w:r w:rsidR="0063660A" w:rsidRPr="008B4E0B">
        <w:rPr>
          <w:rFonts w:ascii="Times New Roman" w:eastAsia="Times New Roman" w:hAnsi="Times New Roman"/>
          <w:sz w:val="22"/>
          <w:szCs w:val="22"/>
        </w:rPr>
        <w:t>11.000, de 15 de dezembro de 2004</w:t>
      </w:r>
      <w:r w:rsidRPr="008B4E0B">
        <w:rPr>
          <w:rFonts w:ascii="Times New Roman" w:eastAsia="Times New Roman" w:hAnsi="Times New Roman"/>
          <w:sz w:val="22"/>
          <w:szCs w:val="22"/>
        </w:rPr>
        <w:t xml:space="preserve">: </w:t>
      </w:r>
    </w:p>
    <w:p w:rsidR="0063660A" w:rsidRPr="008B4E0B" w:rsidRDefault="0063660A" w:rsidP="0063660A">
      <w:pPr>
        <w:autoSpaceDE w:val="0"/>
        <w:autoSpaceDN w:val="0"/>
        <w:adjustRightInd w:val="0"/>
        <w:ind w:firstLine="36pt"/>
        <w:rPr>
          <w:rFonts w:ascii="Times New Roman" w:eastAsia="Times New Roman" w:hAnsi="Times New Roman"/>
          <w:sz w:val="22"/>
          <w:szCs w:val="22"/>
          <w:lang w:eastAsia="pt-BR"/>
        </w:rPr>
      </w:pPr>
      <w:r w:rsidRPr="008B4E0B">
        <w:rPr>
          <w:rFonts w:ascii="Times New Roman" w:eastAsia="Times New Roman" w:hAnsi="Times New Roman"/>
          <w:sz w:val="22"/>
          <w:szCs w:val="22"/>
          <w:lang w:eastAsia="pt-BR"/>
        </w:rPr>
        <w:t>“Art. 2º Os Conselhos de fiscalização de profissões regulamentadas são autorizados a fixar, cobrar e executar as contribuições anuais, devidas por pessoas físicas ou jurídicas, bem como as multas e os preços de serviços, relacionados com suas atribuições legais, que constituirão receitas próprias de cada Conselho. (...)</w:t>
      </w:r>
    </w:p>
    <w:p w:rsidR="0063660A" w:rsidRPr="008B4E0B" w:rsidRDefault="0063660A" w:rsidP="001E1585">
      <w:pPr>
        <w:autoSpaceDE w:val="0"/>
        <w:autoSpaceDN w:val="0"/>
        <w:adjustRightInd w:val="0"/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B4E0B">
        <w:rPr>
          <w:rFonts w:ascii="Times New Roman" w:eastAsia="Times New Roman" w:hAnsi="Times New Roman"/>
          <w:sz w:val="22"/>
          <w:szCs w:val="22"/>
          <w:lang w:eastAsia="pt-BR"/>
        </w:rPr>
        <w:t>§ 3º Os Conselhos de que trata o caput deste artigo ficam autorizados a normatizar a concessão de diárias, jetons e auxílios de representação, fixando o valor máximo para todos os Conselhos</w:t>
      </w:r>
      <w:r w:rsidR="001E158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B4E0B">
        <w:rPr>
          <w:rFonts w:ascii="Times New Roman" w:eastAsia="Times New Roman" w:hAnsi="Times New Roman"/>
          <w:sz w:val="22"/>
          <w:szCs w:val="22"/>
          <w:lang w:eastAsia="pt-BR"/>
        </w:rPr>
        <w:t>Regionais.”</w:t>
      </w:r>
    </w:p>
    <w:p w:rsidR="0063660A" w:rsidRPr="008B4E0B" w:rsidRDefault="0063660A" w:rsidP="0063660A">
      <w:pPr>
        <w:pStyle w:val="Default"/>
        <w:jc w:val="both"/>
        <w:rPr>
          <w:rFonts w:eastAsia="Times New Roman"/>
          <w:sz w:val="22"/>
          <w:szCs w:val="22"/>
        </w:rPr>
      </w:pPr>
    </w:p>
    <w:p w:rsidR="005065EF" w:rsidRPr="008B4E0B" w:rsidRDefault="0009023F" w:rsidP="00106424">
      <w:pPr>
        <w:pStyle w:val="Default"/>
        <w:jc w:val="both"/>
        <w:rPr>
          <w:rFonts w:eastAsia="Times New Roman"/>
          <w:sz w:val="22"/>
          <w:szCs w:val="22"/>
        </w:rPr>
      </w:pPr>
      <w:r w:rsidRPr="008B4E0B">
        <w:rPr>
          <w:rFonts w:eastAsia="Times New Roman"/>
          <w:sz w:val="22"/>
          <w:szCs w:val="22"/>
        </w:rPr>
        <w:t>Considerando a Resolução CAU/BR n° 47, de 09 de maio de 2013, e alterações posteriores, que dispõem sobre os deslocamentos a serviço no âmbito do Conselho de Arquitetura e Urbanismo do Brasil (CAU/BR) e dos Conselhos de Arquitetura e Urbanismo dos Estados e do Distrito Federal (CAU/UF) e dá outras providências;</w:t>
      </w:r>
    </w:p>
    <w:p w:rsidR="0009023F" w:rsidRPr="008B4E0B" w:rsidRDefault="0009023F" w:rsidP="00106424">
      <w:pPr>
        <w:pStyle w:val="Default"/>
        <w:jc w:val="both"/>
        <w:rPr>
          <w:rFonts w:eastAsia="Times New Roman"/>
          <w:sz w:val="22"/>
          <w:szCs w:val="22"/>
        </w:rPr>
      </w:pPr>
    </w:p>
    <w:p w:rsidR="00AA2786" w:rsidRPr="00C13B67" w:rsidRDefault="00AA2786" w:rsidP="00AA2786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C13B67">
        <w:rPr>
          <w:rFonts w:eastAsia="Times New Roman"/>
          <w:color w:val="auto"/>
          <w:sz w:val="22"/>
          <w:szCs w:val="22"/>
        </w:rPr>
        <w:t xml:space="preserve">Considerando o ofício n° 3936/2019-PRDF/4°OAACOE, </w:t>
      </w:r>
      <w:r>
        <w:rPr>
          <w:rFonts w:eastAsia="Times New Roman"/>
          <w:color w:val="auto"/>
          <w:sz w:val="22"/>
          <w:szCs w:val="22"/>
        </w:rPr>
        <w:t>referente ao Inquérito Civil n°</w:t>
      </w:r>
      <w:r w:rsidRPr="00E86C6D">
        <w:rPr>
          <w:rFonts w:eastAsia="Times New Roman"/>
          <w:color w:val="auto"/>
          <w:sz w:val="22"/>
          <w:szCs w:val="22"/>
        </w:rPr>
        <w:t>1.16.000.000938/2091-22</w:t>
      </w:r>
      <w:r>
        <w:rPr>
          <w:rFonts w:eastAsia="Times New Roman"/>
          <w:color w:val="auto"/>
          <w:sz w:val="22"/>
          <w:szCs w:val="22"/>
        </w:rPr>
        <w:t xml:space="preserve"> e Recomendação 24/2019, </w:t>
      </w:r>
      <w:r w:rsidRPr="00C13B67">
        <w:rPr>
          <w:rFonts w:eastAsia="Times New Roman"/>
          <w:color w:val="auto"/>
          <w:sz w:val="22"/>
          <w:szCs w:val="22"/>
        </w:rPr>
        <w:t xml:space="preserve">do Ministério Público Federal, encaminhado à Presidência do CAU/BR, em 31 de maio de 2019, e posteriormente encaminhada à COA-CAU/BR, em 06 de junho de 2019, por meio do Protocolo SICCAU 883433/2019,o qual recomenda a revogação dos art. 6°, parágrafo único, III e dos artigos 9° e 10 da Resolução CAU/BR n° 47/2013, bem como a suspensão imediata do pagamento das verbas referentes a esses dispositivos, no prazo de </w:t>
      </w:r>
      <w:r w:rsidRPr="00C13B67">
        <w:rPr>
          <w:sz w:val="22"/>
          <w:szCs w:val="22"/>
        </w:rPr>
        <w:t>15 (quinze) dias úteis, contados a partir de 31 de maio de 2019</w:t>
      </w:r>
      <w:r w:rsidRPr="00C13B67">
        <w:rPr>
          <w:rFonts w:eastAsia="Times New Roman"/>
          <w:color w:val="auto"/>
          <w:sz w:val="22"/>
          <w:szCs w:val="22"/>
        </w:rPr>
        <w:t>;</w:t>
      </w:r>
    </w:p>
    <w:p w:rsidR="00AA2786" w:rsidRDefault="00AA2786" w:rsidP="00106424">
      <w:pPr>
        <w:pStyle w:val="Default"/>
        <w:jc w:val="both"/>
        <w:rPr>
          <w:rFonts w:eastAsia="Times New Roman"/>
          <w:sz w:val="22"/>
          <w:szCs w:val="22"/>
        </w:rPr>
      </w:pPr>
    </w:p>
    <w:p w:rsidR="00834C3C" w:rsidRDefault="00834C3C" w:rsidP="00106424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Considerando a Deliberação Plenária DPOBR n° 0071-08/2017, a qual aprova o procedimento para </w:t>
      </w:r>
      <w:r>
        <w:rPr>
          <w:sz w:val="22"/>
          <w:szCs w:val="22"/>
        </w:rPr>
        <w:t xml:space="preserve">suspender atos que </w:t>
      </w:r>
      <w:r>
        <w:rPr>
          <w:rFonts w:eastAsia="Times New Roman"/>
          <w:sz w:val="22"/>
          <w:szCs w:val="22"/>
        </w:rPr>
        <w:t xml:space="preserve">transgredirem, ofenderem ou confrontarem a legislação e atos normativos do CAU/BR; </w:t>
      </w:r>
    </w:p>
    <w:p w:rsidR="00834C3C" w:rsidRDefault="00834C3C" w:rsidP="00106424">
      <w:pPr>
        <w:pStyle w:val="Default"/>
        <w:jc w:val="both"/>
        <w:rPr>
          <w:rFonts w:eastAsia="Times New Roman"/>
          <w:sz w:val="22"/>
          <w:szCs w:val="22"/>
        </w:rPr>
      </w:pPr>
    </w:p>
    <w:p w:rsidR="0009023F" w:rsidRDefault="0009023F" w:rsidP="00106424">
      <w:pPr>
        <w:pStyle w:val="Default"/>
        <w:jc w:val="both"/>
        <w:rPr>
          <w:rFonts w:eastAsia="Times New Roman"/>
          <w:sz w:val="22"/>
          <w:szCs w:val="22"/>
        </w:rPr>
      </w:pPr>
      <w:r w:rsidRPr="008B4E0B">
        <w:rPr>
          <w:rFonts w:eastAsia="Times New Roman"/>
          <w:sz w:val="22"/>
          <w:szCs w:val="22"/>
        </w:rPr>
        <w:t xml:space="preserve">Considerando a normatização, por parte de vários CAU/UF, </w:t>
      </w:r>
      <w:r w:rsidR="001F1402">
        <w:rPr>
          <w:rFonts w:eastAsia="Times New Roman"/>
          <w:sz w:val="22"/>
          <w:szCs w:val="22"/>
        </w:rPr>
        <w:t>que transgridem</w:t>
      </w:r>
      <w:r w:rsidR="00834C3C">
        <w:rPr>
          <w:rFonts w:eastAsia="Times New Roman"/>
          <w:sz w:val="22"/>
          <w:szCs w:val="22"/>
        </w:rPr>
        <w:t xml:space="preserve"> a Resolução CAU/BR n° 47, </w:t>
      </w:r>
      <w:r w:rsidR="001F1402">
        <w:rPr>
          <w:rFonts w:eastAsia="Times New Roman"/>
          <w:sz w:val="22"/>
          <w:szCs w:val="22"/>
        </w:rPr>
        <w:t>ao criar pagamentos indevidos de novas despesas relacionadas a</w:t>
      </w:r>
      <w:r w:rsidRPr="001E1585">
        <w:rPr>
          <w:rFonts w:eastAsia="Times New Roman"/>
          <w:sz w:val="22"/>
          <w:szCs w:val="22"/>
        </w:rPr>
        <w:t xml:space="preserve">os deslocamentos de pessoas a serviço </w:t>
      </w:r>
      <w:r w:rsidR="001F1402">
        <w:rPr>
          <w:rFonts w:eastAsia="Times New Roman"/>
          <w:sz w:val="22"/>
          <w:szCs w:val="22"/>
        </w:rPr>
        <w:t>das autarquias do CAU</w:t>
      </w:r>
      <w:r>
        <w:rPr>
          <w:rFonts w:eastAsia="Times New Roman"/>
          <w:sz w:val="22"/>
          <w:szCs w:val="22"/>
        </w:rPr>
        <w:t>;</w:t>
      </w:r>
      <w:r w:rsidR="001F1402">
        <w:rPr>
          <w:rFonts w:eastAsia="Times New Roman"/>
          <w:sz w:val="22"/>
          <w:szCs w:val="22"/>
        </w:rPr>
        <w:t xml:space="preserve"> </w:t>
      </w:r>
      <w:r w:rsidR="004511A3">
        <w:rPr>
          <w:rFonts w:eastAsia="Times New Roman"/>
          <w:sz w:val="22"/>
          <w:szCs w:val="22"/>
        </w:rPr>
        <w:t>e</w:t>
      </w:r>
    </w:p>
    <w:p w:rsidR="0009023F" w:rsidRDefault="0009023F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20DE" w:rsidRDefault="00106424" w:rsidP="0017116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1F1402" w:rsidRPr="001F14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1F14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</w:t>
      </w:r>
      <w:r w:rsidR="001F1402" w:rsidRPr="001F14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ncaminhe ofício aos CAU/UF, informando</w:t>
      </w:r>
      <w:r w:rsidR="001B20DE">
        <w:rPr>
          <w:rFonts w:ascii="Times New Roman" w:hAnsi="Times New Roman"/>
          <w:sz w:val="22"/>
          <w:szCs w:val="22"/>
          <w:lang w:eastAsia="pt-BR"/>
        </w:rPr>
        <w:t>:</w:t>
      </w:r>
    </w:p>
    <w:p w:rsidR="00C104B2" w:rsidRDefault="00C104B2" w:rsidP="00C104B2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1F1402" w:rsidP="001B20DE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</w:t>
      </w:r>
      <w:r w:rsidR="00834C3C" w:rsidRPr="001F14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 impossibilidade de normatização de despesas </w:t>
      </w:r>
      <w:r w:rsidRPr="001F140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relacionadas aos deslocamentos de pessoas a serviço das autarquias do CAU, pois é de competência exclusiva do CAU/BR normatizar sobre tais despesas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  <w:r w:rsidR="00C104B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</w:t>
      </w:r>
    </w:p>
    <w:p w:rsidR="00C104B2" w:rsidRPr="001F1402" w:rsidRDefault="00C104B2" w:rsidP="00C104B2">
      <w:pPr>
        <w:ind w:start="54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F1402" w:rsidRPr="00DB1D8F" w:rsidRDefault="004333BF" w:rsidP="001B20DE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Da necessidade de revogação imediata, por parte dos CAU/UF, dos atos 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que transgr</w:t>
      </w:r>
      <w:r w:rsidR="00AA278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idam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ofend</w:t>
      </w:r>
      <w:r w:rsidR="00AA278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am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ou confront</w:t>
      </w:r>
      <w:r w:rsidR="00AA278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em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a Resolução CAU/BR n° 47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pois esses atos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poderão ser 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suspensos</w:t>
      </w:r>
      <w:r w:rsid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acordo com </w:t>
      </w:r>
      <w:r w:rsidR="0068352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os procedimentos d</w:t>
      </w:r>
      <w:r w:rsid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 DPOBR</w:t>
      </w:r>
      <w:r w:rsidR="00DB1D8F" w:rsidRPr="00DB1D8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n° 0071-08/2017.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577723">
        <w:rPr>
          <w:rFonts w:ascii="Times New Roman" w:hAnsi="Times New Roman"/>
          <w:sz w:val="22"/>
          <w:szCs w:val="22"/>
          <w:lang w:eastAsia="pt-BR"/>
        </w:rPr>
        <w:t>09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9023F">
        <w:rPr>
          <w:rFonts w:ascii="Times New Roman" w:hAnsi="Times New Roman"/>
          <w:sz w:val="22"/>
          <w:szCs w:val="22"/>
          <w:lang w:eastAsia="pt-BR"/>
        </w:rPr>
        <w:t>agosto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023F" w:rsidRDefault="0009023F" w:rsidP="0009023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PATRÍCIA SILVA LUZ DE MACEDO (RN)            __________________________________</w:t>
      </w:r>
    </w:p>
    <w:p w:rsidR="0009023F" w:rsidRDefault="0009023F" w:rsidP="0009023F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60B24" w:rsidRPr="006317B8" w:rsidRDefault="00760B24" w:rsidP="0009023F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60B24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028B0" w:rsidRDefault="007028B0">
      <w:r>
        <w:separator/>
      </w:r>
    </w:p>
  </w:endnote>
  <w:endnote w:type="continuationSeparator" w:id="0">
    <w:p w:rsidR="007028B0" w:rsidRDefault="0070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D77E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D77E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028B0" w:rsidRDefault="007028B0">
      <w:r>
        <w:separator/>
      </w:r>
    </w:p>
  </w:footnote>
  <w:footnote w:type="continuationSeparator" w:id="0">
    <w:p w:rsidR="007028B0" w:rsidRDefault="007028B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D77E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D77EE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4CC2B16"/>
    <w:multiLevelType w:val="hybridMultilevel"/>
    <w:tmpl w:val="ACEC5E04"/>
    <w:lvl w:ilvl="0" w:tplc="C240C2C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2994"/>
    <w:rsid w:val="00064E9F"/>
    <w:rsid w:val="0007042B"/>
    <w:rsid w:val="00070E37"/>
    <w:rsid w:val="00072891"/>
    <w:rsid w:val="00072E22"/>
    <w:rsid w:val="00073DD9"/>
    <w:rsid w:val="000851B2"/>
    <w:rsid w:val="000867FE"/>
    <w:rsid w:val="0009023F"/>
    <w:rsid w:val="00090F10"/>
    <w:rsid w:val="000950C8"/>
    <w:rsid w:val="0009669F"/>
    <w:rsid w:val="000A3833"/>
    <w:rsid w:val="000A4F57"/>
    <w:rsid w:val="000C77D4"/>
    <w:rsid w:val="000C7FA4"/>
    <w:rsid w:val="000D4A5C"/>
    <w:rsid w:val="000D5E68"/>
    <w:rsid w:val="000F0C0D"/>
    <w:rsid w:val="001057E1"/>
    <w:rsid w:val="00106424"/>
    <w:rsid w:val="00116CA5"/>
    <w:rsid w:val="001236AB"/>
    <w:rsid w:val="00130FA9"/>
    <w:rsid w:val="00154177"/>
    <w:rsid w:val="00155F54"/>
    <w:rsid w:val="0016157F"/>
    <w:rsid w:val="00171164"/>
    <w:rsid w:val="001820B3"/>
    <w:rsid w:val="00183990"/>
    <w:rsid w:val="00196E3D"/>
    <w:rsid w:val="001A3B37"/>
    <w:rsid w:val="001B0841"/>
    <w:rsid w:val="001B0EA8"/>
    <w:rsid w:val="001B20DE"/>
    <w:rsid w:val="001B4C11"/>
    <w:rsid w:val="001B5823"/>
    <w:rsid w:val="001B604A"/>
    <w:rsid w:val="001B64C6"/>
    <w:rsid w:val="001C1F0F"/>
    <w:rsid w:val="001E1585"/>
    <w:rsid w:val="001E70C0"/>
    <w:rsid w:val="001F1402"/>
    <w:rsid w:val="001F15B7"/>
    <w:rsid w:val="001F5780"/>
    <w:rsid w:val="00220BB2"/>
    <w:rsid w:val="00236541"/>
    <w:rsid w:val="00237DAD"/>
    <w:rsid w:val="00262818"/>
    <w:rsid w:val="002665A9"/>
    <w:rsid w:val="002733E9"/>
    <w:rsid w:val="0028285A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E7006"/>
    <w:rsid w:val="003F1F43"/>
    <w:rsid w:val="00402C46"/>
    <w:rsid w:val="004333BF"/>
    <w:rsid w:val="004511A3"/>
    <w:rsid w:val="0046751C"/>
    <w:rsid w:val="004830A7"/>
    <w:rsid w:val="00497845"/>
    <w:rsid w:val="004A7359"/>
    <w:rsid w:val="004B12A6"/>
    <w:rsid w:val="004B2776"/>
    <w:rsid w:val="004D6392"/>
    <w:rsid w:val="005031F5"/>
    <w:rsid w:val="005065EF"/>
    <w:rsid w:val="00512F26"/>
    <w:rsid w:val="005253DF"/>
    <w:rsid w:val="00530969"/>
    <w:rsid w:val="005363F5"/>
    <w:rsid w:val="0054352B"/>
    <w:rsid w:val="00543D1B"/>
    <w:rsid w:val="0054458B"/>
    <w:rsid w:val="00560D3B"/>
    <w:rsid w:val="00566725"/>
    <w:rsid w:val="00573396"/>
    <w:rsid w:val="00577723"/>
    <w:rsid w:val="00580763"/>
    <w:rsid w:val="005A2AD5"/>
    <w:rsid w:val="005B09D2"/>
    <w:rsid w:val="005B0FF1"/>
    <w:rsid w:val="005E63F9"/>
    <w:rsid w:val="005F1ECB"/>
    <w:rsid w:val="006317B8"/>
    <w:rsid w:val="0063282C"/>
    <w:rsid w:val="0063660A"/>
    <w:rsid w:val="00665DE6"/>
    <w:rsid w:val="00670D95"/>
    <w:rsid w:val="006779E9"/>
    <w:rsid w:val="00683528"/>
    <w:rsid w:val="00686531"/>
    <w:rsid w:val="006A419A"/>
    <w:rsid w:val="006D303A"/>
    <w:rsid w:val="006D5EA0"/>
    <w:rsid w:val="006F3A18"/>
    <w:rsid w:val="006F5AD0"/>
    <w:rsid w:val="006F6C0D"/>
    <w:rsid w:val="007028B0"/>
    <w:rsid w:val="00702BF1"/>
    <w:rsid w:val="00705021"/>
    <w:rsid w:val="00713888"/>
    <w:rsid w:val="007166BC"/>
    <w:rsid w:val="0073317A"/>
    <w:rsid w:val="00737B40"/>
    <w:rsid w:val="00740D35"/>
    <w:rsid w:val="0075142C"/>
    <w:rsid w:val="00751D8C"/>
    <w:rsid w:val="00760B24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4C3C"/>
    <w:rsid w:val="00835F55"/>
    <w:rsid w:val="00846EB8"/>
    <w:rsid w:val="00851014"/>
    <w:rsid w:val="00854BC5"/>
    <w:rsid w:val="00867BB2"/>
    <w:rsid w:val="008B4E0B"/>
    <w:rsid w:val="008E0223"/>
    <w:rsid w:val="008E3910"/>
    <w:rsid w:val="009005FE"/>
    <w:rsid w:val="00911B75"/>
    <w:rsid w:val="00945548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A2786"/>
    <w:rsid w:val="00AC6E8C"/>
    <w:rsid w:val="00AC7FFD"/>
    <w:rsid w:val="00AE092B"/>
    <w:rsid w:val="00AE4E1B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58CC"/>
    <w:rsid w:val="00BB70F5"/>
    <w:rsid w:val="00BB7C99"/>
    <w:rsid w:val="00BC4471"/>
    <w:rsid w:val="00BD677D"/>
    <w:rsid w:val="00BD6F45"/>
    <w:rsid w:val="00BE35E9"/>
    <w:rsid w:val="00BE5F01"/>
    <w:rsid w:val="00BF762F"/>
    <w:rsid w:val="00C104B2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1D8F"/>
    <w:rsid w:val="00DB6208"/>
    <w:rsid w:val="00DD77EE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27C5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9F1E0C4-1922-4239-A95E-98EE0F22A3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64076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2019-05-09T20:47:00Z</cp:lastPrinted>
  <dcterms:created xsi:type="dcterms:W3CDTF">2019-08-13T19:47:00Z</dcterms:created>
  <dcterms:modified xsi:type="dcterms:W3CDTF">2019-08-13T19:47:00Z</dcterms:modified>
</cp:coreProperties>
</file>