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190" w:type="dxa"/>
        <w:jc w:val="center"/>
        <w:tblBorders>
          <w:top w:val="single" w:sz="4" w:space="0" w:color="7F7F7F"/>
          <w:bottom w:val="single" w:sz="4" w:space="0" w:color="7F7F7F"/>
          <w:insideH w:val="single" w:sz="4" w:space="0" w:color="7F7F7F"/>
          <w:insideV w:val="single" w:sz="4" w:space="0" w:color="7F7F7F"/>
        </w:tblBorders>
        <w:tblLayout w:type="fixed"/>
        <w:tblCellMar>
          <w:left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974"/>
        <w:gridCol w:w="7216"/>
      </w:tblGrid>
      <w:tr w:rsidR="00B82D73" w:rsidRPr="003178CF" w14:paraId="15BB0560" w14:textId="77777777" w:rsidTr="00B82D7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284D1A50" w14:textId="12E62E44" w:rsidR="00B82D73" w:rsidRPr="003178CF" w:rsidRDefault="00B82D73" w:rsidP="00B82D7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br w:type="page"/>
              <w:t>PROCESSO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30F72E61" w14:textId="2872722D" w:rsidR="00B82D73" w:rsidRPr="00C1585E" w:rsidRDefault="00B82D73" w:rsidP="00B82D73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 w:val="0"/>
                <w:bCs/>
                <w:color w:val="auto"/>
                <w:lang w:eastAsia="pt-BR"/>
              </w:rPr>
            </w:pPr>
          </w:p>
        </w:tc>
      </w:tr>
      <w:tr w:rsidR="00B82D73" w:rsidRPr="003178CF" w14:paraId="2681F3AA" w14:textId="77777777" w:rsidTr="00B82D7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42C9E7F3" w14:textId="77777777" w:rsidR="00B82D73" w:rsidRPr="003178CF" w:rsidRDefault="00B82D73" w:rsidP="00B82D73">
            <w:pPr>
              <w:spacing w:after="0" w:line="240" w:lineRule="auto"/>
              <w:outlineLvl w:val="4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INTERESSADO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56D43855" w14:textId="7613861C" w:rsidR="00B82D73" w:rsidRPr="003178CF" w:rsidRDefault="00646843" w:rsidP="00B82D73">
            <w:pPr>
              <w:widowControl w:val="0"/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lang w:eastAsia="pt-BR"/>
              </w:rPr>
              <w:t>CAU/BR</w:t>
            </w:r>
          </w:p>
        </w:tc>
      </w:tr>
      <w:tr w:rsidR="00B82D73" w:rsidRPr="003178CF" w14:paraId="548B5293" w14:textId="77777777" w:rsidTr="00B82D73">
        <w:trPr>
          <w:cantSplit/>
          <w:trHeight w:val="283"/>
          <w:jc w:val="center"/>
        </w:trPr>
        <w:tc>
          <w:tcPr>
            <w:tcW w:w="1974" w:type="dxa"/>
            <w:tcBorders>
              <w:top w:val="single" w:sz="4" w:space="0" w:color="7F7F7F"/>
              <w:left w:val="nil"/>
              <w:bottom w:val="single" w:sz="4" w:space="0" w:color="7F7F7F"/>
              <w:right w:val="single" w:sz="4" w:space="0" w:color="7F7F7F"/>
            </w:tcBorders>
            <w:shd w:val="clear" w:color="auto" w:fill="F2F2F2"/>
            <w:vAlign w:val="center"/>
            <w:hideMark/>
          </w:tcPr>
          <w:p w14:paraId="626D91FA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ASSUNTO</w:t>
            </w:r>
          </w:p>
        </w:tc>
        <w:tc>
          <w:tcPr>
            <w:tcW w:w="7216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nil"/>
            </w:tcBorders>
            <w:vAlign w:val="center"/>
            <w:hideMark/>
          </w:tcPr>
          <w:p w14:paraId="20862021" w14:textId="4A248553" w:rsidR="00B82D73" w:rsidRPr="003178CF" w:rsidRDefault="00813CF4" w:rsidP="00B82D73">
            <w:pPr>
              <w:widowControl w:val="0"/>
              <w:spacing w:after="0" w:line="240" w:lineRule="auto"/>
              <w:jc w:val="both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hAnsi="Times New Roman" w:cs="Times New Roman"/>
                <w:b w:val="0"/>
              </w:rPr>
              <w:t>CARTEIRA DIGITA</w:t>
            </w:r>
            <w:r w:rsidR="00EA5AC2">
              <w:rPr>
                <w:rFonts w:ascii="Times New Roman" w:hAnsi="Times New Roman" w:cs="Times New Roman"/>
                <w:b w:val="0"/>
              </w:rPr>
              <w:t>L</w:t>
            </w:r>
            <w:r>
              <w:rPr>
                <w:rFonts w:ascii="Times New Roman" w:hAnsi="Times New Roman" w:cs="Times New Roman"/>
                <w:b w:val="0"/>
              </w:rPr>
              <w:t xml:space="preserve"> DE IDENTIFICAÇÃO DO ARQUITETO E URBANISTA</w:t>
            </w:r>
          </w:p>
        </w:tc>
      </w:tr>
    </w:tbl>
    <w:p w14:paraId="7FEBC144" w14:textId="4CF85937" w:rsidR="00B82D73" w:rsidRPr="003178CF" w:rsidRDefault="00B82D73" w:rsidP="00B82D73">
      <w:pPr>
        <w:pBdr>
          <w:top w:val="single" w:sz="8" w:space="1" w:color="7F7F7F"/>
          <w:bottom w:val="single" w:sz="8" w:space="1" w:color="7F7F7F"/>
        </w:pBdr>
        <w:shd w:val="clear" w:color="auto" w:fill="F2F2F2"/>
        <w:spacing w:before="240" w:after="0" w:line="240" w:lineRule="auto"/>
        <w:jc w:val="center"/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</w:pPr>
      <w:r w:rsidRPr="003178CF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 xml:space="preserve">DELIBERAÇÃO </w:t>
      </w:r>
      <w:r w:rsidRPr="0057252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 xml:space="preserve">N° </w:t>
      </w:r>
      <w:r w:rsidR="005E55AE" w:rsidRPr="0057252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0</w:t>
      </w:r>
      <w:r w:rsidR="00572529" w:rsidRPr="0057252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4</w:t>
      </w:r>
      <w:r w:rsidR="00813CF4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5</w:t>
      </w:r>
      <w:r w:rsidR="005E55AE" w:rsidRPr="0057252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/</w:t>
      </w:r>
      <w:r w:rsidRPr="00572529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>2020</w:t>
      </w:r>
      <w:r w:rsidRPr="003178CF">
        <w:rPr>
          <w:rFonts w:ascii="Times New Roman" w:eastAsia="Cambria" w:hAnsi="Times New Roman" w:cs="Times New Roman"/>
          <w:b w:val="0"/>
          <w:smallCaps/>
          <w:color w:val="auto"/>
          <w:lang w:eastAsia="pt-BR"/>
        </w:rPr>
        <w:t xml:space="preserve"> – COA-CAU/BR</w:t>
      </w:r>
    </w:p>
    <w:p w14:paraId="1262552D" w14:textId="77777777" w:rsidR="00B82D73" w:rsidRPr="003178CF" w:rsidRDefault="00B82D73" w:rsidP="0064684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0E14B6F6" w14:textId="186AC264" w:rsidR="003C171C" w:rsidRPr="003178CF" w:rsidRDefault="003C171C" w:rsidP="003C171C">
      <w:pPr>
        <w:spacing w:after="0" w:line="240" w:lineRule="auto"/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3178C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A COMISSÃO DE ORGANIZAÇÃO E ADMINISTRAÇÃO – COA-CAU/BR, reunida ordinariamente por meio de videoconferência, no dia </w:t>
      </w:r>
      <w:r w:rsidR="001456B0">
        <w:rPr>
          <w:rFonts w:ascii="Times New Roman" w:eastAsia="Times New Roman" w:hAnsi="Times New Roman" w:cs="Times New Roman"/>
          <w:b w:val="0"/>
          <w:color w:val="auto"/>
          <w:lang w:eastAsia="pt-BR"/>
        </w:rPr>
        <w:t>14</w:t>
      </w:r>
      <w:r w:rsidRPr="003178C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</w:t>
      </w:r>
      <w:r w:rsidR="001456B0">
        <w:rPr>
          <w:rFonts w:ascii="Times New Roman" w:eastAsia="Times New Roman" w:hAnsi="Times New Roman" w:cs="Times New Roman"/>
          <w:b w:val="0"/>
          <w:color w:val="auto"/>
          <w:lang w:eastAsia="pt-BR"/>
        </w:rPr>
        <w:t>agosto</w:t>
      </w:r>
      <w:r w:rsidRPr="003178CF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de 2020, no uso das competências que lhe conferem o </w:t>
      </w:r>
      <w:r w:rsidRPr="003178C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art. 102 </w:t>
      </w:r>
      <w:r w:rsidRPr="003178CF">
        <w:rPr>
          <w:rFonts w:ascii="Times New Roman" w:eastAsia="Times New Roman" w:hAnsi="Times New Roman" w:cs="Times New Roman"/>
          <w:b w:val="0"/>
          <w:color w:val="auto"/>
          <w:lang w:eastAsia="pt-BR"/>
        </w:rPr>
        <w:t>do Regimento Interno do CAU/BR, após análise do assunto em epígrafe, e</w:t>
      </w:r>
    </w:p>
    <w:p w14:paraId="5820033B" w14:textId="77777777" w:rsidR="003C171C" w:rsidRPr="003178CF" w:rsidRDefault="003C171C" w:rsidP="00646843">
      <w:pPr>
        <w:pStyle w:val="texto1"/>
        <w:spacing w:before="0" w:beforeAutospacing="0" w:after="0" w:afterAutospacing="0"/>
        <w:jc w:val="both"/>
        <w:rPr>
          <w:sz w:val="22"/>
          <w:szCs w:val="22"/>
        </w:rPr>
      </w:pPr>
    </w:p>
    <w:p w14:paraId="646BC382" w14:textId="6426709A" w:rsidR="00CC6DA7" w:rsidRDefault="00CC6DA7" w:rsidP="00813CF4">
      <w:pPr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a Lei n° 12.378, de 31 de dezembro de 2010, que em seu art. 8° explicita que a</w:t>
      </w:r>
      <w:r w:rsidRPr="00CC6DA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“</w:t>
      </w:r>
      <w:r w:rsidRPr="00CC6DA7">
        <w:rPr>
          <w:rFonts w:ascii="Times New Roman" w:eastAsia="Times New Roman" w:hAnsi="Times New Roman" w:cs="Times New Roman"/>
          <w:b w:val="0"/>
          <w:i/>
          <w:iCs/>
          <w:color w:val="auto"/>
          <w:lang w:eastAsia="pt-BR"/>
        </w:rPr>
        <w:t>carteira profissional de arquiteto e urbanista possui fé pública e constitui prova de identidade civil para todos os fins legais</w:t>
      </w:r>
      <w:r w:rsidRPr="00CC6DA7">
        <w:rPr>
          <w:rFonts w:ascii="Times New Roman" w:eastAsia="Times New Roman" w:hAnsi="Times New Roman" w:cs="Times New Roman"/>
          <w:b w:val="0"/>
          <w:i/>
          <w:iCs/>
          <w:color w:val="auto"/>
          <w:lang w:eastAsia="pt-BR"/>
        </w:rPr>
        <w:t>”</w:t>
      </w: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; </w:t>
      </w:r>
    </w:p>
    <w:p w14:paraId="2E4FB4F4" w14:textId="436A69DB" w:rsidR="00813CF4" w:rsidRPr="00813CF4" w:rsidRDefault="00813CF4" w:rsidP="00813CF4">
      <w:pPr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813CF4"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a Resolução CAU/BR n° 146, de 17 de agosto de 2017, que dispõe sobre a confecção, a expedição e o recolhimento de carteiras de identificação profissional de arquitetos e urbanistas, revoga as Resoluções CAU/BR n° 14, de 3 de fevereiro de 2012, e n° 37, de 9 de novembro de 2012, revoga os artigos 30 e 32, § 2° da Resolução CAU/BR n° 18, de 2 de março de 2012, e dá outras providências;</w:t>
      </w:r>
    </w:p>
    <w:p w14:paraId="4A9DA45F" w14:textId="77777777" w:rsidR="00813CF4" w:rsidRPr="00813CF4" w:rsidRDefault="00813CF4" w:rsidP="00813CF4">
      <w:pPr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 w:rsidRPr="00813CF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 necessidade de centralização da entrega das carteiras de identificação profissional devido nos CAU/UF correspondentes, devido aos custos diferenciados; </w:t>
      </w:r>
    </w:p>
    <w:p w14:paraId="48D421CA" w14:textId="32508274" w:rsidR="00813CF4" w:rsidRDefault="00813CF4" w:rsidP="00473180">
      <w:pPr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o art. 201, I do Regimento Geral do CAU, o qual estabelece que compete ao </w:t>
      </w:r>
      <w:r w:rsidRPr="00813CF4">
        <w:rPr>
          <w:rFonts w:ascii="Times New Roman" w:eastAsia="Times New Roman" w:hAnsi="Times New Roman" w:cs="Times New Roman"/>
          <w:b w:val="0"/>
          <w:color w:val="auto"/>
          <w:lang w:eastAsia="pt-BR"/>
        </w:rPr>
        <w:t>Colegiado de Governança do Centro de Serviços Compartilhados do CAU</w:t>
      </w:r>
      <w:r w:rsidR="00EA5AC2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(CG-CSC)</w:t>
      </w:r>
      <w:r w:rsidRPr="00813CF4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“</w:t>
      </w:r>
      <w:r w:rsidRPr="00CC6DA7">
        <w:rPr>
          <w:rFonts w:ascii="Times New Roman" w:eastAsia="Times New Roman" w:hAnsi="Times New Roman" w:cs="Times New Roman"/>
          <w:b w:val="0"/>
          <w:i/>
          <w:iCs/>
          <w:color w:val="auto"/>
          <w:lang w:eastAsia="pt-BR"/>
        </w:rPr>
        <w:t>propor as diretrizes e a regulamentação relativas à gestão, manutenção, evolução e incremento dos serviços compartilhados</w:t>
      </w:r>
      <w:r w:rsidRPr="00813CF4">
        <w:rPr>
          <w:rFonts w:ascii="Times New Roman" w:eastAsia="Times New Roman" w:hAnsi="Times New Roman" w:cs="Times New Roman"/>
          <w:b w:val="0"/>
          <w:color w:val="auto"/>
          <w:lang w:eastAsia="pt-BR"/>
        </w:rPr>
        <w:t>”;</w:t>
      </w:r>
    </w:p>
    <w:p w14:paraId="339C690F" w14:textId="44438BAE" w:rsidR="00CC6DA7" w:rsidRDefault="00813CF4" w:rsidP="00CC6DA7">
      <w:pPr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Considerando a Legislação vigente, em especial o Decreto Federal n° 9.278, de 5 de fevereiro de 2018, o qual, em seu art. 15, </w:t>
      </w:r>
      <w:r w:rsidR="00CC6DA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estabelece que carteira de identidade e meio eletrônico deverá atender aos </w:t>
      </w:r>
      <w:r w:rsidR="00CC6DA7" w:rsidRPr="00CC6DA7">
        <w:rPr>
          <w:rFonts w:ascii="Times New Roman" w:eastAsia="Times New Roman" w:hAnsi="Times New Roman" w:cs="Times New Roman"/>
          <w:b w:val="0"/>
          <w:color w:val="auto"/>
          <w:lang w:eastAsia="pt-BR"/>
        </w:rPr>
        <w:t>requisitos de segurança, integridade, validade jurídica e interoperabilidade, nos termos das recomendações do Comitê Gestor da ICN</w:t>
      </w:r>
      <w:r w:rsidR="00CC6DA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</w:t>
      </w:r>
      <w:r w:rsidR="00CC6DA7" w:rsidRPr="00CC6DA7">
        <w:rPr>
          <w:rFonts w:ascii="Times New Roman" w:eastAsia="Times New Roman" w:hAnsi="Times New Roman" w:cs="Times New Roman"/>
          <w:b w:val="0"/>
          <w:color w:val="auto"/>
          <w:lang w:eastAsia="pt-BR"/>
        </w:rPr>
        <w:t>e</w:t>
      </w:r>
      <w:r w:rsidR="00CC6DA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 que també</w:t>
      </w:r>
      <w:bookmarkStart w:id="0" w:name="art15ii"/>
      <w:bookmarkEnd w:id="0"/>
      <w:r w:rsidR="00CC6DA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m deverá </w:t>
      </w:r>
      <w:r w:rsidR="00CC6DA7" w:rsidRPr="00CC6DA7">
        <w:rPr>
          <w:rFonts w:ascii="Times New Roman" w:eastAsia="Times New Roman" w:hAnsi="Times New Roman" w:cs="Times New Roman"/>
          <w:b w:val="0"/>
          <w:color w:val="auto"/>
          <w:lang w:eastAsia="pt-BR"/>
        </w:rPr>
        <w:t>permitir a checagem dos dados pelas autoridades públicas com ou sem conexão à internet</w:t>
      </w:r>
      <w:r w:rsidR="00CC6DA7">
        <w:rPr>
          <w:rFonts w:ascii="Times New Roman" w:eastAsia="Times New Roman" w:hAnsi="Times New Roman" w:cs="Times New Roman"/>
          <w:b w:val="0"/>
          <w:color w:val="auto"/>
          <w:lang w:eastAsia="pt-BR"/>
        </w:rPr>
        <w:t>;</w:t>
      </w:r>
    </w:p>
    <w:p w14:paraId="28B6CBCA" w14:textId="5D4DE8AC" w:rsidR="00CC6DA7" w:rsidRDefault="00CC6DA7" w:rsidP="00EA5AC2">
      <w:pPr>
        <w:jc w:val="both"/>
        <w:rPr>
          <w:rFonts w:ascii="Times New Roman" w:eastAsia="Times New Roman" w:hAnsi="Times New Roman" w:cs="Times New Roman"/>
          <w:b w:val="0"/>
          <w:color w:val="auto"/>
          <w:lang w:eastAsia="pt-BR"/>
        </w:rPr>
      </w:pPr>
      <w:r>
        <w:rPr>
          <w:rFonts w:ascii="Times New Roman" w:eastAsia="Times New Roman" w:hAnsi="Times New Roman" w:cs="Times New Roman"/>
          <w:b w:val="0"/>
          <w:color w:val="auto"/>
          <w:lang w:eastAsia="pt-BR"/>
        </w:rPr>
        <w:t>Considerando o aplicativo e-CAU, pelo qual é possível vi</w:t>
      </w:r>
      <w:r w:rsidRPr="00EA5AC2">
        <w:rPr>
          <w:rFonts w:ascii="Times New Roman" w:eastAsia="Times New Roman" w:hAnsi="Times New Roman" w:cs="Times New Roman"/>
          <w:b w:val="0"/>
          <w:color w:val="auto"/>
          <w:lang w:eastAsia="pt-BR"/>
        </w:rPr>
        <w:t>sualiza</w:t>
      </w:r>
      <w:r w:rsidRPr="00EA5AC2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r </w:t>
      </w:r>
      <w:r w:rsidRPr="00EA5AC2">
        <w:rPr>
          <w:rFonts w:ascii="Times New Roman" w:eastAsia="Times New Roman" w:hAnsi="Times New Roman" w:cs="Times New Roman"/>
          <w:b w:val="0"/>
          <w:color w:val="auto"/>
          <w:lang w:eastAsia="pt-BR"/>
        </w:rPr>
        <w:t>os dados cadastrais</w:t>
      </w:r>
      <w:r w:rsidRPr="00EA5AC2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a </w:t>
      </w:r>
      <w:r w:rsidRPr="00CC6DA7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Carteira </w:t>
      </w:r>
      <w:r w:rsidRPr="00EA5AC2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de Identificação </w:t>
      </w:r>
      <w:r w:rsidRPr="00CC6DA7">
        <w:rPr>
          <w:rFonts w:ascii="Times New Roman" w:eastAsia="Times New Roman" w:hAnsi="Times New Roman" w:cs="Times New Roman"/>
          <w:b w:val="0"/>
          <w:color w:val="auto"/>
          <w:lang w:eastAsia="pt-BR"/>
        </w:rPr>
        <w:t>Profissional</w:t>
      </w:r>
      <w:r w:rsidRPr="00EA5AC2">
        <w:rPr>
          <w:rFonts w:ascii="Times New Roman" w:eastAsia="Times New Roman" w:hAnsi="Times New Roman" w:cs="Times New Roman"/>
          <w:b w:val="0"/>
          <w:color w:val="auto"/>
          <w:lang w:eastAsia="pt-BR"/>
        </w:rPr>
        <w:t xml:space="preserve">, bem como o </w:t>
      </w:r>
      <w:r w:rsidRPr="00EA5AC2">
        <w:rPr>
          <w:rFonts w:ascii="Times New Roman" w:eastAsia="Times New Roman" w:hAnsi="Times New Roman" w:cs="Times New Roman"/>
          <w:b w:val="0"/>
          <w:color w:val="auto"/>
          <w:lang w:eastAsia="pt-BR"/>
        </w:rPr>
        <w:t>perfil do profissional no Ache um Arquitet</w:t>
      </w:r>
      <w:r w:rsidRPr="00EA5AC2">
        <w:rPr>
          <w:rFonts w:ascii="Times New Roman" w:eastAsia="Times New Roman" w:hAnsi="Times New Roman" w:cs="Times New Roman"/>
          <w:b w:val="0"/>
          <w:color w:val="auto"/>
          <w:lang w:eastAsia="pt-BR"/>
        </w:rPr>
        <w:t>o</w:t>
      </w:r>
      <w:r w:rsidR="00EA5AC2" w:rsidRPr="00EA5AC2">
        <w:rPr>
          <w:rFonts w:ascii="Times New Roman" w:eastAsia="Times New Roman" w:hAnsi="Times New Roman" w:cs="Times New Roman"/>
          <w:b w:val="0"/>
          <w:color w:val="auto"/>
          <w:lang w:eastAsia="pt-BR"/>
        </w:rPr>
        <w:t>, mas não pode ser utilizada como documento de identificação oficial</w:t>
      </w:r>
      <w:r w:rsidR="00EA5AC2">
        <w:rPr>
          <w:rFonts w:ascii="Times New Roman" w:eastAsia="Times New Roman" w:hAnsi="Times New Roman" w:cs="Times New Roman"/>
          <w:b w:val="0"/>
          <w:color w:val="auto"/>
          <w:lang w:eastAsia="pt-BR"/>
        </w:rPr>
        <w:t>; e</w:t>
      </w:r>
    </w:p>
    <w:p w14:paraId="056639DA" w14:textId="3CF8241E" w:rsidR="00646843" w:rsidRPr="003178CF" w:rsidRDefault="00646843" w:rsidP="00EA5AC2">
      <w:pPr>
        <w:jc w:val="both"/>
        <w:rPr>
          <w:rFonts w:ascii="Times New Roman" w:hAnsi="Times New Roman" w:cs="Times New Roman"/>
          <w:b w:val="0"/>
          <w:lang w:eastAsia="pt-BR"/>
        </w:rPr>
      </w:pPr>
      <w:r w:rsidRPr="00572529">
        <w:rPr>
          <w:rFonts w:ascii="Times New Roman" w:hAnsi="Times New Roman" w:cs="Times New Roman"/>
          <w:b w:val="0"/>
          <w:color w:val="auto"/>
          <w:lang w:eastAsia="pt-BR"/>
        </w:rPr>
        <w:t>Considerando que todas as deliberações de comissão devem ser encaminhadas à Presidência do CAU/BR, para verificação e encaminhamentos, conforme Regimento Interno do CAU/</w:t>
      </w:r>
      <w:r w:rsidRPr="003178CF">
        <w:rPr>
          <w:rFonts w:ascii="Times New Roman" w:hAnsi="Times New Roman" w:cs="Times New Roman"/>
          <w:b w:val="0"/>
          <w:lang w:eastAsia="pt-BR"/>
        </w:rPr>
        <w:t>BR.</w:t>
      </w:r>
    </w:p>
    <w:p w14:paraId="531DF2E2" w14:textId="77777777" w:rsidR="00B82D73" w:rsidRPr="003178CF" w:rsidRDefault="00B82D73" w:rsidP="0064684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3EFBAEFA" w14:textId="77777777" w:rsidR="00B82D73" w:rsidRPr="003178CF" w:rsidRDefault="00B82D73" w:rsidP="00646843">
      <w:pPr>
        <w:spacing w:after="0" w:line="240" w:lineRule="auto"/>
        <w:jc w:val="both"/>
        <w:rPr>
          <w:rFonts w:ascii="Times New Roman" w:eastAsia="Cambria" w:hAnsi="Times New Roman" w:cs="Times New Roman"/>
          <w:color w:val="auto"/>
          <w:lang w:eastAsia="pt-BR"/>
        </w:rPr>
      </w:pPr>
      <w:r w:rsidRPr="003178CF">
        <w:rPr>
          <w:rFonts w:ascii="Times New Roman" w:eastAsia="Cambria" w:hAnsi="Times New Roman" w:cs="Times New Roman"/>
          <w:color w:val="auto"/>
          <w:lang w:eastAsia="pt-BR"/>
        </w:rPr>
        <w:t>DELIBEROU:</w:t>
      </w:r>
    </w:p>
    <w:p w14:paraId="587495B8" w14:textId="77777777" w:rsidR="00B82D73" w:rsidRPr="003178CF" w:rsidRDefault="00B82D73" w:rsidP="00646843">
      <w:pPr>
        <w:spacing w:after="0" w:line="240" w:lineRule="auto"/>
        <w:jc w:val="both"/>
        <w:rPr>
          <w:rFonts w:ascii="Times New Roman" w:eastAsia="Cambria" w:hAnsi="Times New Roman" w:cs="Times New Roman"/>
          <w:b w:val="0"/>
          <w:bCs/>
          <w:color w:val="auto"/>
          <w:lang w:eastAsia="pt-BR"/>
        </w:rPr>
      </w:pPr>
    </w:p>
    <w:p w14:paraId="2BDF3F88" w14:textId="5B2E8478" w:rsidR="0073096E" w:rsidRPr="00572529" w:rsidRDefault="00510572" w:rsidP="000836A3">
      <w:pPr>
        <w:numPr>
          <w:ilvl w:val="0"/>
          <w:numId w:val="6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b w:val="0"/>
          <w:bCs/>
          <w:color w:val="auto"/>
          <w:lang w:eastAsia="pt-BR"/>
        </w:rPr>
      </w:pPr>
      <w:r w:rsidRPr="003178CF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Solicitar à Presidência que </w:t>
      </w:r>
      <w:r w:rsidR="00EA5AC2">
        <w:rPr>
          <w:rFonts w:ascii="Times New Roman" w:hAnsi="Times New Roman" w:cs="Times New Roman"/>
          <w:b w:val="0"/>
          <w:bCs/>
          <w:color w:val="auto"/>
          <w:lang w:eastAsia="pt-BR"/>
        </w:rPr>
        <w:t>promova junto ao CG-CSC</w:t>
      </w:r>
      <w:r w:rsidR="000836A3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 </w:t>
      </w:r>
      <w:r w:rsidR="00EA5AC2">
        <w:rPr>
          <w:rFonts w:ascii="Times New Roman" w:hAnsi="Times New Roman" w:cs="Times New Roman"/>
          <w:b w:val="0"/>
          <w:bCs/>
          <w:color w:val="auto"/>
          <w:lang w:eastAsia="pt-BR"/>
        </w:rPr>
        <w:t>a elaboração de proposta de implantação de carteira de identificação profissional digital, a ser deliberada pela COA-CAU/BR e aprovada pelo Plenário do CAU/BR</w:t>
      </w:r>
      <w:r w:rsidR="000836A3">
        <w:rPr>
          <w:rFonts w:ascii="Times New Roman" w:hAnsi="Times New Roman" w:cs="Times New Roman"/>
          <w:b w:val="0"/>
          <w:bCs/>
          <w:color w:val="auto"/>
          <w:lang w:eastAsia="pt-BR"/>
        </w:rPr>
        <w:t xml:space="preserve">.  </w:t>
      </w:r>
    </w:p>
    <w:p w14:paraId="41B55DDF" w14:textId="77777777" w:rsidR="00B82D73" w:rsidRPr="003178CF" w:rsidRDefault="00B82D73" w:rsidP="00646843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</w:p>
    <w:p w14:paraId="65DF05AE" w14:textId="6D900725" w:rsidR="00B82D73" w:rsidRPr="003178CF" w:rsidRDefault="00B82D73" w:rsidP="00646843">
      <w:pPr>
        <w:spacing w:after="0" w:line="240" w:lineRule="auto"/>
        <w:jc w:val="center"/>
        <w:rPr>
          <w:rFonts w:ascii="Times New Roman" w:eastAsia="Cambria" w:hAnsi="Times New Roman" w:cs="Times New Roman"/>
          <w:b w:val="0"/>
          <w:color w:val="auto"/>
          <w:lang w:eastAsia="pt-BR"/>
        </w:rPr>
      </w:pPr>
      <w:r w:rsidRPr="003178C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Brasília, </w:t>
      </w:r>
      <w:r w:rsidR="005A7D23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14 </w:t>
      </w:r>
      <w:r w:rsidRPr="003178C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de </w:t>
      </w:r>
      <w:r w:rsidR="005A7D23">
        <w:rPr>
          <w:rFonts w:ascii="Times New Roman" w:eastAsia="Cambria" w:hAnsi="Times New Roman" w:cs="Times New Roman"/>
          <w:b w:val="0"/>
          <w:color w:val="auto"/>
          <w:lang w:eastAsia="pt-BR"/>
        </w:rPr>
        <w:t>agosto</w:t>
      </w:r>
      <w:r w:rsidRPr="003178CF">
        <w:rPr>
          <w:rFonts w:ascii="Times New Roman" w:eastAsia="Cambria" w:hAnsi="Times New Roman" w:cs="Times New Roman"/>
          <w:b w:val="0"/>
          <w:color w:val="auto"/>
          <w:lang w:eastAsia="pt-BR"/>
        </w:rPr>
        <w:t xml:space="preserve"> de 2020.</w:t>
      </w:r>
    </w:p>
    <w:p w14:paraId="22DB48F5" w14:textId="77777777" w:rsidR="00B82D73" w:rsidRPr="003178CF" w:rsidRDefault="00B82D73" w:rsidP="00B82D73">
      <w:pPr>
        <w:autoSpaceDE w:val="0"/>
        <w:autoSpaceDN w:val="0"/>
        <w:adjustRightInd w:val="0"/>
        <w:spacing w:after="0" w:line="240" w:lineRule="auto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18AAAC1" w14:textId="77777777" w:rsidR="00B82D73" w:rsidRPr="003178CF" w:rsidRDefault="00B82D73" w:rsidP="00B82D73">
      <w:pPr>
        <w:spacing w:after="0" w:line="240" w:lineRule="auto"/>
        <w:jc w:val="both"/>
        <w:rPr>
          <w:rFonts w:ascii="Times New Roman" w:eastAsia="Cambria" w:hAnsi="Times New Roman" w:cs="Times New Roman"/>
          <w:color w:val="000000"/>
          <w:spacing w:val="4"/>
          <w:lang w:eastAsia="pt-BR"/>
        </w:rPr>
      </w:pPr>
      <w:r w:rsidRPr="003178CF">
        <w:rPr>
          <w:rFonts w:ascii="Times New Roman" w:eastAsia="Cambria" w:hAnsi="Times New Roman" w:cs="Times New Roman"/>
          <w:b w:val="0"/>
          <w:bCs/>
          <w:color w:val="000000"/>
          <w:spacing w:val="4"/>
          <w:lang w:eastAsia="pt-BR"/>
        </w:rPr>
        <w:lastRenderedPageBreak/>
        <w:t xml:space="preserve">Considerando a autorização do Conselho Diretor, </w:t>
      </w:r>
      <w:r w:rsidRPr="003178CF">
        <w:rPr>
          <w:rFonts w:ascii="Times New Roman" w:eastAsia="Cambria" w:hAnsi="Times New Roman" w:cs="Times New Roman"/>
          <w:b w:val="0"/>
          <w:color w:val="000000"/>
          <w:shd w:val="clear" w:color="auto" w:fill="FFFFFF"/>
        </w:rPr>
        <w:t xml:space="preserve">a necessidade de ações cautelosas em defesa da saúde dos membros do Plenário, convidados e colaboradores do Conselho e a implantação de reuniões deliberativas virtuais, </w:t>
      </w:r>
      <w:r w:rsidRPr="003178CF">
        <w:rPr>
          <w:rFonts w:ascii="Times New Roman" w:eastAsia="Cambria" w:hAnsi="Times New Roman" w:cs="Times New Roman"/>
          <w:color w:val="000000"/>
          <w:spacing w:val="4"/>
          <w:lang w:eastAsia="pt-BR"/>
        </w:rPr>
        <w:t>atesto a veracidade e a autenticidade das informações prestadas.</w:t>
      </w:r>
    </w:p>
    <w:p w14:paraId="4FC5A074" w14:textId="77777777" w:rsidR="00B82D73" w:rsidRPr="003178CF" w:rsidRDefault="00B82D73" w:rsidP="00B8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6BA96305" w14:textId="77777777" w:rsidR="00B82D73" w:rsidRPr="003178CF" w:rsidRDefault="00B82D73" w:rsidP="00B8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5C48B1B3" w14:textId="77777777" w:rsidR="00B82D73" w:rsidRPr="003178CF" w:rsidRDefault="00B82D73" w:rsidP="00B8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6BD5F5AB" w14:textId="77777777" w:rsidR="00B82D73" w:rsidRPr="003178CF" w:rsidRDefault="00B82D73" w:rsidP="00B82D7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</w:p>
    <w:p w14:paraId="0A3E9291" w14:textId="77777777" w:rsidR="00B82D73" w:rsidRPr="003178CF" w:rsidRDefault="00B82D73" w:rsidP="00B82D73">
      <w:pPr>
        <w:spacing w:before="2" w:after="2" w:line="276" w:lineRule="auto"/>
        <w:jc w:val="center"/>
        <w:rPr>
          <w:rFonts w:ascii="Times New Roman" w:eastAsia="Calibri" w:hAnsi="Times New Roman" w:cs="Times New Roman"/>
          <w:color w:val="auto"/>
        </w:rPr>
      </w:pPr>
      <w:r w:rsidRPr="003178CF">
        <w:rPr>
          <w:rFonts w:ascii="Times New Roman" w:eastAsia="Calibri" w:hAnsi="Times New Roman" w:cs="Times New Roman"/>
          <w:color w:val="auto"/>
        </w:rPr>
        <w:t>DANIELA DEMARTINI</w:t>
      </w:r>
    </w:p>
    <w:p w14:paraId="1D897874" w14:textId="77777777" w:rsidR="00B82D73" w:rsidRPr="003178CF" w:rsidRDefault="00B82D73" w:rsidP="00B82D73">
      <w:pPr>
        <w:tabs>
          <w:tab w:val="left" w:pos="1560"/>
        </w:tabs>
        <w:spacing w:before="2" w:after="2" w:line="276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  <w:r w:rsidRPr="003178CF">
        <w:rPr>
          <w:rFonts w:ascii="Times New Roman" w:eastAsia="Calibri" w:hAnsi="Times New Roman" w:cs="Times New Roman"/>
          <w:b w:val="0"/>
          <w:color w:val="auto"/>
        </w:rPr>
        <w:t>Secretária-Geral da Mesa do CAU/BR</w:t>
      </w:r>
    </w:p>
    <w:p w14:paraId="3DDEC153" w14:textId="49D6BADF" w:rsidR="00646843" w:rsidRPr="003178CF" w:rsidRDefault="00646843">
      <w:pPr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</w:pPr>
      <w:r w:rsidRPr="003178CF">
        <w:rPr>
          <w:rFonts w:ascii="Times New Roman" w:eastAsia="Cambria" w:hAnsi="Times New Roman" w:cs="Times New Roman"/>
          <w:caps/>
          <w:color w:val="000000"/>
          <w:spacing w:val="4"/>
          <w:lang w:eastAsia="pt-BR"/>
        </w:rPr>
        <w:br w:type="page"/>
      </w:r>
    </w:p>
    <w:p w14:paraId="7FC73F72" w14:textId="45AAAAED" w:rsidR="00B82D73" w:rsidRPr="003178CF" w:rsidRDefault="00B82D73" w:rsidP="00B82D73">
      <w:pPr>
        <w:spacing w:after="0" w:line="240" w:lineRule="auto"/>
        <w:jc w:val="center"/>
        <w:rPr>
          <w:rFonts w:ascii="Times New Roman" w:eastAsia="Calibri" w:hAnsi="Times New Roman" w:cs="Times New Roman"/>
          <w:color w:val="auto"/>
        </w:rPr>
      </w:pPr>
      <w:r w:rsidRPr="003178CF">
        <w:rPr>
          <w:rFonts w:ascii="Times New Roman" w:eastAsia="Calibri" w:hAnsi="Times New Roman" w:cs="Times New Roman"/>
          <w:color w:val="auto"/>
        </w:rPr>
        <w:lastRenderedPageBreak/>
        <w:t>9</w:t>
      </w:r>
      <w:r w:rsidR="005A7D23">
        <w:rPr>
          <w:rFonts w:ascii="Times New Roman" w:eastAsia="Calibri" w:hAnsi="Times New Roman" w:cs="Times New Roman"/>
          <w:color w:val="auto"/>
        </w:rPr>
        <w:t>6</w:t>
      </w:r>
      <w:r w:rsidRPr="003178CF">
        <w:rPr>
          <w:rFonts w:ascii="Times New Roman" w:eastAsia="Calibri" w:hAnsi="Times New Roman" w:cs="Times New Roman"/>
          <w:color w:val="auto"/>
        </w:rPr>
        <w:t>ª REUNIÃO DA COA-CAU/BR</w:t>
      </w:r>
    </w:p>
    <w:p w14:paraId="19D9EB0F" w14:textId="77777777" w:rsidR="00B82D73" w:rsidRPr="003178CF" w:rsidRDefault="00B82D73" w:rsidP="00B82D7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  <w:r w:rsidRPr="003178CF">
        <w:rPr>
          <w:rFonts w:ascii="Times New Roman" w:eastAsia="Calibri" w:hAnsi="Times New Roman" w:cs="Times New Roman"/>
          <w:b w:val="0"/>
          <w:color w:val="auto"/>
        </w:rPr>
        <w:t>Videoconferência</w:t>
      </w:r>
    </w:p>
    <w:p w14:paraId="581B4EA1" w14:textId="77777777" w:rsidR="00B82D73" w:rsidRPr="003178CF" w:rsidRDefault="00B82D73" w:rsidP="00B82D73">
      <w:pPr>
        <w:tabs>
          <w:tab w:val="center" w:pos="4252"/>
          <w:tab w:val="right" w:pos="8504"/>
        </w:tabs>
        <w:spacing w:after="0" w:line="240" w:lineRule="auto"/>
        <w:jc w:val="center"/>
        <w:rPr>
          <w:rFonts w:ascii="Times New Roman" w:eastAsia="Calibri" w:hAnsi="Times New Roman" w:cs="Times New Roman"/>
          <w:b w:val="0"/>
          <w:color w:val="auto"/>
        </w:rPr>
      </w:pPr>
    </w:p>
    <w:p w14:paraId="2AA44876" w14:textId="77777777" w:rsidR="00B82D73" w:rsidRPr="003178CF" w:rsidRDefault="00B82D73" w:rsidP="00B82D73">
      <w:pPr>
        <w:tabs>
          <w:tab w:val="center" w:pos="4252"/>
          <w:tab w:val="right" w:pos="8504"/>
        </w:tabs>
        <w:spacing w:after="0" w:line="240" w:lineRule="auto"/>
        <w:rPr>
          <w:rFonts w:ascii="Times New Roman" w:eastAsia="Calibri" w:hAnsi="Times New Roman" w:cs="Times New Roman"/>
          <w:color w:val="auto"/>
        </w:rPr>
      </w:pPr>
    </w:p>
    <w:p w14:paraId="7B7CA5C3" w14:textId="77777777" w:rsidR="00B82D73" w:rsidRPr="003178CF" w:rsidRDefault="00B82D73" w:rsidP="00B82D73">
      <w:pPr>
        <w:spacing w:after="120" w:line="240" w:lineRule="auto"/>
        <w:jc w:val="center"/>
        <w:rPr>
          <w:rFonts w:ascii="Times New Roman" w:eastAsia="Cambria" w:hAnsi="Times New Roman" w:cs="Times New Roman"/>
          <w:color w:val="auto"/>
          <w:lang w:eastAsia="pt-BR"/>
        </w:rPr>
      </w:pPr>
      <w:r w:rsidRPr="003178CF">
        <w:rPr>
          <w:rFonts w:ascii="Times New Roman" w:eastAsia="Cambria" w:hAnsi="Times New Roman" w:cs="Times New Roman"/>
          <w:color w:val="auto"/>
          <w:lang w:eastAsia="pt-BR"/>
        </w:rPr>
        <w:t>Folha de Votação</w:t>
      </w: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2268"/>
        <w:gridCol w:w="3402"/>
        <w:gridCol w:w="709"/>
        <w:gridCol w:w="851"/>
        <w:gridCol w:w="708"/>
        <w:gridCol w:w="993"/>
      </w:tblGrid>
      <w:tr w:rsidR="00B82D73" w:rsidRPr="003178CF" w14:paraId="66131392" w14:textId="77777777" w:rsidTr="00B82D73"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F0344E" w14:textId="77777777" w:rsidR="00B82D73" w:rsidRPr="003178CF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UF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387F3" w14:textId="77777777" w:rsidR="00B82D73" w:rsidRPr="003178CF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6953599B" w14:textId="77777777" w:rsidR="00B82D73" w:rsidRPr="003178CF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Função</w:t>
            </w:r>
          </w:p>
        </w:tc>
        <w:tc>
          <w:tcPr>
            <w:tcW w:w="3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A17177" w14:textId="77777777" w:rsidR="00B82D73" w:rsidRPr="003178CF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Conselheiro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8ABA1E" w14:textId="77777777" w:rsidR="00B82D73" w:rsidRPr="003178CF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Votação</w:t>
            </w:r>
          </w:p>
        </w:tc>
      </w:tr>
      <w:tr w:rsidR="00B82D73" w:rsidRPr="003178CF" w14:paraId="727FD4D8" w14:textId="77777777" w:rsidTr="00B82D73">
        <w:tc>
          <w:tcPr>
            <w:tcW w:w="100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E2BFDA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E6D2AF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3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2D37CC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27E1B" w14:textId="77777777" w:rsidR="00B82D73" w:rsidRPr="003178CF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Sim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6C81FC" w14:textId="77777777" w:rsidR="00B82D73" w:rsidRPr="003178CF" w:rsidRDefault="00B82D73" w:rsidP="00B82D73">
            <w:pPr>
              <w:spacing w:after="0" w:line="240" w:lineRule="auto"/>
              <w:ind w:left="-53" w:right="-44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C398E2" w14:textId="77777777" w:rsidR="00B82D73" w:rsidRPr="003178CF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CCE526" w14:textId="77777777" w:rsidR="00B82D73" w:rsidRPr="003178CF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</w:t>
            </w:r>
          </w:p>
        </w:tc>
      </w:tr>
      <w:tr w:rsidR="00B82D73" w:rsidRPr="003178CF" w14:paraId="1652AAE5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154DFE" w14:textId="77777777" w:rsidR="00B82D73" w:rsidRPr="003178CF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PR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5DD5ED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E4B7F9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Jeferson Dantas Navolar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27AE3" w14:textId="340339EA" w:rsidR="00B82D73" w:rsidRPr="003178CF" w:rsidRDefault="000836A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E12F7B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E7536F" w14:textId="51C60038" w:rsidR="00B82D73" w:rsidRPr="003178CF" w:rsidRDefault="00B82D73" w:rsidP="00F916B7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88351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3178CF" w14:paraId="60FB26EE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72DF51" w14:textId="77777777" w:rsidR="00B82D73" w:rsidRPr="003178CF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RS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EE153E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Coordenador-Adjunto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B1DE3E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Ednezer Rodrigues Flores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7A785" w14:textId="0CA543A1" w:rsidR="00B82D73" w:rsidRPr="003178CF" w:rsidRDefault="003178CF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D27F99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5C1CF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900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3178CF" w14:paraId="56EE83CE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1161D0" w14:textId="77777777" w:rsidR="00B82D73" w:rsidRPr="003178CF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22AE0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E93A3B3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Emerson do Nascimento Fraga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FBD914" w14:textId="3B203109" w:rsidR="00B82D73" w:rsidRPr="003178CF" w:rsidRDefault="003178CF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39FF2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BCBEC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2B01BD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3178CF" w14:paraId="7001E528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34F01" w14:textId="77777777" w:rsidR="00B82D73" w:rsidRPr="003178CF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MG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3A92B0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1A1BB1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José Antônio Assis de Godoy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52028" w14:textId="4FC9D1CF" w:rsidR="00B82D73" w:rsidRPr="003178CF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F639D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D6A01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89ED4" w14:textId="0C82D81B" w:rsidR="00B82D73" w:rsidRPr="003178CF" w:rsidRDefault="00572529" w:rsidP="00572529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B82D73" w:rsidRPr="003178CF" w14:paraId="00F50EAA" w14:textId="77777777" w:rsidTr="00B82D73">
        <w:trPr>
          <w:trHeight w:val="28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C12DF0" w14:textId="77777777" w:rsidR="00B82D73" w:rsidRPr="003178CF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</w:pPr>
            <w:r w:rsidRPr="003178CF">
              <w:rPr>
                <w:rFonts w:ascii="Times New Roman" w:eastAsia="Times New Roman" w:hAnsi="Times New Roman" w:cs="Times New Roman"/>
                <w:b w:val="0"/>
                <w:color w:val="000000"/>
                <w:lang w:eastAsia="pt-BR"/>
              </w:rPr>
              <w:t>RO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0C1425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Membro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6DC5FA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000000"/>
              </w:rPr>
            </w:pPr>
            <w:r w:rsidRPr="003178CF">
              <w:rPr>
                <w:rFonts w:ascii="Times New Roman" w:eastAsia="Cambria" w:hAnsi="Times New Roman" w:cs="Times New Roman"/>
                <w:b w:val="0"/>
                <w:color w:val="000000"/>
              </w:rPr>
              <w:t>Roseana de Almeida Vasconcelos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0EF72" w14:textId="3F6C2C26" w:rsidR="00B82D73" w:rsidRPr="003178CF" w:rsidRDefault="00B82D73" w:rsidP="00B82D7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ECA58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57B64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B9AF8" w14:textId="33E696C8" w:rsidR="00B82D73" w:rsidRPr="003178CF" w:rsidRDefault="005A7D23" w:rsidP="005A7D23">
            <w:pPr>
              <w:spacing w:after="0" w:line="240" w:lineRule="auto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X</w:t>
            </w:r>
          </w:p>
        </w:tc>
      </w:tr>
      <w:tr w:rsidR="00B82D73" w:rsidRPr="003178CF" w14:paraId="55904DB3" w14:textId="77777777" w:rsidTr="00B82D73">
        <w:trPr>
          <w:trHeight w:val="20"/>
        </w:trPr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44038D1" w14:textId="77777777" w:rsidR="00B82D73" w:rsidRPr="003178CF" w:rsidRDefault="00B82D73" w:rsidP="00B82D73">
            <w:pPr>
              <w:spacing w:after="0" w:line="240" w:lineRule="auto"/>
              <w:ind w:left="-56" w:right="-108"/>
              <w:jc w:val="center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ED09872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3752FA5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snapToGrid w:val="0"/>
                <w:color w:val="auto"/>
                <w:lang w:eastAsia="pt-BR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1B1ABCE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818AFAA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17DE95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CC2BB17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</w:tc>
      </w:tr>
      <w:tr w:rsidR="00B82D73" w:rsidRPr="003178CF" w14:paraId="6DB5918D" w14:textId="77777777" w:rsidTr="00B82D73">
        <w:trPr>
          <w:trHeight w:val="3186"/>
        </w:trPr>
        <w:tc>
          <w:tcPr>
            <w:tcW w:w="1006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FF"/>
          </w:tcPr>
          <w:p w14:paraId="1C01BF0B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Histórico da votação:</w:t>
            </w:r>
          </w:p>
          <w:p w14:paraId="0A0ADBDF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DA1A971" w14:textId="38A46C5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9</w:t>
            </w:r>
            <w:r w:rsidR="005A7D23">
              <w:rPr>
                <w:rFonts w:ascii="Times New Roman" w:eastAsia="Cambria" w:hAnsi="Times New Roman" w:cs="Times New Roman"/>
                <w:color w:val="auto"/>
                <w:lang w:eastAsia="pt-BR"/>
              </w:rPr>
              <w:t>6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ª REUNIÃO ORDINÁRIA DA COA-CAU/BR</w:t>
            </w:r>
          </w:p>
          <w:p w14:paraId="1DEE2D11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543B6EC" w14:textId="71267E39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Data: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5A7D2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14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/0</w:t>
            </w:r>
            <w:r w:rsidR="005A7D2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8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/2020</w:t>
            </w:r>
          </w:p>
          <w:p w14:paraId="21CD5C18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</w:p>
          <w:p w14:paraId="5E52CED2" w14:textId="3840086C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Matéria em votação: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</w:t>
            </w:r>
            <w:r w:rsidR="00EA5AC2">
              <w:rPr>
                <w:rFonts w:ascii="Times New Roman" w:hAnsi="Times New Roman" w:cs="Times New Roman"/>
                <w:b w:val="0"/>
              </w:rPr>
              <w:t>CARTEIRA DIGITAL DE IDENTIFICAÇÃO DO ARQUITETO E URBANISTA</w:t>
            </w:r>
          </w:p>
          <w:p w14:paraId="29D540C8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7523011C" w14:textId="308F080A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Resultado da votação: Sim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="000836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3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Não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00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Abstenções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F916B7"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="000836A3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Ausências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 (</w:t>
            </w:r>
            <w:r w:rsid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0</w:t>
            </w:r>
            <w:r w:rsidR="00572529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>2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) </w:t>
            </w: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Total 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(05) </w:t>
            </w:r>
          </w:p>
          <w:p w14:paraId="5AEE81D0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0AF6DF1C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Ocorrências</w:t>
            </w:r>
            <w:r w:rsidRPr="003178CF"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  <w:t xml:space="preserve">: </w:t>
            </w:r>
          </w:p>
          <w:p w14:paraId="3BD9E0C8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</w:p>
          <w:p w14:paraId="3091278F" w14:textId="77777777" w:rsidR="00B82D73" w:rsidRPr="003178CF" w:rsidRDefault="00B82D73" w:rsidP="00B82D73">
            <w:pPr>
              <w:spacing w:after="0" w:line="240" w:lineRule="auto"/>
              <w:rPr>
                <w:rFonts w:ascii="Times New Roman" w:eastAsia="Cambria" w:hAnsi="Times New Roman" w:cs="Times New Roman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 xml:space="preserve">Assessoria Técnica: Rodrigo da Silva André    Condução dos trabalhos (coordenador): </w:t>
            </w:r>
          </w:p>
          <w:p w14:paraId="4BA756B1" w14:textId="77777777" w:rsidR="00B82D73" w:rsidRPr="003178CF" w:rsidRDefault="00B82D73" w:rsidP="00B82D73">
            <w:pPr>
              <w:spacing w:after="0" w:line="240" w:lineRule="auto"/>
              <w:ind w:firstLine="4293"/>
              <w:rPr>
                <w:rFonts w:ascii="Times New Roman" w:eastAsia="Cambria" w:hAnsi="Times New Roman" w:cs="Times New Roman"/>
                <w:b w:val="0"/>
                <w:color w:val="auto"/>
                <w:lang w:eastAsia="pt-BR"/>
              </w:rPr>
            </w:pPr>
            <w:r w:rsidRPr="003178CF">
              <w:rPr>
                <w:rFonts w:ascii="Times New Roman" w:eastAsia="Cambria" w:hAnsi="Times New Roman" w:cs="Times New Roman"/>
                <w:color w:val="auto"/>
                <w:lang w:eastAsia="pt-BR"/>
              </w:rPr>
              <w:t>Jeferson Dantas Navolar</w:t>
            </w:r>
          </w:p>
        </w:tc>
      </w:tr>
    </w:tbl>
    <w:p w14:paraId="699DB279" w14:textId="77777777" w:rsidR="00B82D73" w:rsidRPr="003178CF" w:rsidRDefault="00B82D73" w:rsidP="00B82D73">
      <w:pPr>
        <w:widowControl w:val="0"/>
        <w:spacing w:after="0" w:line="240" w:lineRule="auto"/>
        <w:rPr>
          <w:rFonts w:ascii="Times New Roman" w:eastAsia="Batang" w:hAnsi="Times New Roman" w:cs="Times New Roman"/>
          <w:b w:val="0"/>
          <w:color w:val="auto"/>
        </w:rPr>
      </w:pPr>
    </w:p>
    <w:p w14:paraId="61D4CDA8" w14:textId="77777777" w:rsidR="00B82D73" w:rsidRPr="003178CF" w:rsidRDefault="00B82D73" w:rsidP="00B82D73">
      <w:pPr>
        <w:suppressLineNumbers/>
        <w:tabs>
          <w:tab w:val="left" w:pos="3869"/>
          <w:tab w:val="center" w:pos="4677"/>
        </w:tabs>
        <w:spacing w:after="0" w:line="36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3BE28FFB" w14:textId="77777777" w:rsidR="00B82D73" w:rsidRPr="003178CF" w:rsidRDefault="00B82D73" w:rsidP="00B82D73">
      <w:pPr>
        <w:suppressLineNumbers/>
        <w:tabs>
          <w:tab w:val="left" w:pos="3869"/>
          <w:tab w:val="center" w:pos="4677"/>
        </w:tabs>
        <w:spacing w:after="0" w:line="360" w:lineRule="auto"/>
        <w:jc w:val="center"/>
        <w:rPr>
          <w:rFonts w:ascii="Times New Roman" w:eastAsia="Cambria" w:hAnsi="Times New Roman" w:cs="Times New Roman"/>
          <w:b w:val="0"/>
          <w:color w:val="auto"/>
        </w:rPr>
      </w:pPr>
    </w:p>
    <w:p w14:paraId="67AAFD98" w14:textId="155B2308" w:rsidR="007A55E4" w:rsidRPr="003178CF" w:rsidRDefault="007A55E4" w:rsidP="00702B94">
      <w:pPr>
        <w:tabs>
          <w:tab w:val="left" w:pos="5112"/>
        </w:tabs>
        <w:rPr>
          <w:rFonts w:ascii="Times New Roman" w:eastAsia="Times New Roman" w:hAnsi="Times New Roman" w:cs="Times New Roman"/>
          <w:lang w:eastAsia="pt-BR"/>
        </w:rPr>
      </w:pPr>
    </w:p>
    <w:sectPr w:rsidR="007A55E4" w:rsidRPr="003178CF" w:rsidSect="00E25662">
      <w:headerReference w:type="default" r:id="rId11"/>
      <w:footerReference w:type="default" r:id="rId12"/>
      <w:pgSz w:w="11906" w:h="16838"/>
      <w:pgMar w:top="1701" w:right="1134" w:bottom="1134" w:left="1701" w:header="1701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A3E0D47" w14:textId="77777777" w:rsidR="00DA24FD" w:rsidRDefault="00DA24FD" w:rsidP="00EE0A57">
      <w:pPr>
        <w:spacing w:after="0" w:line="240" w:lineRule="auto"/>
      </w:pPr>
      <w:r>
        <w:separator/>
      </w:r>
    </w:p>
  </w:endnote>
  <w:endnote w:type="continuationSeparator" w:id="0">
    <w:p w14:paraId="616C3E65" w14:textId="77777777" w:rsidR="00DA24FD" w:rsidRDefault="00DA24FD" w:rsidP="00EE0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b w:val="0"/>
        <w:bCs/>
      </w:rPr>
      <w:id w:val="-1959100009"/>
      <w:docPartObj>
        <w:docPartGallery w:val="Page Numbers (Bottom of Page)"/>
        <w:docPartUnique/>
      </w:docPartObj>
    </w:sdtPr>
    <w:sdtEndPr>
      <w:rPr>
        <w:color w:val="1B6469"/>
      </w:rPr>
    </w:sdtEndPr>
    <w:sdtContent>
      <w:p w14:paraId="2B2455C1" w14:textId="6AE65C4C" w:rsidR="00314C0D" w:rsidRPr="007A55E4" w:rsidRDefault="00314C0D">
        <w:pPr>
          <w:pStyle w:val="Rodap"/>
          <w:jc w:val="right"/>
          <w:rPr>
            <w:b w:val="0"/>
            <w:bCs/>
            <w:color w:val="1B6469"/>
          </w:rPr>
        </w:pPr>
        <w:r w:rsidRPr="007A55E4">
          <w:rPr>
            <w:b w:val="0"/>
            <w:bCs/>
            <w:color w:val="1B6469"/>
          </w:rPr>
          <w:fldChar w:fldCharType="begin"/>
        </w:r>
        <w:r w:rsidRPr="007A55E4">
          <w:rPr>
            <w:b w:val="0"/>
            <w:bCs/>
            <w:color w:val="1B6469"/>
          </w:rPr>
          <w:instrText>PAGE   \* MERGEFORMAT</w:instrText>
        </w:r>
        <w:r w:rsidRPr="007A55E4">
          <w:rPr>
            <w:b w:val="0"/>
            <w:bCs/>
            <w:color w:val="1B6469"/>
          </w:rPr>
          <w:fldChar w:fldCharType="separate"/>
        </w:r>
        <w:r w:rsidRPr="007A55E4">
          <w:rPr>
            <w:b w:val="0"/>
            <w:bCs/>
            <w:color w:val="1B6469"/>
          </w:rPr>
          <w:t>2</w:t>
        </w:r>
        <w:r w:rsidRPr="007A55E4">
          <w:rPr>
            <w:b w:val="0"/>
            <w:bCs/>
            <w:color w:val="1B6469"/>
          </w:rPr>
          <w:fldChar w:fldCharType="end"/>
        </w:r>
      </w:p>
    </w:sdtContent>
  </w:sdt>
  <w:p w14:paraId="3B920AE1" w14:textId="226FAF72" w:rsidR="00E0640A" w:rsidRPr="008C2D78" w:rsidRDefault="00756AF0" w:rsidP="008C2D78">
    <w:pPr>
      <w:pStyle w:val="Rodap"/>
    </w:pPr>
    <w:r>
      <w:rPr>
        <w:noProof/>
      </w:rPr>
      <w:drawing>
        <wp:anchor distT="0" distB="0" distL="114300" distR="114300" simplePos="0" relativeHeight="251668480" behindDoc="0" locked="0" layoutInCell="1" allowOverlap="1" wp14:anchorId="2E78C825" wp14:editId="251ED25B">
          <wp:simplePos x="0" y="0"/>
          <wp:positionH relativeFrom="column">
            <wp:posOffset>-1080135</wp:posOffset>
          </wp:positionH>
          <wp:positionV relativeFrom="paragraph">
            <wp:posOffset>155575</wp:posOffset>
          </wp:positionV>
          <wp:extent cx="7560000" cy="720000"/>
          <wp:effectExtent l="0" t="0" r="3175" b="4445"/>
          <wp:wrapNone/>
          <wp:docPr id="4" name="Imagem 4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m 4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720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7FD0FD" w14:textId="77777777" w:rsidR="00DA24FD" w:rsidRDefault="00DA24FD" w:rsidP="00EE0A57">
      <w:pPr>
        <w:spacing w:after="0" w:line="240" w:lineRule="auto"/>
      </w:pPr>
      <w:r>
        <w:separator/>
      </w:r>
    </w:p>
  </w:footnote>
  <w:footnote w:type="continuationSeparator" w:id="0">
    <w:p w14:paraId="20BF1DB9" w14:textId="77777777" w:rsidR="00DA24FD" w:rsidRDefault="00DA24FD" w:rsidP="00EE0A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5CC6A08" w14:textId="16B1C4F2" w:rsidR="005C2E15" w:rsidRPr="00345B66" w:rsidRDefault="00EA4731" w:rsidP="005C2E15">
    <w:pPr>
      <w:spacing w:after="0" w:line="276" w:lineRule="auto"/>
      <w:jc w:val="center"/>
      <w:rPr>
        <w:color w:val="FFFFFF" w:themeColor="background1"/>
        <w:sz w:val="12"/>
        <w:szCs w:val="12"/>
      </w:rPr>
    </w:pPr>
    <w:r>
      <w:rPr>
        <w:noProof/>
        <w:color w:val="FFFFFF" w:themeColor="background1"/>
        <w:sz w:val="12"/>
        <w:szCs w:val="12"/>
      </w:rPr>
      <w:drawing>
        <wp:anchor distT="0" distB="0" distL="114300" distR="114300" simplePos="0" relativeHeight="251666432" behindDoc="0" locked="0" layoutInCell="1" allowOverlap="1" wp14:anchorId="0D2F7C39" wp14:editId="43C6B740">
          <wp:simplePos x="0" y="0"/>
          <wp:positionH relativeFrom="column">
            <wp:posOffset>-1072515</wp:posOffset>
          </wp:positionH>
          <wp:positionV relativeFrom="paragraph">
            <wp:posOffset>-1064895</wp:posOffset>
          </wp:positionV>
          <wp:extent cx="7560000" cy="1081430"/>
          <wp:effectExtent l="0" t="0" r="3175" b="4445"/>
          <wp:wrapNone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000" cy="10814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5C2E15" w:rsidRPr="00345B66">
      <w:rPr>
        <w:color w:val="FFFFFF" w:themeColor="background1"/>
        <w:sz w:val="12"/>
        <w:szCs w:val="12"/>
      </w:rPr>
      <w:t>SERVIÇO PÚBLICO FEDERAL</w:t>
    </w:r>
  </w:p>
  <w:p w14:paraId="13D609E1" w14:textId="32E0A5AE" w:rsidR="003F6B20" w:rsidRPr="00345B66" w:rsidRDefault="005C2E15" w:rsidP="003F6B20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CAU/BR - Conselho de Arquitetura e Urbanismo do Brasil</w:t>
    </w:r>
  </w:p>
  <w:p w14:paraId="5E55E782" w14:textId="2A33463D" w:rsidR="00C91CA5" w:rsidRPr="00345B66" w:rsidRDefault="00C91CA5" w:rsidP="00226D06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 xml:space="preserve">Setor de Edifícios Públicos Sul (SEPS), Quadra 702/902, Conjunto B, 2º Andar – Edifício General Alencastro | CEP 70.390-025 – Brasília/DF | </w:t>
    </w:r>
  </w:p>
  <w:p w14:paraId="5E04293B" w14:textId="04003304" w:rsidR="00C91CA5" w:rsidRPr="00345B66" w:rsidRDefault="00C91CA5" w:rsidP="00C91CA5">
    <w:pPr>
      <w:spacing w:after="0" w:line="276" w:lineRule="auto"/>
      <w:jc w:val="center"/>
      <w:rPr>
        <w:color w:val="FFFFFF" w:themeColor="background1"/>
        <w:sz w:val="12"/>
        <w:szCs w:val="12"/>
      </w:rPr>
    </w:pPr>
    <w:r w:rsidRPr="00345B66">
      <w:rPr>
        <w:color w:val="FFFFFF" w:themeColor="background1"/>
        <w:sz w:val="12"/>
        <w:szCs w:val="12"/>
      </w:rPr>
      <w:t>servicos.caubr.gov.br | transparencia.caubr.gov.br | www.caubr.gov.br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6B1569"/>
    <w:multiLevelType w:val="hybridMultilevel"/>
    <w:tmpl w:val="592073C2"/>
    <w:lvl w:ilvl="0" w:tplc="E146F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9B92DAE"/>
    <w:multiLevelType w:val="hybridMultilevel"/>
    <w:tmpl w:val="04E4EAD6"/>
    <w:lvl w:ilvl="0" w:tplc="DC10F25C">
      <w:start w:val="1"/>
      <w:numFmt w:val="decimal"/>
      <w:lvlText w:val="1.%1"/>
      <w:lvlJc w:val="left"/>
      <w:pPr>
        <w:ind w:left="72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EB53F7"/>
    <w:multiLevelType w:val="multilevel"/>
    <w:tmpl w:val="E7068334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A351621"/>
    <w:multiLevelType w:val="hybridMultilevel"/>
    <w:tmpl w:val="1A56DDE8"/>
    <w:lvl w:ilvl="0" w:tplc="322E953C">
      <w:start w:val="1"/>
      <w:numFmt w:val="decimal"/>
      <w:lvlText w:val="%1"/>
      <w:lvlJc w:val="left"/>
      <w:pPr>
        <w:ind w:left="360" w:hanging="360"/>
      </w:pPr>
      <w:rPr>
        <w:rFonts w:ascii="Arial" w:hAnsi="Arial" w:hint="default"/>
        <w:b/>
        <w:i w:val="0"/>
        <w:color w:val="000000" w:themeColor="text1"/>
        <w:sz w:val="24"/>
        <w:u w:val="none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E35124"/>
    <w:multiLevelType w:val="hybridMultilevel"/>
    <w:tmpl w:val="1E0C1CC6"/>
    <w:lvl w:ilvl="0" w:tplc="F6940BD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6667488"/>
    <w:multiLevelType w:val="hybridMultilevel"/>
    <w:tmpl w:val="7060887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F6A522E"/>
    <w:multiLevelType w:val="hybridMultilevel"/>
    <w:tmpl w:val="592073C2"/>
    <w:lvl w:ilvl="0" w:tplc="E146FF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3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6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20"/>
  <w:doNotDisplayPageBoundaries/>
  <w:displayBackgroundShape/>
  <w:activeWritingStyle w:appName="MSWord" w:lang="pt-BR" w:vendorID="64" w:dllVersion="0" w:nlCheck="1" w:checkStyle="0"/>
  <w:activeWritingStyle w:appName="MSWord" w:lang="pt-BR" w:vendorID="64" w:dllVersion="4096" w:nlCheck="1" w:checkStyle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E0A57"/>
    <w:rsid w:val="0000572D"/>
    <w:rsid w:val="0002741C"/>
    <w:rsid w:val="00076A2E"/>
    <w:rsid w:val="000836A3"/>
    <w:rsid w:val="000B5EEF"/>
    <w:rsid w:val="000D26B5"/>
    <w:rsid w:val="000F0C06"/>
    <w:rsid w:val="00113E92"/>
    <w:rsid w:val="00136165"/>
    <w:rsid w:val="001456B0"/>
    <w:rsid w:val="001856B4"/>
    <w:rsid w:val="001E4348"/>
    <w:rsid w:val="00226D06"/>
    <w:rsid w:val="00235DE8"/>
    <w:rsid w:val="00247F5B"/>
    <w:rsid w:val="0029429B"/>
    <w:rsid w:val="002B1CD9"/>
    <w:rsid w:val="002C0927"/>
    <w:rsid w:val="002D5701"/>
    <w:rsid w:val="00314C0D"/>
    <w:rsid w:val="0031769F"/>
    <w:rsid w:val="003178CF"/>
    <w:rsid w:val="0032781C"/>
    <w:rsid w:val="00345B66"/>
    <w:rsid w:val="003B4087"/>
    <w:rsid w:val="003C171C"/>
    <w:rsid w:val="003D4129"/>
    <w:rsid w:val="003D6CA6"/>
    <w:rsid w:val="003F6B20"/>
    <w:rsid w:val="00403B79"/>
    <w:rsid w:val="004711C3"/>
    <w:rsid w:val="00473180"/>
    <w:rsid w:val="00474FA0"/>
    <w:rsid w:val="004825ED"/>
    <w:rsid w:val="00487DD2"/>
    <w:rsid w:val="004C44C3"/>
    <w:rsid w:val="004D49F4"/>
    <w:rsid w:val="004F11E7"/>
    <w:rsid w:val="00510572"/>
    <w:rsid w:val="00517F84"/>
    <w:rsid w:val="005406D7"/>
    <w:rsid w:val="00565076"/>
    <w:rsid w:val="00570C6D"/>
    <w:rsid w:val="00572529"/>
    <w:rsid w:val="005A7D23"/>
    <w:rsid w:val="005C2E15"/>
    <w:rsid w:val="005E55AE"/>
    <w:rsid w:val="005E7182"/>
    <w:rsid w:val="005F6C15"/>
    <w:rsid w:val="00613639"/>
    <w:rsid w:val="00623F7E"/>
    <w:rsid w:val="00646843"/>
    <w:rsid w:val="00653568"/>
    <w:rsid w:val="006758DE"/>
    <w:rsid w:val="006E5943"/>
    <w:rsid w:val="006F009C"/>
    <w:rsid w:val="006F75B0"/>
    <w:rsid w:val="00702B94"/>
    <w:rsid w:val="00721C11"/>
    <w:rsid w:val="0073096E"/>
    <w:rsid w:val="00756AF0"/>
    <w:rsid w:val="00756D86"/>
    <w:rsid w:val="007A55E4"/>
    <w:rsid w:val="008125B1"/>
    <w:rsid w:val="00813CF4"/>
    <w:rsid w:val="00825C1B"/>
    <w:rsid w:val="00851604"/>
    <w:rsid w:val="00854073"/>
    <w:rsid w:val="008936F6"/>
    <w:rsid w:val="0089372A"/>
    <w:rsid w:val="008C2D78"/>
    <w:rsid w:val="008D7A71"/>
    <w:rsid w:val="009176A0"/>
    <w:rsid w:val="009179C5"/>
    <w:rsid w:val="0092106B"/>
    <w:rsid w:val="00931D05"/>
    <w:rsid w:val="00955690"/>
    <w:rsid w:val="00976E2D"/>
    <w:rsid w:val="00991601"/>
    <w:rsid w:val="009B12BB"/>
    <w:rsid w:val="009F5CCC"/>
    <w:rsid w:val="00A141BE"/>
    <w:rsid w:val="00A160B6"/>
    <w:rsid w:val="00A24667"/>
    <w:rsid w:val="00AC0AFF"/>
    <w:rsid w:val="00AC554C"/>
    <w:rsid w:val="00B31F78"/>
    <w:rsid w:val="00B52E79"/>
    <w:rsid w:val="00B82D73"/>
    <w:rsid w:val="00BA0A42"/>
    <w:rsid w:val="00C049B1"/>
    <w:rsid w:val="00C07DEB"/>
    <w:rsid w:val="00C1585E"/>
    <w:rsid w:val="00C56C72"/>
    <w:rsid w:val="00C60C46"/>
    <w:rsid w:val="00C91710"/>
    <w:rsid w:val="00C91CA5"/>
    <w:rsid w:val="00CA3343"/>
    <w:rsid w:val="00CB5DBC"/>
    <w:rsid w:val="00CB77DA"/>
    <w:rsid w:val="00CC6DA7"/>
    <w:rsid w:val="00CE68C1"/>
    <w:rsid w:val="00CF5325"/>
    <w:rsid w:val="00D07558"/>
    <w:rsid w:val="00D21C37"/>
    <w:rsid w:val="00D61D98"/>
    <w:rsid w:val="00D741A0"/>
    <w:rsid w:val="00D968F3"/>
    <w:rsid w:val="00DA24FD"/>
    <w:rsid w:val="00DB56BF"/>
    <w:rsid w:val="00E0640A"/>
    <w:rsid w:val="00E25662"/>
    <w:rsid w:val="00E54621"/>
    <w:rsid w:val="00E61A2C"/>
    <w:rsid w:val="00E70729"/>
    <w:rsid w:val="00EA4731"/>
    <w:rsid w:val="00EA5AC2"/>
    <w:rsid w:val="00EC24D9"/>
    <w:rsid w:val="00EE0A57"/>
    <w:rsid w:val="00EE394E"/>
    <w:rsid w:val="00F42952"/>
    <w:rsid w:val="00F752C8"/>
    <w:rsid w:val="00F86139"/>
    <w:rsid w:val="00F916B7"/>
    <w:rsid w:val="00FA7123"/>
    <w:rsid w:val="00FB30E6"/>
    <w:rsid w:val="00FF1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D37F5D"/>
  <w14:defaultImageDpi w14:val="330"/>
  <w15:chartTrackingRefBased/>
  <w15:docId w15:val="{795FC944-5AB3-4820-9AF3-CDE0AC7FF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="Arial"/>
        <w:b/>
        <w:color w:val="000000" w:themeColor="text1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9372A"/>
    <w:pPr>
      <w:keepNext/>
      <w:keepLines/>
      <w:pageBreakBefore/>
      <w:framePr w:wrap="around" w:vAnchor="text" w:hAnchor="text" w:y="1"/>
      <w:numPr>
        <w:numId w:val="4"/>
      </w:numPr>
      <w:suppressAutoHyphens/>
      <w:spacing w:after="30" w:line="360" w:lineRule="auto"/>
      <w:outlineLvl w:val="0"/>
    </w:pPr>
    <w:rPr>
      <w:rFonts w:eastAsiaTheme="majorEastAsia" w:cstheme="majorBidi"/>
      <w:b w:val="0"/>
      <w:sz w:val="24"/>
      <w:szCs w:val="32"/>
      <w:lang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semiHidden/>
    <w:unhideWhenUsed/>
    <w:qFormat/>
    <w:rsid w:val="006758DE"/>
    <w:pPr>
      <w:keepNext/>
      <w:keepLines/>
      <w:tabs>
        <w:tab w:val="num" w:pos="720"/>
      </w:tabs>
      <w:suppressAutoHyphens/>
      <w:spacing w:after="30" w:line="360" w:lineRule="auto"/>
      <w:ind w:left="720" w:hanging="720"/>
      <w:outlineLvl w:val="1"/>
    </w:pPr>
    <w:rPr>
      <w:rFonts w:eastAsiaTheme="majorEastAsia" w:cstheme="majorBidi"/>
      <w:b w:val="0"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9372A"/>
    <w:rPr>
      <w:rFonts w:ascii="Arial" w:eastAsiaTheme="majorEastAsia" w:hAnsi="Arial" w:cstheme="majorBidi"/>
      <w:b w:val="0"/>
      <w:color w:val="000000" w:themeColor="text1"/>
      <w:sz w:val="24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758DE"/>
    <w:rPr>
      <w:rFonts w:ascii="Arial" w:eastAsiaTheme="majorEastAsia" w:hAnsi="Arial" w:cstheme="majorBidi"/>
      <w:b w:val="0"/>
      <w:color w:val="000000" w:themeColor="text1"/>
      <w:sz w:val="24"/>
      <w:szCs w:val="26"/>
    </w:rPr>
  </w:style>
  <w:style w:type="paragraph" w:styleId="Cabealho">
    <w:name w:val="header"/>
    <w:basedOn w:val="Normal"/>
    <w:link w:val="Cabealho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EE0A57"/>
  </w:style>
  <w:style w:type="paragraph" w:styleId="Rodap">
    <w:name w:val="footer"/>
    <w:basedOn w:val="Normal"/>
    <w:link w:val="RodapChar"/>
    <w:uiPriority w:val="99"/>
    <w:unhideWhenUsed/>
    <w:rsid w:val="00EE0A5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EE0A57"/>
  </w:style>
  <w:style w:type="character" w:styleId="Hyperlink">
    <w:name w:val="Hyperlink"/>
    <w:basedOn w:val="Fontepargpadro"/>
    <w:uiPriority w:val="99"/>
    <w:unhideWhenUsed/>
    <w:rsid w:val="003F6B20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F6B20"/>
    <w:rPr>
      <w:color w:val="605E5C"/>
      <w:shd w:val="clear" w:color="auto" w:fill="E1DFDD"/>
    </w:rPr>
  </w:style>
  <w:style w:type="character" w:styleId="Nmerodelinha">
    <w:name w:val="line number"/>
    <w:basedOn w:val="Fontepargpadro"/>
    <w:uiPriority w:val="99"/>
    <w:semiHidden/>
    <w:unhideWhenUsed/>
    <w:rsid w:val="00CB77DA"/>
  </w:style>
  <w:style w:type="paragraph" w:styleId="PargrafodaLista">
    <w:name w:val="List Paragraph"/>
    <w:basedOn w:val="Normal"/>
    <w:uiPriority w:val="34"/>
    <w:qFormat/>
    <w:rsid w:val="009F5CCC"/>
    <w:pPr>
      <w:ind w:left="720"/>
      <w:contextualSpacing/>
    </w:pPr>
  </w:style>
  <w:style w:type="paragraph" w:styleId="SemEspaamento">
    <w:name w:val="No Spacing"/>
    <w:aliases w:val="Normativos"/>
    <w:basedOn w:val="Normal"/>
    <w:link w:val="SemEspaamentoChar"/>
    <w:uiPriority w:val="1"/>
    <w:qFormat/>
    <w:rsid w:val="002B1CD9"/>
    <w:pPr>
      <w:spacing w:after="0" w:line="240" w:lineRule="auto"/>
    </w:pPr>
    <w:rPr>
      <w:rFonts w:ascii="Times New Roman" w:hAnsi="Times New Roman"/>
    </w:rPr>
  </w:style>
  <w:style w:type="character" w:customStyle="1" w:styleId="SemEspaamentoChar">
    <w:name w:val="Sem Espaçamento Char"/>
    <w:aliases w:val="Normativos Char"/>
    <w:basedOn w:val="Fontepargpadro"/>
    <w:link w:val="SemEspaamento"/>
    <w:uiPriority w:val="1"/>
    <w:rsid w:val="002B1CD9"/>
    <w:rPr>
      <w:rFonts w:ascii="Times New Roman" w:hAnsi="Times New Roman"/>
    </w:rPr>
  </w:style>
  <w:style w:type="paragraph" w:customStyle="1" w:styleId="texto1">
    <w:name w:val="texto1"/>
    <w:basedOn w:val="Normal"/>
    <w:rsid w:val="006468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 w:val="0"/>
      <w:color w:val="auto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CC6DA7"/>
    <w:rPr>
      <w:b w:val="0"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606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60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hyperlink" Target="https://www.caubr.gov.br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7B624EB421E32438430AA7DD0BECB10" ma:contentTypeVersion="2" ma:contentTypeDescription="Crie um novo documento." ma:contentTypeScope="" ma:versionID="ed5d938db634109aee8f423386de7b06">
  <xsd:schema xmlns:xsd="http://www.w3.org/2001/XMLSchema" xmlns:xs="http://www.w3.org/2001/XMLSchema" xmlns:p="http://schemas.microsoft.com/office/2006/metadata/properties" xmlns:ns2="82ade07a-6c26-4821-a308-1e7006d52e03" targetNamespace="http://schemas.microsoft.com/office/2006/metadata/properties" ma:root="true" ma:fieldsID="6f64f8d47896f00d54f2b9eec9a4f6c8" ns2:_="">
    <xsd:import namespace="82ade07a-6c26-4821-a308-1e7006d52e0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2ade07a-6c26-4821-a308-1e7006d52e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6B01D1-E696-471C-B838-BBC3886D249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80BA41D-C2B0-4FC0-AC6E-87D5796E3E6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FF657A2-32F1-4FE3-AE70-CD5178568FA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2ade07a-6c26-4821-a308-1e7006d52e0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7098E964-DC01-4812-9FEC-004F6D220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575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Conselho de Arquitetura e Urbanismo do Brasil</dc:creator>
  <cp:keywords>CAU/BR</cp:keywords>
  <dc:description/>
  <cp:lastModifiedBy>Rodrigo Andre</cp:lastModifiedBy>
  <cp:revision>3</cp:revision>
  <dcterms:created xsi:type="dcterms:W3CDTF">2020-08-18T12:59:00Z</dcterms:created>
  <dcterms:modified xsi:type="dcterms:W3CDTF">2020-08-18T13:26:00Z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0x01010037B624EB421E32438430AA7DD0BECB10</vt:lpwstr>
  </property>
</Properties>
</file>