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0C7FA4" w:rsidRPr="00044DD9" w:rsidRDefault="000C7FA4" w:rsidP="000C7FA4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BB7C99" w:rsidRDefault="009D2AC5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845318/2018 Conselho Diretor do CAU/BR</w:t>
            </w: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044DD9" w:rsidRDefault="001E70C0" w:rsidP="00FF120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F540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9D2AC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BR</w:t>
            </w: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044DD9" w:rsidRDefault="009D2AC5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PROPOSTA DE ALTERAÇÃO DA ESTRUTURA ORGANIZACIONAL DO CAU/BR</w:t>
            </w:r>
            <w:r w:rsidR="00846EB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 </w:t>
            </w:r>
          </w:p>
        </w:tc>
      </w:tr>
    </w:tbl>
    <w:p w:rsidR="000C7FA4" w:rsidRPr="00044DD9" w:rsidRDefault="000C7FA4" w:rsidP="000C7FA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</w:t>
      </w:r>
      <w:r w:rsidR="005363F5">
        <w:rPr>
          <w:rFonts w:ascii="Times New Roman" w:hAnsi="Times New Roman"/>
          <w:smallCaps/>
          <w:sz w:val="22"/>
          <w:szCs w:val="22"/>
          <w:lang w:eastAsia="pt-BR"/>
        </w:rPr>
        <w:t xml:space="preserve">LIBERAÇÃO Nº </w:t>
      </w:r>
      <w:r w:rsidR="001E53E0" w:rsidRPr="001E53E0">
        <w:rPr>
          <w:rFonts w:ascii="Times New Roman" w:hAnsi="Times New Roman"/>
          <w:smallCaps/>
          <w:sz w:val="22"/>
          <w:szCs w:val="22"/>
          <w:lang w:eastAsia="pt-BR"/>
        </w:rPr>
        <w:t>2</w:t>
      </w:r>
      <w:r w:rsidR="00EF63C0">
        <w:rPr>
          <w:rFonts w:ascii="Times New Roman" w:hAnsi="Times New Roman"/>
          <w:smallCaps/>
          <w:sz w:val="22"/>
          <w:szCs w:val="22"/>
          <w:lang w:eastAsia="pt-BR"/>
        </w:rPr>
        <w:t>4</w:t>
      </w:r>
      <w:r w:rsidR="006779E9" w:rsidRPr="001E53E0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765583" w:rsidRPr="001E53E0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="00765583">
        <w:rPr>
          <w:rFonts w:ascii="Times New Roman" w:hAnsi="Times New Roman"/>
          <w:smallCaps/>
          <w:sz w:val="22"/>
          <w:szCs w:val="22"/>
          <w:lang w:eastAsia="pt-BR"/>
        </w:rPr>
        <w:t>1</w:t>
      </w:r>
      <w:r w:rsidR="00CF13B1"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="00765583">
        <w:rPr>
          <w:rFonts w:ascii="Times New Roman" w:hAnsi="Times New Roman"/>
          <w:smallCaps/>
          <w:sz w:val="22"/>
          <w:szCs w:val="22"/>
          <w:lang w:eastAsia="pt-BR"/>
        </w:rPr>
        <w:t xml:space="preserve"> – (COA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CAU/BR</w:t>
      </w:r>
      <w:r w:rsidR="00765583">
        <w:rPr>
          <w:rFonts w:ascii="Times New Roman" w:hAnsi="Times New Roman"/>
          <w:smallCaps/>
          <w:sz w:val="22"/>
          <w:szCs w:val="22"/>
          <w:lang w:eastAsia="pt-BR"/>
        </w:rPr>
        <w:t>)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765583"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</w:t>
      </w:r>
      <w:r w:rsidR="00765583">
        <w:rPr>
          <w:rFonts w:ascii="Times New Roman" w:hAnsi="Times New Roman"/>
          <w:sz w:val="22"/>
          <w:szCs w:val="22"/>
          <w:lang w:eastAsia="pt-BR"/>
        </w:rPr>
        <w:t>COA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</w:t>
      </w:r>
      <w:r w:rsidR="00D932B8">
        <w:rPr>
          <w:rFonts w:ascii="Times New Roman" w:hAnsi="Times New Roman"/>
          <w:sz w:val="22"/>
          <w:szCs w:val="22"/>
          <w:lang w:eastAsia="pt-BR"/>
        </w:rPr>
        <w:t>extra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ordinariamente em </w:t>
      </w:r>
      <w:r w:rsidR="00713888">
        <w:rPr>
          <w:rFonts w:ascii="Times New Roman" w:hAnsi="Times New Roman"/>
          <w:sz w:val="22"/>
          <w:szCs w:val="22"/>
          <w:lang w:eastAsia="pt-BR"/>
        </w:rPr>
        <w:t>Brasília - DF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932B8">
        <w:rPr>
          <w:rFonts w:ascii="Times New Roman" w:hAnsi="Times New Roman"/>
          <w:sz w:val="22"/>
          <w:szCs w:val="22"/>
          <w:lang w:eastAsia="pt-BR"/>
        </w:rPr>
        <w:t>no Hotel M</w:t>
      </w:r>
      <w:r w:rsidR="006F7D59">
        <w:rPr>
          <w:rFonts w:ascii="Times New Roman" w:hAnsi="Times New Roman"/>
          <w:sz w:val="22"/>
          <w:szCs w:val="22"/>
          <w:lang w:eastAsia="pt-BR"/>
        </w:rPr>
        <w:t>e</w:t>
      </w:r>
      <w:r w:rsidR="00D932B8">
        <w:rPr>
          <w:rFonts w:ascii="Times New Roman" w:hAnsi="Times New Roman"/>
          <w:sz w:val="22"/>
          <w:szCs w:val="22"/>
          <w:lang w:eastAsia="pt-BR"/>
        </w:rPr>
        <w:t xml:space="preserve">rcure Líder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D932B8">
        <w:rPr>
          <w:rFonts w:ascii="Times New Roman" w:hAnsi="Times New Roman"/>
          <w:sz w:val="22"/>
          <w:szCs w:val="22"/>
          <w:lang w:eastAsia="pt-BR"/>
        </w:rPr>
        <w:t>24</w:t>
      </w:r>
      <w:r w:rsidRPr="001E53E0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Pr="00E4546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4546B" w:rsidRPr="00E4546B">
        <w:rPr>
          <w:rFonts w:ascii="Times New Roman" w:hAnsi="Times New Roman"/>
          <w:sz w:val="22"/>
          <w:szCs w:val="22"/>
          <w:lang w:eastAsia="pt-BR"/>
        </w:rPr>
        <w:t xml:space="preserve">abril </w:t>
      </w:r>
      <w:r w:rsidRPr="00E4546B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765583" w:rsidRPr="00E4546B">
        <w:rPr>
          <w:rFonts w:ascii="Times New Roman" w:hAnsi="Times New Roman"/>
          <w:sz w:val="22"/>
          <w:szCs w:val="22"/>
          <w:lang w:eastAsia="pt-BR"/>
        </w:rPr>
        <w:t>201</w:t>
      </w:r>
      <w:r w:rsidR="00CE7553" w:rsidRPr="00E4546B">
        <w:rPr>
          <w:rFonts w:ascii="Times New Roman" w:hAnsi="Times New Roman"/>
          <w:sz w:val="22"/>
          <w:szCs w:val="22"/>
          <w:lang w:eastAsia="pt-BR"/>
        </w:rPr>
        <w:t>9</w:t>
      </w:r>
      <w:r w:rsidR="00765583" w:rsidRPr="00E4546B">
        <w:rPr>
          <w:rFonts w:ascii="Times New Roman" w:hAnsi="Times New Roman"/>
          <w:sz w:val="22"/>
          <w:szCs w:val="22"/>
          <w:lang w:eastAsia="pt-BR"/>
        </w:rPr>
        <w:t>,</w:t>
      </w:r>
      <w:r w:rsidRPr="00E4546B">
        <w:rPr>
          <w:rFonts w:ascii="Times New Roman" w:hAnsi="Times New Roman"/>
          <w:sz w:val="22"/>
          <w:szCs w:val="22"/>
          <w:lang w:eastAsia="pt-BR"/>
        </w:rPr>
        <w:t xml:space="preserve"> no uso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das competências que lhe conferem o</w:t>
      </w:r>
      <w:r w:rsidR="009D2AC5"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inciso</w:t>
      </w:r>
      <w:r w:rsidR="009D2AC5"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D2AC5" w:rsidRPr="00712AD1">
        <w:rPr>
          <w:rFonts w:ascii="Times New Roman" w:eastAsia="Times New Roman" w:hAnsi="Times New Roman"/>
          <w:sz w:val="22"/>
          <w:szCs w:val="22"/>
          <w:lang w:eastAsia="pt-BR"/>
        </w:rPr>
        <w:t>I, IV e X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art. </w:t>
      </w:r>
      <w:r w:rsidR="00765583">
        <w:rPr>
          <w:rFonts w:ascii="Times New Roman" w:hAnsi="Times New Roman"/>
          <w:sz w:val="22"/>
          <w:szCs w:val="22"/>
          <w:lang w:eastAsia="pt-BR"/>
        </w:rPr>
        <w:t>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 w:rsidR="005363F5"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após análise do assunto em epígrafe, e</w:t>
      </w:r>
    </w:p>
    <w:p w:rsidR="007E6A44" w:rsidRPr="00044DD9" w:rsidRDefault="007E6A4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E53E0" w:rsidRDefault="001E53E0" w:rsidP="009D2AC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art. 7° do Regimento Interno do CAU/BR, aprovado pela Resolução CAU/BR n° 139, de 28 de abril de 2017, o qual estabelece que o CAU/BR será estruturado em unidades organizacionais responsáveis pelos serviços administrativos, financeiros, técnicos, jurídicos e de comunicação, em forma de organograma constante em seu anexo;</w:t>
      </w:r>
    </w:p>
    <w:p w:rsidR="001E53E0" w:rsidRDefault="001E53E0" w:rsidP="009D2AC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D2AC5" w:rsidRDefault="009D2AC5" w:rsidP="009D2AC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do CAU/BR N° 22, </w:t>
      </w:r>
      <w:r w:rsidRPr="00726908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06 de sete</w:t>
      </w:r>
      <w:r w:rsidRPr="00726908">
        <w:rPr>
          <w:rFonts w:ascii="Times New Roman" w:eastAsia="Times New Roman" w:hAnsi="Times New Roman"/>
          <w:sz w:val="22"/>
          <w:szCs w:val="22"/>
          <w:lang w:eastAsia="pt-BR"/>
        </w:rPr>
        <w:t>mbro de 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72690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qual a</w:t>
      </w:r>
      <w:r w:rsidRPr="00D10847">
        <w:rPr>
          <w:rFonts w:ascii="Times New Roman" w:eastAsia="Times New Roman" w:hAnsi="Times New Roman"/>
          <w:sz w:val="22"/>
          <w:szCs w:val="22"/>
          <w:lang w:eastAsia="pt-BR"/>
        </w:rPr>
        <w:t>prova o Quadro de Pessoal do Conselho de Arquitetura e Urbanismo do Brasil (CAU/BR)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alterada pelas deliberações plenárias n° 24, 38, DPABR n° 0014-01/2015, DPOBR n° 0070-09/2017 e DPOBR n° 0073-09/2017;</w:t>
      </w:r>
    </w:p>
    <w:p w:rsidR="009D2AC5" w:rsidRDefault="009D2AC5" w:rsidP="005363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D2AC5" w:rsidRDefault="009D2AC5" w:rsidP="005363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77692A">
        <w:rPr>
          <w:rFonts w:ascii="Times New Roman" w:eastAsia="Times New Roman" w:hAnsi="Times New Roman"/>
          <w:sz w:val="22"/>
          <w:szCs w:val="22"/>
          <w:lang w:eastAsia="pt-BR"/>
        </w:rPr>
        <w:t>o encaminhamento pelo Conselho Diretor, do protocolo SICCAU n° 845318/2018, solicitando que a Comissão de Organização e Administração do CAU/BR apreci</w:t>
      </w:r>
      <w:r w:rsidR="00111376">
        <w:rPr>
          <w:rFonts w:ascii="Times New Roman" w:eastAsia="Times New Roman" w:hAnsi="Times New Roman"/>
          <w:sz w:val="22"/>
          <w:szCs w:val="22"/>
          <w:lang w:eastAsia="pt-BR"/>
        </w:rPr>
        <w:t>ass</w:t>
      </w:r>
      <w:r w:rsidR="0077692A">
        <w:rPr>
          <w:rFonts w:ascii="Times New Roman" w:eastAsia="Times New Roman" w:hAnsi="Times New Roman"/>
          <w:sz w:val="22"/>
          <w:szCs w:val="22"/>
          <w:lang w:eastAsia="pt-BR"/>
        </w:rPr>
        <w:t>e a proposta de alteração da estrutura organizacional do CAU/BR;</w:t>
      </w:r>
    </w:p>
    <w:p w:rsidR="0077692A" w:rsidRDefault="0077692A" w:rsidP="005363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7692A" w:rsidRDefault="0077692A" w:rsidP="005363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que, na alteração da estrutura, consta a criação de </w:t>
      </w:r>
      <w:r w:rsidR="00517F86">
        <w:rPr>
          <w:rFonts w:ascii="Times New Roman" w:eastAsia="Times New Roman" w:hAnsi="Times New Roman"/>
          <w:sz w:val="22"/>
          <w:szCs w:val="22"/>
          <w:lang w:eastAsia="pt-BR"/>
        </w:rPr>
        <w:t>uma Diretoria de Projetos Especiais;</w:t>
      </w:r>
    </w:p>
    <w:p w:rsidR="00517F86" w:rsidRDefault="00517F86" w:rsidP="005363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17F86" w:rsidRDefault="00517F86" w:rsidP="00517F8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que, na alteração da estrutura, consta realocação de diversos setores administrativos do CAU/BR;</w:t>
      </w:r>
    </w:p>
    <w:p w:rsidR="009B5F95" w:rsidRDefault="009B5F95" w:rsidP="005363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C5A31" w:rsidRDefault="009B5F95" w:rsidP="002C5A31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necessidade de conhecimento das atribuições dos </w:t>
      </w:r>
      <w:r w:rsidR="00517F86">
        <w:rPr>
          <w:rFonts w:ascii="Times New Roman" w:hAnsi="Times New Roman"/>
          <w:sz w:val="22"/>
          <w:szCs w:val="22"/>
          <w:lang w:eastAsia="pt-BR"/>
        </w:rPr>
        <w:t>s</w:t>
      </w:r>
      <w:r>
        <w:rPr>
          <w:rFonts w:ascii="Times New Roman" w:hAnsi="Times New Roman"/>
          <w:sz w:val="22"/>
          <w:szCs w:val="22"/>
          <w:lang w:eastAsia="pt-BR"/>
        </w:rPr>
        <w:t xml:space="preserve">etores </w:t>
      </w:r>
      <w:r w:rsidR="00517F86">
        <w:rPr>
          <w:rFonts w:ascii="Times New Roman" w:hAnsi="Times New Roman"/>
          <w:sz w:val="22"/>
          <w:szCs w:val="22"/>
          <w:lang w:eastAsia="pt-BR"/>
        </w:rPr>
        <w:t xml:space="preserve">realocados e a serem </w:t>
      </w:r>
      <w:r>
        <w:rPr>
          <w:rFonts w:ascii="Times New Roman" w:hAnsi="Times New Roman"/>
          <w:sz w:val="22"/>
          <w:szCs w:val="22"/>
          <w:lang w:eastAsia="pt-BR"/>
        </w:rPr>
        <w:t>criados, bem como de seus ocupantes; e</w:t>
      </w:r>
    </w:p>
    <w:p w:rsidR="009B5F95" w:rsidRDefault="009B5F95" w:rsidP="002C5A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C5A31" w:rsidRPr="00044DD9" w:rsidRDefault="002C5A31" w:rsidP="002C5A3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</w:t>
      </w:r>
      <w:r w:rsidR="00111376">
        <w:rPr>
          <w:rFonts w:ascii="Times New Roman" w:hAnsi="Times New Roman"/>
          <w:sz w:val="22"/>
          <w:szCs w:val="22"/>
          <w:lang w:eastAsia="pt-BR"/>
        </w:rPr>
        <w:t>a</w:t>
      </w:r>
      <w:r w:rsidRPr="00044DD9">
        <w:rPr>
          <w:rFonts w:ascii="Times New Roman" w:hAnsi="Times New Roman"/>
          <w:sz w:val="22"/>
          <w:szCs w:val="22"/>
          <w:lang w:eastAsia="pt-BR"/>
        </w:rPr>
        <w:t>m ser encaminhadas à Presidência do CAU/BR, para verificação e encaminhamentos, conforme Regimento Interno do CAU/BR.</w:t>
      </w:r>
    </w:p>
    <w:p w:rsidR="000C7FA4" w:rsidRPr="00044DD9" w:rsidRDefault="000C7FA4" w:rsidP="000C7FA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0C7FA4" w:rsidRPr="00044DD9" w:rsidRDefault="000C7FA4" w:rsidP="000C7FA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932B8" w:rsidRDefault="00517F86" w:rsidP="000C7FA4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Aprovar a proposta de reestruturação organizacional apresentada pelo Conselho Diretor do CAU/B</w:t>
      </w:r>
      <w:r w:rsidR="00D932B8">
        <w:rPr>
          <w:rFonts w:ascii="Times New Roman" w:hAnsi="Times New Roman"/>
          <w:sz w:val="22"/>
          <w:szCs w:val="22"/>
          <w:lang w:eastAsia="pt-BR"/>
        </w:rPr>
        <w:t>R;</w:t>
      </w:r>
    </w:p>
    <w:p w:rsidR="00D932B8" w:rsidRDefault="00D932B8" w:rsidP="00D932B8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77902" w:rsidRPr="00B77902" w:rsidRDefault="009B5F95" w:rsidP="000C7FA4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B77902">
        <w:rPr>
          <w:rFonts w:ascii="Times New Roman" w:hAnsi="Times New Roman"/>
          <w:sz w:val="22"/>
          <w:szCs w:val="22"/>
          <w:lang w:eastAsia="pt-BR"/>
        </w:rPr>
        <w:t xml:space="preserve">Solicitar à Presidência </w:t>
      </w:r>
      <w:r w:rsidR="001E53E0">
        <w:rPr>
          <w:rFonts w:ascii="Times New Roman" w:hAnsi="Times New Roman"/>
          <w:sz w:val="22"/>
          <w:szCs w:val="22"/>
          <w:lang w:eastAsia="pt-BR"/>
        </w:rPr>
        <w:t>requerer</w:t>
      </w:r>
      <w:r w:rsidR="00517F86">
        <w:rPr>
          <w:rFonts w:ascii="Times New Roman" w:hAnsi="Times New Roman"/>
          <w:sz w:val="22"/>
          <w:szCs w:val="22"/>
          <w:lang w:eastAsia="pt-BR"/>
        </w:rPr>
        <w:t xml:space="preserve"> do</w:t>
      </w:r>
      <w:r w:rsidRPr="00B77902">
        <w:rPr>
          <w:rFonts w:ascii="Times New Roman" w:hAnsi="Times New Roman"/>
          <w:sz w:val="22"/>
          <w:szCs w:val="22"/>
          <w:lang w:eastAsia="pt-BR"/>
        </w:rPr>
        <w:t xml:space="preserve">s </w:t>
      </w:r>
      <w:r w:rsidR="00B77902" w:rsidRPr="00B77902">
        <w:rPr>
          <w:rFonts w:ascii="Times New Roman" w:hAnsi="Times New Roman"/>
          <w:sz w:val="22"/>
          <w:szCs w:val="22"/>
          <w:lang w:eastAsia="pt-BR"/>
        </w:rPr>
        <w:t>setores</w:t>
      </w:r>
      <w:r w:rsidRPr="00B77902">
        <w:rPr>
          <w:rFonts w:ascii="Times New Roman" w:hAnsi="Times New Roman"/>
          <w:sz w:val="22"/>
          <w:szCs w:val="22"/>
          <w:lang w:eastAsia="pt-BR"/>
        </w:rPr>
        <w:t xml:space="preserve"> competentes no CAU/BR</w:t>
      </w:r>
      <w:r w:rsidR="00517F86">
        <w:rPr>
          <w:rFonts w:ascii="Times New Roman" w:hAnsi="Times New Roman"/>
          <w:sz w:val="22"/>
          <w:szCs w:val="22"/>
          <w:lang w:eastAsia="pt-BR"/>
        </w:rPr>
        <w:t>, o necessário detalhamento d</w:t>
      </w:r>
      <w:r w:rsidR="001E53E0">
        <w:rPr>
          <w:rFonts w:ascii="Times New Roman" w:hAnsi="Times New Roman"/>
          <w:sz w:val="22"/>
          <w:szCs w:val="22"/>
          <w:lang w:eastAsia="pt-BR"/>
        </w:rPr>
        <w:t>e todos os cargos e</w:t>
      </w:r>
      <w:r w:rsidR="00B77902" w:rsidRPr="00B7790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17F86">
        <w:rPr>
          <w:rFonts w:ascii="Times New Roman" w:hAnsi="Times New Roman"/>
          <w:sz w:val="22"/>
          <w:szCs w:val="22"/>
          <w:lang w:eastAsia="pt-BR"/>
        </w:rPr>
        <w:t>setores</w:t>
      </w:r>
      <w:r w:rsidR="00B77902" w:rsidRPr="00B7790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11376">
        <w:rPr>
          <w:rFonts w:ascii="Times New Roman" w:hAnsi="Times New Roman"/>
          <w:sz w:val="22"/>
          <w:szCs w:val="22"/>
          <w:lang w:eastAsia="pt-BR"/>
        </w:rPr>
        <w:t xml:space="preserve">administrativos </w:t>
      </w:r>
      <w:r w:rsidR="001E53E0">
        <w:rPr>
          <w:rFonts w:ascii="Times New Roman" w:hAnsi="Times New Roman"/>
          <w:sz w:val="22"/>
          <w:szCs w:val="22"/>
          <w:lang w:eastAsia="pt-BR"/>
        </w:rPr>
        <w:t>previstos no novo organograma, com a devida harmonização</w:t>
      </w:r>
      <w:r w:rsidR="00B77902" w:rsidRPr="00B77902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932B8">
        <w:rPr>
          <w:rFonts w:ascii="Times New Roman" w:hAnsi="Times New Roman"/>
          <w:sz w:val="22"/>
          <w:szCs w:val="22"/>
          <w:lang w:eastAsia="pt-BR"/>
        </w:rPr>
        <w:t xml:space="preserve">para apreciação da COA-CAU/BR, </w:t>
      </w:r>
      <w:r w:rsidR="00B77902" w:rsidRPr="00B77902">
        <w:rPr>
          <w:rFonts w:ascii="Times New Roman" w:hAnsi="Times New Roman"/>
          <w:sz w:val="22"/>
          <w:szCs w:val="22"/>
          <w:lang w:eastAsia="pt-BR"/>
        </w:rPr>
        <w:t>constando:</w:t>
      </w:r>
    </w:p>
    <w:p w:rsidR="00B77902" w:rsidRPr="00B77902" w:rsidRDefault="00B77902" w:rsidP="00B77902">
      <w:pPr>
        <w:numPr>
          <w:ilvl w:val="1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B77902">
        <w:rPr>
          <w:rFonts w:ascii="Times New Roman" w:hAnsi="Times New Roman"/>
          <w:sz w:val="22"/>
          <w:szCs w:val="22"/>
          <w:lang w:val="en-GB" w:eastAsia="pt-BR"/>
        </w:rPr>
        <w:t>Vinculação</w:t>
      </w:r>
      <w:r w:rsidRPr="00B77902">
        <w:rPr>
          <w:rFonts w:ascii="Times New Roman" w:hAnsi="Times New Roman"/>
          <w:sz w:val="22"/>
          <w:szCs w:val="22"/>
          <w:lang w:eastAsia="pt-BR"/>
        </w:rPr>
        <w:t xml:space="preserve"> Hierárquica</w:t>
      </w:r>
      <w:r>
        <w:rPr>
          <w:rFonts w:ascii="Times New Roman" w:hAnsi="Times New Roman"/>
          <w:sz w:val="22"/>
          <w:szCs w:val="22"/>
          <w:lang w:val="en-GB" w:eastAsia="pt-BR"/>
        </w:rPr>
        <w:t>;</w:t>
      </w:r>
    </w:p>
    <w:p w:rsidR="00B77902" w:rsidRPr="00B77902" w:rsidRDefault="00B77902" w:rsidP="00B77902">
      <w:pPr>
        <w:numPr>
          <w:ilvl w:val="1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B77902">
        <w:rPr>
          <w:rFonts w:ascii="Times New Roman" w:hAnsi="Times New Roman"/>
          <w:sz w:val="22"/>
          <w:szCs w:val="22"/>
          <w:lang w:val="en-GB" w:eastAsia="pt-BR"/>
        </w:rPr>
        <w:t>Descrição Sumária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B77902" w:rsidRPr="00B77902" w:rsidRDefault="00B77902" w:rsidP="00B77902">
      <w:pPr>
        <w:numPr>
          <w:ilvl w:val="1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B77902">
        <w:rPr>
          <w:rFonts w:ascii="Times New Roman" w:hAnsi="Times New Roman"/>
          <w:sz w:val="22"/>
          <w:szCs w:val="22"/>
          <w:lang w:val="en-GB" w:eastAsia="pt-BR"/>
        </w:rPr>
        <w:t>Principais atividades</w:t>
      </w:r>
      <w:r>
        <w:rPr>
          <w:rFonts w:ascii="Times New Roman" w:hAnsi="Times New Roman"/>
          <w:sz w:val="22"/>
          <w:szCs w:val="22"/>
          <w:lang w:val="en-GB" w:eastAsia="pt-BR"/>
        </w:rPr>
        <w:t>;</w:t>
      </w:r>
    </w:p>
    <w:p w:rsidR="00B77902" w:rsidRPr="00B77902" w:rsidRDefault="00B77902" w:rsidP="00B77902">
      <w:pPr>
        <w:numPr>
          <w:ilvl w:val="1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B77902">
        <w:rPr>
          <w:rFonts w:ascii="Times New Roman" w:hAnsi="Times New Roman"/>
          <w:sz w:val="22"/>
          <w:szCs w:val="22"/>
          <w:lang w:val="en-GB" w:eastAsia="pt-BR"/>
        </w:rPr>
        <w:t>Diretrizes de atuação</w:t>
      </w:r>
      <w:r>
        <w:rPr>
          <w:rFonts w:ascii="Times New Roman" w:hAnsi="Times New Roman"/>
          <w:sz w:val="22"/>
          <w:szCs w:val="22"/>
          <w:lang w:val="en-GB" w:eastAsia="pt-BR"/>
        </w:rPr>
        <w:t>;</w:t>
      </w:r>
    </w:p>
    <w:p w:rsidR="00B77902" w:rsidRPr="00B77902" w:rsidRDefault="00B77902" w:rsidP="00B77902">
      <w:pPr>
        <w:numPr>
          <w:ilvl w:val="1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B77902">
        <w:rPr>
          <w:rFonts w:ascii="Times New Roman" w:hAnsi="Times New Roman"/>
          <w:sz w:val="22"/>
          <w:szCs w:val="22"/>
          <w:lang w:val="en-GB" w:eastAsia="pt-BR"/>
        </w:rPr>
        <w:t>Composição</w:t>
      </w:r>
      <w:r>
        <w:rPr>
          <w:rFonts w:ascii="Times New Roman" w:hAnsi="Times New Roman"/>
          <w:sz w:val="22"/>
          <w:szCs w:val="22"/>
          <w:lang w:val="en-GB" w:eastAsia="pt-BR"/>
        </w:rPr>
        <w:t>;</w:t>
      </w:r>
    </w:p>
    <w:p w:rsidR="00B77902" w:rsidRPr="00B77902" w:rsidRDefault="00B77902" w:rsidP="00B77902">
      <w:pPr>
        <w:numPr>
          <w:ilvl w:val="1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B77902">
        <w:rPr>
          <w:rFonts w:ascii="Times New Roman" w:hAnsi="Times New Roman"/>
          <w:sz w:val="22"/>
          <w:szCs w:val="22"/>
          <w:lang w:val="en-GB" w:eastAsia="pt-BR"/>
        </w:rPr>
        <w:t>Perfil dos Diretores</w:t>
      </w:r>
      <w:r>
        <w:rPr>
          <w:rFonts w:ascii="Times New Roman" w:hAnsi="Times New Roman"/>
          <w:sz w:val="22"/>
          <w:szCs w:val="22"/>
          <w:lang w:val="en-GB" w:eastAsia="pt-BR"/>
        </w:rPr>
        <w:t>;</w:t>
      </w:r>
    </w:p>
    <w:p w:rsidR="00B77902" w:rsidRPr="00B77902" w:rsidRDefault="00B77902" w:rsidP="00B77902">
      <w:pPr>
        <w:numPr>
          <w:ilvl w:val="1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00384B">
        <w:rPr>
          <w:rFonts w:ascii="Times New Roman" w:hAnsi="Times New Roman"/>
          <w:sz w:val="22"/>
          <w:szCs w:val="22"/>
          <w:lang w:eastAsia="pt-BR"/>
        </w:rPr>
        <w:t>Perfil e atribuições dos analistas e dos assistentes; e</w:t>
      </w:r>
    </w:p>
    <w:p w:rsidR="00B77902" w:rsidRPr="00B77902" w:rsidRDefault="00B77902" w:rsidP="00B77902">
      <w:pPr>
        <w:numPr>
          <w:ilvl w:val="1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B77902">
        <w:rPr>
          <w:rFonts w:ascii="Times New Roman" w:hAnsi="Times New Roman"/>
          <w:sz w:val="22"/>
          <w:szCs w:val="22"/>
          <w:lang w:val="en-GB" w:eastAsia="pt-BR"/>
        </w:rPr>
        <w:t>Estimativa de custos anuais</w:t>
      </w:r>
      <w:r>
        <w:rPr>
          <w:rFonts w:ascii="Times New Roman" w:hAnsi="Times New Roman"/>
          <w:sz w:val="22"/>
          <w:szCs w:val="22"/>
          <w:lang w:val="en-GB" w:eastAsia="pt-BR"/>
        </w:rPr>
        <w:t>.</w:t>
      </w:r>
    </w:p>
    <w:p w:rsidR="00D932B8" w:rsidRDefault="00D932B8" w:rsidP="00D932B8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932B8" w:rsidRDefault="00D932B8" w:rsidP="001E53E0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para a aprovação do Plenário a proposta de alteração do organograma do CAU/BR, com a criação do Cargo de Diretor de Projetos Especiais, condicionando a sua ocupação à aprovação, pelo Plenário, dos detalhamentos constantes no item 2.</w:t>
      </w:r>
    </w:p>
    <w:p w:rsidR="00D932B8" w:rsidRDefault="00D932B8" w:rsidP="00D932B8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E53E0" w:rsidRPr="00B77902" w:rsidRDefault="00D932B8" w:rsidP="001E53E0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Revogar a deliberação </w:t>
      </w:r>
      <w:r w:rsidR="009D0794">
        <w:rPr>
          <w:rFonts w:ascii="Times New Roman" w:hAnsi="Times New Roman"/>
          <w:sz w:val="22"/>
          <w:szCs w:val="22"/>
          <w:lang w:eastAsia="pt-BR"/>
        </w:rPr>
        <w:t xml:space="preserve">n° </w:t>
      </w:r>
      <w:r>
        <w:rPr>
          <w:rFonts w:ascii="Times New Roman" w:hAnsi="Times New Roman"/>
          <w:sz w:val="22"/>
          <w:szCs w:val="22"/>
          <w:lang w:eastAsia="pt-BR"/>
        </w:rPr>
        <w:t>21/2019 COA-CAU/BR</w:t>
      </w:r>
      <w:r w:rsidR="001E53E0">
        <w:rPr>
          <w:rFonts w:ascii="Times New Roman" w:hAnsi="Times New Roman"/>
          <w:sz w:val="22"/>
          <w:szCs w:val="22"/>
          <w:lang w:eastAsia="pt-BR"/>
        </w:rPr>
        <w:t>.</w:t>
      </w:r>
    </w:p>
    <w:p w:rsidR="001E53E0" w:rsidRPr="00B77902" w:rsidRDefault="001E53E0" w:rsidP="00B77902">
      <w:pPr>
        <w:ind w:start="72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72AB5" w:rsidRDefault="00C72AB5" w:rsidP="000C7FA4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C7FA4" w:rsidRPr="00044DD9" w:rsidRDefault="00713888" w:rsidP="000C7FA4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 w:rsidR="000C7FA4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932B8">
        <w:rPr>
          <w:rFonts w:ascii="Times New Roman" w:hAnsi="Times New Roman"/>
          <w:sz w:val="22"/>
          <w:szCs w:val="22"/>
          <w:lang w:eastAsia="pt-BR"/>
        </w:rPr>
        <w:t>24</w:t>
      </w:r>
      <w:r w:rsidR="00CE7553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1E53E0">
        <w:rPr>
          <w:rFonts w:ascii="Times New Roman" w:hAnsi="Times New Roman"/>
          <w:sz w:val="22"/>
          <w:szCs w:val="22"/>
          <w:lang w:eastAsia="pt-BR"/>
        </w:rPr>
        <w:t>abril</w:t>
      </w:r>
      <w:r w:rsidR="0076558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C7FA4"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765583">
        <w:rPr>
          <w:rFonts w:ascii="Times New Roman" w:hAnsi="Times New Roman"/>
          <w:sz w:val="22"/>
          <w:szCs w:val="22"/>
          <w:lang w:eastAsia="pt-BR"/>
        </w:rPr>
        <w:t>201</w:t>
      </w:r>
      <w:r w:rsidR="00CE7553">
        <w:rPr>
          <w:rFonts w:ascii="Times New Roman" w:hAnsi="Times New Roman"/>
          <w:sz w:val="22"/>
          <w:szCs w:val="22"/>
          <w:lang w:eastAsia="pt-BR"/>
        </w:rPr>
        <w:t>9</w:t>
      </w:r>
      <w:r w:rsidR="000C7FA4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Pr="00044DD9" w:rsidRDefault="000C7FA4" w:rsidP="000C7FA4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D303A" w:rsidRPr="00D13EB4" w:rsidRDefault="006D303A" w:rsidP="006D303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JEFERSON DANTAS NAVOLAR (PR)         </w:t>
      </w:r>
      <w:r w:rsidR="00D932B8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___________________________________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t xml:space="preserve"> 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Macedo  (rN)                    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F455F6" w:rsidRDefault="006D303A" w:rsidP="006D303A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BE0489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1321A7" w:rsidRPr="006317B8" w:rsidRDefault="001321A7" w:rsidP="006D303A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1321A7" w:rsidRPr="006317B8" w:rsidSect="00FB244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91805" w:rsidRDefault="00991805">
      <w:r>
        <w:separator/>
      </w:r>
    </w:p>
  </w:endnote>
  <w:endnote w:type="continuationSeparator" w:id="0">
    <w:p w:rsidR="00991805" w:rsidRDefault="0099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0384B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00384B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91805" w:rsidRDefault="00991805">
      <w:r>
        <w:separator/>
      </w:r>
    </w:p>
  </w:footnote>
  <w:footnote w:type="continuationSeparator" w:id="0">
    <w:p w:rsidR="00991805" w:rsidRDefault="0099180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00384B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00384B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62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384B"/>
    <w:rsid w:val="00036330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A3833"/>
    <w:rsid w:val="000A4F57"/>
    <w:rsid w:val="000C77D4"/>
    <w:rsid w:val="000C7FA4"/>
    <w:rsid w:val="000D4A5C"/>
    <w:rsid w:val="000F0C0D"/>
    <w:rsid w:val="001057E1"/>
    <w:rsid w:val="00111376"/>
    <w:rsid w:val="00116CA5"/>
    <w:rsid w:val="001236AB"/>
    <w:rsid w:val="00130FA9"/>
    <w:rsid w:val="001321A7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E53E0"/>
    <w:rsid w:val="001E70C0"/>
    <w:rsid w:val="001F15B7"/>
    <w:rsid w:val="001F5780"/>
    <w:rsid w:val="00220BB2"/>
    <w:rsid w:val="00236541"/>
    <w:rsid w:val="00237DAD"/>
    <w:rsid w:val="00262818"/>
    <w:rsid w:val="002665A9"/>
    <w:rsid w:val="002733E9"/>
    <w:rsid w:val="002907BB"/>
    <w:rsid w:val="002B15F4"/>
    <w:rsid w:val="002B24BD"/>
    <w:rsid w:val="002B74E5"/>
    <w:rsid w:val="002C344D"/>
    <w:rsid w:val="002C5A31"/>
    <w:rsid w:val="002C7859"/>
    <w:rsid w:val="002E4A91"/>
    <w:rsid w:val="002F47A8"/>
    <w:rsid w:val="003002EA"/>
    <w:rsid w:val="00321075"/>
    <w:rsid w:val="0032796B"/>
    <w:rsid w:val="003613CA"/>
    <w:rsid w:val="00380394"/>
    <w:rsid w:val="00381505"/>
    <w:rsid w:val="00385659"/>
    <w:rsid w:val="003A0C29"/>
    <w:rsid w:val="003B61A7"/>
    <w:rsid w:val="003D1C5B"/>
    <w:rsid w:val="003D5A45"/>
    <w:rsid w:val="003D6392"/>
    <w:rsid w:val="003E10C7"/>
    <w:rsid w:val="003F1F43"/>
    <w:rsid w:val="00402C46"/>
    <w:rsid w:val="0046751C"/>
    <w:rsid w:val="004A7359"/>
    <w:rsid w:val="004B12A6"/>
    <w:rsid w:val="004B2776"/>
    <w:rsid w:val="004D6392"/>
    <w:rsid w:val="005031F5"/>
    <w:rsid w:val="00512F26"/>
    <w:rsid w:val="00517F8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A2AD5"/>
    <w:rsid w:val="005B09D2"/>
    <w:rsid w:val="005B0FF1"/>
    <w:rsid w:val="005E63F9"/>
    <w:rsid w:val="006317B8"/>
    <w:rsid w:val="0063282C"/>
    <w:rsid w:val="00665DE6"/>
    <w:rsid w:val="00670D95"/>
    <w:rsid w:val="006779E9"/>
    <w:rsid w:val="00686531"/>
    <w:rsid w:val="006A419A"/>
    <w:rsid w:val="006D303A"/>
    <w:rsid w:val="006F3A18"/>
    <w:rsid w:val="006F5AD0"/>
    <w:rsid w:val="006F6C0D"/>
    <w:rsid w:val="006F7D59"/>
    <w:rsid w:val="00702BF1"/>
    <w:rsid w:val="00705021"/>
    <w:rsid w:val="00713888"/>
    <w:rsid w:val="00737B40"/>
    <w:rsid w:val="0075142C"/>
    <w:rsid w:val="00751D8C"/>
    <w:rsid w:val="00765583"/>
    <w:rsid w:val="0077022A"/>
    <w:rsid w:val="00773C90"/>
    <w:rsid w:val="0077692A"/>
    <w:rsid w:val="00792872"/>
    <w:rsid w:val="00796C09"/>
    <w:rsid w:val="007A5650"/>
    <w:rsid w:val="007B01D7"/>
    <w:rsid w:val="007E6A44"/>
    <w:rsid w:val="007F15A0"/>
    <w:rsid w:val="00805002"/>
    <w:rsid w:val="00815821"/>
    <w:rsid w:val="00830F09"/>
    <w:rsid w:val="0083356F"/>
    <w:rsid w:val="00833DF5"/>
    <w:rsid w:val="00835F55"/>
    <w:rsid w:val="00846EB8"/>
    <w:rsid w:val="00851014"/>
    <w:rsid w:val="00854BC5"/>
    <w:rsid w:val="00867BB2"/>
    <w:rsid w:val="008E0223"/>
    <w:rsid w:val="008E3910"/>
    <w:rsid w:val="008F7800"/>
    <w:rsid w:val="009005FE"/>
    <w:rsid w:val="00911B75"/>
    <w:rsid w:val="00913960"/>
    <w:rsid w:val="009461C9"/>
    <w:rsid w:val="0095283B"/>
    <w:rsid w:val="00957D71"/>
    <w:rsid w:val="00964AEA"/>
    <w:rsid w:val="009664A2"/>
    <w:rsid w:val="00967968"/>
    <w:rsid w:val="00972753"/>
    <w:rsid w:val="009852CF"/>
    <w:rsid w:val="00991805"/>
    <w:rsid w:val="009939D7"/>
    <w:rsid w:val="009B5F95"/>
    <w:rsid w:val="009C1092"/>
    <w:rsid w:val="009C1E23"/>
    <w:rsid w:val="009D0794"/>
    <w:rsid w:val="009D2AC5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30C1D"/>
    <w:rsid w:val="00A32218"/>
    <w:rsid w:val="00A47C88"/>
    <w:rsid w:val="00A62FE2"/>
    <w:rsid w:val="00A64F4C"/>
    <w:rsid w:val="00AA2122"/>
    <w:rsid w:val="00AC6E8C"/>
    <w:rsid w:val="00AC7FFD"/>
    <w:rsid w:val="00AF3E6D"/>
    <w:rsid w:val="00B21FD0"/>
    <w:rsid w:val="00B30CB3"/>
    <w:rsid w:val="00B36EF2"/>
    <w:rsid w:val="00B50487"/>
    <w:rsid w:val="00B61929"/>
    <w:rsid w:val="00B61E03"/>
    <w:rsid w:val="00B66712"/>
    <w:rsid w:val="00B77902"/>
    <w:rsid w:val="00B84614"/>
    <w:rsid w:val="00B969A7"/>
    <w:rsid w:val="00BA45A7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247D3"/>
    <w:rsid w:val="00C2520B"/>
    <w:rsid w:val="00C5287F"/>
    <w:rsid w:val="00C534CB"/>
    <w:rsid w:val="00C65BE7"/>
    <w:rsid w:val="00C72AB5"/>
    <w:rsid w:val="00C8179D"/>
    <w:rsid w:val="00C93D4C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42F17"/>
    <w:rsid w:val="00D5205C"/>
    <w:rsid w:val="00D62313"/>
    <w:rsid w:val="00D932B8"/>
    <w:rsid w:val="00DA2FDE"/>
    <w:rsid w:val="00DA6A42"/>
    <w:rsid w:val="00DB6208"/>
    <w:rsid w:val="00DE3A05"/>
    <w:rsid w:val="00DF51CF"/>
    <w:rsid w:val="00DF540E"/>
    <w:rsid w:val="00E03E4A"/>
    <w:rsid w:val="00E451B2"/>
    <w:rsid w:val="00E4546B"/>
    <w:rsid w:val="00E66908"/>
    <w:rsid w:val="00E72CDD"/>
    <w:rsid w:val="00E75A06"/>
    <w:rsid w:val="00E76C5B"/>
    <w:rsid w:val="00E831CA"/>
    <w:rsid w:val="00EB58D0"/>
    <w:rsid w:val="00ED444E"/>
    <w:rsid w:val="00EE3EC0"/>
    <w:rsid w:val="00EF5F2F"/>
    <w:rsid w:val="00EF63C0"/>
    <w:rsid w:val="00F00DDF"/>
    <w:rsid w:val="00F0332B"/>
    <w:rsid w:val="00F14599"/>
    <w:rsid w:val="00F178B1"/>
    <w:rsid w:val="00F2702F"/>
    <w:rsid w:val="00F27325"/>
    <w:rsid w:val="00F32E6A"/>
    <w:rsid w:val="00F455F6"/>
    <w:rsid w:val="00F61C75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FF99E6F0-8E88-45B6-BFD3-4CCE4C187E9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2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503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2019-04-24T19:04:00Z</cp:lastPrinted>
  <dcterms:created xsi:type="dcterms:W3CDTF">2019-05-21T14:38:00Z</dcterms:created>
  <dcterms:modified xsi:type="dcterms:W3CDTF">2019-05-21T14:38:00Z</dcterms:modified>
</cp:coreProperties>
</file>