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70ED" w:rsidRPr="00044DD9" w:rsidRDefault="009170ED" w:rsidP="009170ED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9170ED" w:rsidRPr="00044DD9" w:rsidTr="00BA489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9170ED" w:rsidRPr="00044DD9" w:rsidRDefault="009170ED" w:rsidP="00BA489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9170ED" w:rsidRPr="00BB7C99" w:rsidRDefault="009170ED" w:rsidP="00BA489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170ED" w:rsidRPr="00044DD9" w:rsidTr="00BA489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9170ED" w:rsidRPr="00044DD9" w:rsidRDefault="009170ED" w:rsidP="00BA489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9170ED" w:rsidRPr="00044DD9" w:rsidRDefault="009170ED" w:rsidP="00BA489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9170ED" w:rsidRPr="00044DD9" w:rsidTr="00BA489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9170ED" w:rsidRPr="00044DD9" w:rsidRDefault="009170ED" w:rsidP="00BA489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9170ED" w:rsidRPr="00955A60" w:rsidRDefault="009170ED" w:rsidP="00BA489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INTERVENÇÃO EM CAU/UF</w:t>
            </w:r>
          </w:p>
        </w:tc>
      </w:tr>
    </w:tbl>
    <w:p w:rsidR="009170ED" w:rsidRPr="00044DD9" w:rsidRDefault="009170ED" w:rsidP="009170E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Pr="00906723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 w:rsidR="00146876">
        <w:rPr>
          <w:rFonts w:ascii="Times New Roman" w:hAnsi="Times New Roman"/>
          <w:smallCaps/>
          <w:sz w:val="22"/>
          <w:szCs w:val="22"/>
          <w:lang w:eastAsia="pt-BR"/>
        </w:rPr>
        <w:t>02</w:t>
      </w:r>
      <w:r w:rsidRPr="00906723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4E14D2">
        <w:rPr>
          <w:rFonts w:ascii="Times New Roman" w:hAnsi="Times New Roman"/>
          <w:smallCaps/>
          <w:sz w:val="22"/>
          <w:szCs w:val="22"/>
          <w:lang w:eastAsia="pt-BR"/>
        </w:rPr>
        <w:t>20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 –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9170ED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637FE" w:rsidRPr="00044DD9" w:rsidRDefault="001637FE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</w:t>
      </w:r>
      <w:r w:rsidR="00146876">
        <w:rPr>
          <w:rFonts w:ascii="Times New Roman" w:hAnsi="Times New Roman"/>
          <w:sz w:val="22"/>
          <w:szCs w:val="22"/>
          <w:lang w:eastAsia="pt-BR"/>
        </w:rPr>
        <w:t>extra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ordinariamente em </w:t>
      </w: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46876">
        <w:rPr>
          <w:rFonts w:ascii="Times New Roman" w:hAnsi="Times New Roman"/>
          <w:sz w:val="22"/>
          <w:szCs w:val="22"/>
          <w:lang w:eastAsia="pt-BR"/>
        </w:rPr>
        <w:t>14</w:t>
      </w:r>
      <w:r w:rsidRPr="00955A6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46876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Pr="00955A60">
        <w:rPr>
          <w:rFonts w:ascii="Times New Roman" w:hAnsi="Times New Roman"/>
          <w:sz w:val="22"/>
          <w:szCs w:val="22"/>
          <w:lang w:eastAsia="pt-BR"/>
        </w:rPr>
        <w:t>de 20</w:t>
      </w:r>
      <w:r w:rsidR="004E14D2">
        <w:rPr>
          <w:rFonts w:ascii="Times New Roman" w:hAnsi="Times New Roman"/>
          <w:sz w:val="22"/>
          <w:szCs w:val="22"/>
          <w:lang w:eastAsia="pt-BR"/>
        </w:rPr>
        <w:t>20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9170ED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Default="009170ED" w:rsidP="009170ED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E26F07">
        <w:rPr>
          <w:rFonts w:eastAsia="Cambria"/>
          <w:sz w:val="22"/>
          <w:szCs w:val="22"/>
        </w:rPr>
        <w:t xml:space="preserve">Considerando a Lei nº. 12.378, de 2010, que, em seu art. </w:t>
      </w:r>
      <w:r>
        <w:rPr>
          <w:rFonts w:eastAsia="Cambria"/>
          <w:sz w:val="22"/>
          <w:szCs w:val="22"/>
        </w:rPr>
        <w:t>2</w:t>
      </w:r>
      <w:r w:rsidRPr="00E26F07">
        <w:rPr>
          <w:rFonts w:eastAsia="Cambria"/>
          <w:sz w:val="22"/>
          <w:szCs w:val="22"/>
        </w:rPr>
        <w:t xml:space="preserve">8, </w:t>
      </w:r>
      <w:r>
        <w:rPr>
          <w:rFonts w:eastAsia="Cambria"/>
          <w:sz w:val="22"/>
          <w:szCs w:val="22"/>
        </w:rPr>
        <w:t>III e IV</w:t>
      </w:r>
      <w:r w:rsidRPr="00E26F07">
        <w:rPr>
          <w:rFonts w:eastAsia="Cambria"/>
          <w:sz w:val="22"/>
          <w:szCs w:val="22"/>
        </w:rPr>
        <w:t>, explicita que co</w:t>
      </w:r>
      <w:r>
        <w:rPr>
          <w:rFonts w:eastAsia="Cambria"/>
          <w:sz w:val="22"/>
          <w:szCs w:val="22"/>
        </w:rPr>
        <w:t xml:space="preserve">mpete ao CAU/BR </w:t>
      </w:r>
      <w:r w:rsidRPr="00AD117A">
        <w:rPr>
          <w:rFonts w:eastAsia="Cambria"/>
          <w:sz w:val="22"/>
          <w:szCs w:val="22"/>
        </w:rPr>
        <w:t>adotar medidas para assegurar o funcionamento regular dos CAU</w:t>
      </w:r>
      <w:r>
        <w:rPr>
          <w:rFonts w:eastAsia="Cambria"/>
          <w:sz w:val="22"/>
          <w:szCs w:val="22"/>
        </w:rPr>
        <w:t xml:space="preserve">/UF, bem como </w:t>
      </w:r>
      <w:r w:rsidRPr="00AD117A">
        <w:rPr>
          <w:rFonts w:eastAsia="Cambria"/>
          <w:sz w:val="22"/>
          <w:szCs w:val="22"/>
        </w:rPr>
        <w:t>intervir nos CAU</w:t>
      </w:r>
      <w:r>
        <w:rPr>
          <w:rFonts w:eastAsia="Cambria"/>
          <w:sz w:val="22"/>
          <w:szCs w:val="22"/>
        </w:rPr>
        <w:t xml:space="preserve">/UF </w:t>
      </w:r>
      <w:r w:rsidRPr="00AD117A">
        <w:rPr>
          <w:rFonts w:eastAsia="Cambria"/>
          <w:sz w:val="22"/>
          <w:szCs w:val="22"/>
        </w:rPr>
        <w:t>quando constatada violação des</w:t>
      </w:r>
      <w:r>
        <w:rPr>
          <w:rFonts w:eastAsia="Cambria"/>
          <w:sz w:val="22"/>
          <w:szCs w:val="22"/>
        </w:rPr>
        <w:t>sa</w:t>
      </w:r>
      <w:r w:rsidRPr="00AD117A">
        <w:rPr>
          <w:rFonts w:eastAsia="Cambria"/>
          <w:sz w:val="22"/>
          <w:szCs w:val="22"/>
        </w:rPr>
        <w:t xml:space="preserve"> Lei ou do Regimento Gera</w:t>
      </w:r>
      <w:r>
        <w:rPr>
          <w:rFonts w:eastAsia="Cambria"/>
          <w:sz w:val="22"/>
          <w:szCs w:val="22"/>
        </w:rPr>
        <w:t>l do CAU;</w:t>
      </w:r>
    </w:p>
    <w:p w:rsidR="009170ED" w:rsidRDefault="009170ED" w:rsidP="009170ED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</w:p>
    <w:p w:rsidR="009170ED" w:rsidRDefault="009170ED" w:rsidP="009170ED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Considerando o art. 34, II e III, da Lei 12.378, de 2010, esclarecendo que </w:t>
      </w:r>
      <w:r w:rsidRPr="00E26F07">
        <w:rPr>
          <w:rFonts w:eastAsia="Cambria"/>
          <w:sz w:val="22"/>
          <w:szCs w:val="22"/>
        </w:rPr>
        <w:t>compete aos CAU/UF cumprir e fazer cumprir o disposto nesta Lei, no Regimento Geral do CAU/BR, nos demais atos normativos do CAU/BR e nos próprios atos, no âmbito de sua competência</w:t>
      </w:r>
    </w:p>
    <w:p w:rsidR="009170ED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9170ED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 w:rsidRPr="00E26F07">
        <w:rPr>
          <w:rFonts w:eastAsia="Cambria"/>
          <w:b w:val="0"/>
          <w:bCs w:val="0"/>
          <w:sz w:val="22"/>
          <w:szCs w:val="22"/>
        </w:rPr>
        <w:t xml:space="preserve">Considerando o Regimento </w:t>
      </w:r>
      <w:r>
        <w:rPr>
          <w:rFonts w:eastAsia="Cambria"/>
          <w:b w:val="0"/>
          <w:bCs w:val="0"/>
          <w:sz w:val="22"/>
          <w:szCs w:val="22"/>
        </w:rPr>
        <w:t xml:space="preserve">Interno do CAU/BR </w:t>
      </w:r>
      <w:r w:rsidRPr="00E26F07">
        <w:rPr>
          <w:rFonts w:eastAsia="Cambria"/>
          <w:b w:val="0"/>
          <w:bCs w:val="0"/>
          <w:sz w:val="22"/>
          <w:szCs w:val="22"/>
        </w:rPr>
        <w:t>, aprovado pela Resolução CAU/BR n° 139, de 28 de abril de 2017, que estabelece em seu art. 30</w:t>
      </w:r>
      <w:r>
        <w:rPr>
          <w:rFonts w:eastAsia="Cambria"/>
          <w:b w:val="0"/>
          <w:bCs w:val="0"/>
          <w:sz w:val="22"/>
          <w:szCs w:val="22"/>
        </w:rPr>
        <w:t>, XIX</w:t>
      </w:r>
      <w:r w:rsidRPr="00E26F07">
        <w:rPr>
          <w:rFonts w:eastAsia="Cambria"/>
          <w:b w:val="0"/>
          <w:bCs w:val="0"/>
          <w:sz w:val="22"/>
          <w:szCs w:val="22"/>
        </w:rPr>
        <w:t xml:space="preserve"> </w:t>
      </w:r>
      <w:r>
        <w:rPr>
          <w:rFonts w:eastAsia="Cambria"/>
          <w:b w:val="0"/>
          <w:bCs w:val="0"/>
          <w:sz w:val="22"/>
          <w:szCs w:val="22"/>
        </w:rPr>
        <w:t xml:space="preserve">como </w:t>
      </w:r>
      <w:r w:rsidRPr="00E26F07">
        <w:rPr>
          <w:rFonts w:eastAsia="Cambria"/>
          <w:b w:val="0"/>
          <w:bCs w:val="0"/>
          <w:sz w:val="22"/>
          <w:szCs w:val="22"/>
        </w:rPr>
        <w:t>competênci</w:t>
      </w:r>
      <w:r>
        <w:rPr>
          <w:rFonts w:eastAsia="Cambria"/>
          <w:b w:val="0"/>
          <w:bCs w:val="0"/>
          <w:sz w:val="22"/>
          <w:szCs w:val="22"/>
        </w:rPr>
        <w:t xml:space="preserve">a do Plenário do CAU/BR </w:t>
      </w:r>
      <w:r w:rsidRPr="007857EC">
        <w:rPr>
          <w:rFonts w:eastAsia="Cambria"/>
          <w:b w:val="0"/>
          <w:bCs w:val="0"/>
          <w:sz w:val="22"/>
          <w:szCs w:val="22"/>
        </w:rPr>
        <w:t>apreciar e deliberar sobre intervenção relacionada a atos de CAU/UF que contrariarem disposições contidas na Lei n° 12.378, de 31 de dezembro de 2010, no Regimento Geral do CAU, nos atos normativos do CAU/BR e nos atos do respectivo CAU/UF</w:t>
      </w:r>
      <w:r>
        <w:rPr>
          <w:rFonts w:eastAsia="Cambria"/>
          <w:b w:val="0"/>
          <w:bCs w:val="0"/>
          <w:sz w:val="22"/>
          <w:szCs w:val="22"/>
        </w:rPr>
        <w:t>;</w:t>
      </w:r>
    </w:p>
    <w:p w:rsidR="009170ED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9170ED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 xml:space="preserve">Considerando as competências das comissões ordinárias do CAU/BR, referentes ao </w:t>
      </w:r>
      <w:r w:rsidRPr="007857EC">
        <w:rPr>
          <w:rFonts w:eastAsia="Cambria"/>
          <w:b w:val="0"/>
          <w:bCs w:val="0"/>
          <w:sz w:val="22"/>
          <w:szCs w:val="22"/>
        </w:rPr>
        <w:t xml:space="preserve">monitoramento institucional nos CAU/UF e no CAU/BR, e </w:t>
      </w:r>
      <w:r>
        <w:rPr>
          <w:rFonts w:eastAsia="Cambria"/>
          <w:b w:val="0"/>
          <w:bCs w:val="0"/>
          <w:sz w:val="22"/>
          <w:szCs w:val="22"/>
        </w:rPr>
        <w:t xml:space="preserve">a </w:t>
      </w:r>
      <w:r w:rsidRPr="007857EC">
        <w:rPr>
          <w:rFonts w:eastAsia="Cambria"/>
          <w:b w:val="0"/>
          <w:bCs w:val="0"/>
          <w:sz w:val="22"/>
          <w:szCs w:val="22"/>
        </w:rPr>
        <w:t>intervenção em CAU/UF, sempre que constatado o descumprimento da Lei 12.378, de 2010, e dos atos normativos do CAU/BR</w:t>
      </w:r>
      <w:r>
        <w:rPr>
          <w:rFonts w:eastAsia="Cambria"/>
          <w:b w:val="0"/>
          <w:bCs w:val="0"/>
          <w:sz w:val="22"/>
          <w:szCs w:val="22"/>
        </w:rPr>
        <w:t>, constantes no Regimento Interno do CAU/BR</w:t>
      </w:r>
      <w:r w:rsidR="007C525B">
        <w:rPr>
          <w:rFonts w:eastAsia="Cambria"/>
          <w:b w:val="0"/>
          <w:bCs w:val="0"/>
          <w:sz w:val="22"/>
          <w:szCs w:val="22"/>
        </w:rPr>
        <w:t>,</w:t>
      </w:r>
      <w:r w:rsidR="007C525B" w:rsidRPr="007C525B">
        <w:rPr>
          <w:rFonts w:eastAsia="Cambria"/>
          <w:b w:val="0"/>
          <w:bCs w:val="0"/>
          <w:sz w:val="22"/>
          <w:szCs w:val="22"/>
        </w:rPr>
        <w:t xml:space="preserve"> </w:t>
      </w:r>
      <w:r w:rsidR="007C525B">
        <w:rPr>
          <w:rFonts w:eastAsia="Cambria"/>
          <w:b w:val="0"/>
          <w:bCs w:val="0"/>
          <w:sz w:val="22"/>
          <w:szCs w:val="22"/>
        </w:rPr>
        <w:t>constantes nos art. 99 a 103, incisos X, V, XI, VII e V, respectivamente</w:t>
      </w:r>
      <w:r>
        <w:rPr>
          <w:rFonts w:eastAsia="Cambria"/>
          <w:b w:val="0"/>
          <w:bCs w:val="0"/>
          <w:sz w:val="22"/>
          <w:szCs w:val="22"/>
        </w:rPr>
        <w:t>;</w:t>
      </w:r>
    </w:p>
    <w:p w:rsidR="009170ED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9170ED" w:rsidRPr="001637FE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 xml:space="preserve">Considerando que compete a Presidente de CAU/UF ou do CAU/BR </w:t>
      </w:r>
      <w:r w:rsidRPr="00273948">
        <w:rPr>
          <w:rFonts w:eastAsia="Cambria"/>
          <w:b w:val="0"/>
          <w:bCs w:val="0"/>
          <w:sz w:val="22"/>
          <w:szCs w:val="22"/>
        </w:rPr>
        <w:t xml:space="preserve">cumprir e fazer cumprir a legislação federal, as resoluções, os atos normativos e as deliberações plenárias baixados pelo CAU/BR </w:t>
      </w:r>
      <w:r w:rsidRPr="001637FE">
        <w:rPr>
          <w:rFonts w:eastAsia="Cambria"/>
          <w:b w:val="0"/>
          <w:bCs w:val="0"/>
          <w:sz w:val="22"/>
          <w:szCs w:val="22"/>
        </w:rPr>
        <w:t>e o Regimento Geral do CAU, conforme art. 158,</w:t>
      </w:r>
      <w:r w:rsidR="007C525B" w:rsidRPr="001637FE">
        <w:rPr>
          <w:rFonts w:eastAsia="Cambria"/>
          <w:b w:val="0"/>
          <w:bCs w:val="0"/>
          <w:sz w:val="22"/>
          <w:szCs w:val="22"/>
        </w:rPr>
        <w:t xml:space="preserve"> </w:t>
      </w:r>
      <w:r w:rsidRPr="001637FE">
        <w:rPr>
          <w:rFonts w:eastAsia="Cambria"/>
          <w:b w:val="0"/>
          <w:bCs w:val="0"/>
          <w:sz w:val="22"/>
          <w:szCs w:val="22"/>
        </w:rPr>
        <w:t>I, do Regimento Geral do CAU, aprovado pela Resolução CAU/BR n° 139, de 28 de abril de 2017;</w:t>
      </w:r>
    </w:p>
    <w:p w:rsidR="009170ED" w:rsidRPr="001637FE" w:rsidRDefault="009170ED" w:rsidP="009170ED">
      <w:pPr>
        <w:pStyle w:val="Ttulo2"/>
        <w:spacing w:before="0pt" w:beforeAutospacing="0" w:after="0pt" w:afterAutospacing="0"/>
        <w:jc w:val="both"/>
        <w:rPr>
          <w:sz w:val="22"/>
          <w:szCs w:val="22"/>
        </w:rPr>
      </w:pPr>
    </w:p>
    <w:p w:rsidR="009170ED" w:rsidRPr="001637FE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 w:rsidRPr="001637FE">
        <w:rPr>
          <w:rFonts w:eastAsia="Cambria"/>
          <w:b w:val="0"/>
          <w:bCs w:val="0"/>
          <w:sz w:val="22"/>
          <w:szCs w:val="22"/>
        </w:rPr>
        <w:t>Considerando a necessidade da normatização da intervenção em CAU/UF;</w:t>
      </w:r>
    </w:p>
    <w:p w:rsidR="009170ED" w:rsidRPr="001637FE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9170ED" w:rsidRPr="001637FE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 w:rsidRPr="001637FE">
        <w:rPr>
          <w:rFonts w:eastAsia="Cambria"/>
          <w:b w:val="0"/>
          <w:bCs w:val="0"/>
          <w:sz w:val="22"/>
          <w:szCs w:val="22"/>
        </w:rPr>
        <w:t>Considerando a Resolução CAU/BR n° 104, de 26 de junho de 2015, que dispõe sobre os procedimentos para aprovação dos atos administrativos do tipo resolução, deliberação e proposta, de competência do CAU; e</w:t>
      </w:r>
    </w:p>
    <w:p w:rsidR="009170ED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Pr="00044DD9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sz w:val="22"/>
          <w:szCs w:val="22"/>
          <w:lang w:eastAsia="pt-BR"/>
        </w:rPr>
        <w:t>m ser encaminhadas à Presidência do CAU/BR, para verificação e encaminhamentos, conforme Regimento Interno do CAU/BR.</w:t>
      </w:r>
    </w:p>
    <w:p w:rsidR="009170ED" w:rsidRDefault="009170ED" w:rsidP="009170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70ED" w:rsidRDefault="009170ED" w:rsidP="009170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637FE" w:rsidRPr="00044DD9" w:rsidRDefault="001637FE" w:rsidP="009170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170ED" w:rsidRDefault="009170ED" w:rsidP="009170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170ED" w:rsidRPr="00F37BC8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Pr="00044DD9" w:rsidRDefault="009170ED" w:rsidP="009170ED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o anteprojeto de resolução que </w:t>
      </w:r>
      <w:r w:rsidRPr="00F37BC8">
        <w:rPr>
          <w:rFonts w:ascii="Times New Roman" w:hAnsi="Times New Roman"/>
          <w:sz w:val="22"/>
          <w:szCs w:val="22"/>
          <w:lang w:eastAsia="pt-BR"/>
        </w:rPr>
        <w:t>normatiza a intervenção do CAU/BR a CAU/UF</w:t>
      </w:r>
      <w:r>
        <w:rPr>
          <w:rFonts w:ascii="Times New Roman" w:hAnsi="Times New Roman"/>
          <w:sz w:val="22"/>
          <w:szCs w:val="22"/>
          <w:lang w:eastAsia="pt-BR"/>
        </w:rPr>
        <w:t>:</w:t>
      </w:r>
    </w:p>
    <w:p w:rsidR="009170ED" w:rsidRPr="0023176F" w:rsidRDefault="009170ED" w:rsidP="009170ED">
      <w:pPr>
        <w:pStyle w:val="Ttulo2"/>
        <w:numPr>
          <w:ilvl w:val="0"/>
          <w:numId w:val="16"/>
        </w:numPr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 w:rsidRPr="0023176F">
        <w:rPr>
          <w:rFonts w:eastAsia="Cambria"/>
          <w:b w:val="0"/>
          <w:bCs w:val="0"/>
          <w:sz w:val="22"/>
          <w:szCs w:val="22"/>
        </w:rPr>
        <w:t>Solicitar à Presidência do CAU/BR que encaminhe, no prazo de 10 (dez) dias, o anteprojeto de resolução que normatiza a intervenção do CA/BR a CAU/UF</w:t>
      </w:r>
      <w:r>
        <w:rPr>
          <w:rFonts w:eastAsia="Cambria"/>
          <w:b w:val="0"/>
          <w:bCs w:val="0"/>
          <w:sz w:val="22"/>
          <w:szCs w:val="22"/>
        </w:rPr>
        <w:t>, em anexo,</w:t>
      </w:r>
      <w:r w:rsidRPr="0023176F">
        <w:rPr>
          <w:rFonts w:eastAsia="Cambria"/>
          <w:b w:val="0"/>
          <w:bCs w:val="0"/>
          <w:sz w:val="22"/>
          <w:szCs w:val="22"/>
        </w:rPr>
        <w:t xml:space="preserve"> para manifestações das instâncias seguintes</w:t>
      </w:r>
      <w:r>
        <w:rPr>
          <w:rFonts w:eastAsia="Cambria"/>
          <w:b w:val="0"/>
          <w:bCs w:val="0"/>
          <w:sz w:val="22"/>
          <w:szCs w:val="22"/>
        </w:rPr>
        <w:t>, no prazo de 30 (trinta) dias do recebimento</w:t>
      </w:r>
      <w:r w:rsidRPr="0023176F">
        <w:rPr>
          <w:rFonts w:eastAsia="Cambria"/>
          <w:b w:val="0"/>
          <w:bCs w:val="0"/>
          <w:sz w:val="22"/>
          <w:szCs w:val="22"/>
        </w:rPr>
        <w:t>:</w:t>
      </w:r>
    </w:p>
    <w:p w:rsidR="009170ED" w:rsidRDefault="009170ED" w:rsidP="009170ED">
      <w:pPr>
        <w:pStyle w:val="Ttulo2"/>
        <w:numPr>
          <w:ilvl w:val="0"/>
          <w:numId w:val="15"/>
        </w:numPr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 w:rsidRPr="0023176F">
        <w:rPr>
          <w:rFonts w:eastAsia="Cambria"/>
          <w:b w:val="0"/>
          <w:bCs w:val="0"/>
          <w:sz w:val="22"/>
          <w:szCs w:val="22"/>
        </w:rPr>
        <w:lastRenderedPageBreak/>
        <w:t>Conselhos de Arquitetura e Urbanismo dos Estados e do Distrito Federal (CAU/UF</w:t>
      </w:r>
      <w:r>
        <w:rPr>
          <w:rFonts w:eastAsia="Cambria"/>
          <w:b w:val="0"/>
          <w:bCs w:val="0"/>
          <w:sz w:val="22"/>
          <w:szCs w:val="22"/>
        </w:rPr>
        <w:t>)</w:t>
      </w:r>
      <w:r w:rsidRPr="0023176F">
        <w:rPr>
          <w:rFonts w:eastAsia="Cambria"/>
          <w:b w:val="0"/>
          <w:bCs w:val="0"/>
          <w:sz w:val="22"/>
          <w:szCs w:val="22"/>
        </w:rPr>
        <w:t>;</w:t>
      </w:r>
    </w:p>
    <w:p w:rsidR="009170ED" w:rsidRPr="0023176F" w:rsidRDefault="004E14D2" w:rsidP="009170ED">
      <w:pPr>
        <w:pStyle w:val="Ttulo2"/>
        <w:numPr>
          <w:ilvl w:val="0"/>
          <w:numId w:val="15"/>
        </w:numPr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>C</w:t>
      </w:r>
      <w:r w:rsidR="009170ED" w:rsidRPr="0023176F">
        <w:rPr>
          <w:rFonts w:eastAsia="Cambria"/>
          <w:b w:val="0"/>
          <w:bCs w:val="0"/>
          <w:sz w:val="22"/>
          <w:szCs w:val="22"/>
        </w:rPr>
        <w:t>onselheiros federais do CAU/BR;</w:t>
      </w:r>
    </w:p>
    <w:p w:rsidR="009170ED" w:rsidRDefault="009170ED" w:rsidP="009170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70ED" w:rsidRPr="00044DD9" w:rsidRDefault="009170ED" w:rsidP="009170E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46876">
        <w:rPr>
          <w:rFonts w:ascii="Times New Roman" w:hAnsi="Times New Roman"/>
          <w:sz w:val="22"/>
          <w:szCs w:val="22"/>
          <w:lang w:eastAsia="pt-BR"/>
        </w:rPr>
        <w:t>02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46876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</w:t>
      </w:r>
      <w:r w:rsidR="00995C16">
        <w:rPr>
          <w:rFonts w:ascii="Times New Roman" w:hAnsi="Times New Roman"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9170ED" w:rsidRPr="00044DD9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Pr="00044DD9" w:rsidRDefault="009170ED" w:rsidP="009170ED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Pr="00D13EB4" w:rsidRDefault="009170ED" w:rsidP="009170E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9170ED" w:rsidRPr="00D13EB4" w:rsidRDefault="009170ED" w:rsidP="009170ED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9170ED" w:rsidRPr="00D13EB4" w:rsidRDefault="009170ED" w:rsidP="009170ED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9170ED" w:rsidRPr="00D13EB4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9170ED" w:rsidRPr="00D13EB4" w:rsidRDefault="009170ED" w:rsidP="009170ED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9170ED" w:rsidRPr="00D13EB4" w:rsidRDefault="009170ED" w:rsidP="009170ED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9170ED" w:rsidRPr="00D13EB4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9170ED" w:rsidRPr="00D13EB4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170ED" w:rsidRPr="00D13EB4" w:rsidRDefault="009170ED" w:rsidP="009170ED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9170ED" w:rsidRPr="00D13EB4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9170ED" w:rsidRPr="00D13EB4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170ED" w:rsidRPr="00D13EB4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9170ED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170ED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170ED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170ED" w:rsidRDefault="009170ED" w:rsidP="001637F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br w:type="page"/>
      </w:r>
      <w:r>
        <w:rPr>
          <w:rFonts w:ascii="Times New Roman" w:hAnsi="Times New Roman"/>
          <w:sz w:val="22"/>
          <w:szCs w:val="22"/>
          <w:lang w:eastAsia="pt-BR"/>
        </w:rPr>
        <w:lastRenderedPageBreak/>
        <w:t>Anexo</w:t>
      </w:r>
    </w:p>
    <w:p w:rsidR="009170ED" w:rsidRDefault="009170ED" w:rsidP="009170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170ED" w:rsidRPr="00044DD9" w:rsidRDefault="009170ED" w:rsidP="009170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RESOLUÇÃO N° XX, DE XX DE XXXX DE </w:t>
      </w:r>
      <w:r w:rsidR="006E3D7A">
        <w:rPr>
          <w:rFonts w:ascii="Times New Roman" w:hAnsi="Times New Roman"/>
          <w:sz w:val="22"/>
          <w:szCs w:val="22"/>
          <w:lang w:eastAsia="pt-BR"/>
        </w:rPr>
        <w:t>2020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9170ED" w:rsidRPr="00044DD9" w:rsidRDefault="009170ED" w:rsidP="009170E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9170ED" w:rsidRPr="004E14D2" w:rsidRDefault="009170ED" w:rsidP="009170ED">
      <w:pPr>
        <w:widowControl w:val="0"/>
        <w:autoSpaceDE w:val="0"/>
        <w:autoSpaceDN w:val="0"/>
        <w:adjustRightInd w:val="0"/>
        <w:ind w:start="255.1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4E14D2">
        <w:rPr>
          <w:rFonts w:ascii="Times New Roman" w:hAnsi="Times New Roman"/>
          <w:sz w:val="22"/>
          <w:szCs w:val="22"/>
          <w:lang w:eastAsia="pt-BR"/>
        </w:rPr>
        <w:t xml:space="preserve">Dispõe sobre </w:t>
      </w:r>
      <w:r w:rsidR="00565B51" w:rsidRPr="004E14D2">
        <w:rPr>
          <w:rFonts w:ascii="Times New Roman" w:hAnsi="Times New Roman"/>
          <w:sz w:val="22"/>
          <w:szCs w:val="22"/>
          <w:lang w:eastAsia="pt-BR"/>
        </w:rPr>
        <w:t xml:space="preserve">os procedimentos </w:t>
      </w:r>
      <w:r w:rsidR="003D672A" w:rsidRPr="004E14D2">
        <w:rPr>
          <w:rFonts w:ascii="Times New Roman" w:hAnsi="Times New Roman"/>
          <w:sz w:val="22"/>
          <w:szCs w:val="22"/>
          <w:lang w:eastAsia="pt-BR"/>
        </w:rPr>
        <w:t xml:space="preserve">de regularização do </w:t>
      </w:r>
      <w:r w:rsidR="00565B51" w:rsidRPr="004E14D2">
        <w:rPr>
          <w:rFonts w:ascii="Times New Roman" w:hAnsi="Times New Roman"/>
          <w:sz w:val="22"/>
          <w:szCs w:val="22"/>
          <w:lang w:eastAsia="pt-BR"/>
        </w:rPr>
        <w:t xml:space="preserve">funcionamento </w:t>
      </w:r>
      <w:r w:rsidR="003D672A" w:rsidRPr="004E14D2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Pr="004E14D2">
        <w:rPr>
          <w:rFonts w:ascii="Times New Roman" w:hAnsi="Times New Roman"/>
          <w:sz w:val="22"/>
          <w:szCs w:val="22"/>
          <w:lang w:eastAsia="pt-BR"/>
        </w:rPr>
        <w:t xml:space="preserve">intervenção </w:t>
      </w:r>
      <w:r w:rsidR="003D672A" w:rsidRPr="004E14D2">
        <w:rPr>
          <w:rFonts w:ascii="Times New Roman" w:hAnsi="Times New Roman"/>
          <w:sz w:val="22"/>
          <w:szCs w:val="22"/>
          <w:lang w:eastAsia="pt-BR"/>
        </w:rPr>
        <w:t>nos</w:t>
      </w:r>
      <w:r w:rsidRPr="004E14D2">
        <w:rPr>
          <w:rFonts w:ascii="Times New Roman" w:hAnsi="Times New Roman"/>
          <w:sz w:val="22"/>
          <w:szCs w:val="22"/>
          <w:lang w:eastAsia="pt-BR"/>
        </w:rPr>
        <w:t xml:space="preserve"> Conselhos de Arquitetura e Urbanismo dos Estados e Distrito Federal (CAU/UF), e dá outras providências</w:t>
      </w:r>
      <w:r w:rsidR="00565B51" w:rsidRPr="004E14D2">
        <w:rPr>
          <w:rFonts w:ascii="Times New Roman" w:hAnsi="Times New Roman"/>
          <w:sz w:val="22"/>
          <w:szCs w:val="22"/>
          <w:lang w:eastAsia="pt-BR"/>
        </w:rPr>
        <w:t>.</w:t>
      </w:r>
      <w:r w:rsidRPr="004E14D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65B51" w:rsidRPr="004E14D2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9170ED" w:rsidRPr="00044DD9" w:rsidRDefault="009170ED" w:rsidP="009170ED">
      <w:pPr>
        <w:widowControl w:val="0"/>
        <w:autoSpaceDE w:val="0"/>
        <w:autoSpaceDN w:val="0"/>
        <w:adjustRightInd w:val="0"/>
        <w:ind w:start="177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Pr="00044DD9" w:rsidRDefault="009170ED" w:rsidP="009170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O CONSELHO DE ARQUITETURA E URBANISMO DO BRASIL (CAU/BR), no uso das atribuições que lhe conferem o art. </w:t>
      </w:r>
      <w:r>
        <w:rPr>
          <w:rFonts w:ascii="Times New Roman" w:hAnsi="Times New Roman"/>
          <w:sz w:val="22"/>
          <w:szCs w:val="22"/>
          <w:lang w:eastAsia="pt-BR"/>
        </w:rPr>
        <w:t>28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 Lei n° 12.378, de 31 de dezembro de 2010, e os artigos </w:t>
      </w:r>
      <w:r>
        <w:rPr>
          <w:rFonts w:ascii="Times New Roman" w:hAnsi="Times New Roman"/>
          <w:sz w:val="22"/>
          <w:szCs w:val="22"/>
          <w:lang w:eastAsia="pt-BR"/>
        </w:rPr>
        <w:t>2°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4° e 30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CAU/BR, aprovado pela Resolução CAU/BR n° 139, de 28 de maio de 2017, e de acordo com a Deliberação Plenária </w:t>
      </w:r>
      <w:r w:rsidRPr="001637FE">
        <w:rPr>
          <w:rFonts w:ascii="Times New Roman" w:hAnsi="Times New Roman"/>
          <w:sz w:val="22"/>
          <w:szCs w:val="22"/>
          <w:lang w:eastAsia="pt-BR"/>
        </w:rPr>
        <w:t>DP(X)BR N° 00XX-XX/XXX, adotada na XX° Reunião Plenária (Ordinária/ Extraordinária/Ampliada), realizada no(s) dia(s) XX de XXXX de XXXX;</w:t>
      </w:r>
    </w:p>
    <w:p w:rsidR="009170ED" w:rsidRPr="00044DD9" w:rsidRDefault="009170ED" w:rsidP="009170E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9170ED" w:rsidRDefault="009170ED" w:rsidP="009170ED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E26F07">
        <w:rPr>
          <w:rFonts w:eastAsia="Cambria"/>
          <w:sz w:val="22"/>
          <w:szCs w:val="22"/>
        </w:rPr>
        <w:t xml:space="preserve">Considerando a Lei nº. 12.378, de 2010, que, em seu art. </w:t>
      </w:r>
      <w:r>
        <w:rPr>
          <w:rFonts w:eastAsia="Cambria"/>
          <w:sz w:val="22"/>
          <w:szCs w:val="22"/>
        </w:rPr>
        <w:t>2</w:t>
      </w:r>
      <w:r w:rsidRPr="00E26F07">
        <w:rPr>
          <w:rFonts w:eastAsia="Cambria"/>
          <w:sz w:val="22"/>
          <w:szCs w:val="22"/>
        </w:rPr>
        <w:t xml:space="preserve">8, </w:t>
      </w:r>
      <w:r>
        <w:rPr>
          <w:rFonts w:eastAsia="Cambria"/>
          <w:sz w:val="22"/>
          <w:szCs w:val="22"/>
        </w:rPr>
        <w:t>III e IV</w:t>
      </w:r>
      <w:r w:rsidRPr="00E26F07">
        <w:rPr>
          <w:rFonts w:eastAsia="Cambria"/>
          <w:sz w:val="22"/>
          <w:szCs w:val="22"/>
        </w:rPr>
        <w:t>, explicita que co</w:t>
      </w:r>
      <w:r>
        <w:rPr>
          <w:rFonts w:eastAsia="Cambria"/>
          <w:sz w:val="22"/>
          <w:szCs w:val="22"/>
        </w:rPr>
        <w:t xml:space="preserve">mpete ao CAU/BR </w:t>
      </w:r>
      <w:r w:rsidRPr="00AD117A">
        <w:rPr>
          <w:rFonts w:eastAsia="Cambria"/>
          <w:sz w:val="22"/>
          <w:szCs w:val="22"/>
        </w:rPr>
        <w:t>adotar medidas para assegurar o funcionamento regular dos CAU</w:t>
      </w:r>
      <w:r>
        <w:rPr>
          <w:rFonts w:eastAsia="Cambria"/>
          <w:sz w:val="22"/>
          <w:szCs w:val="22"/>
        </w:rPr>
        <w:t xml:space="preserve">/UF, bem como </w:t>
      </w:r>
      <w:r w:rsidRPr="00AD117A">
        <w:rPr>
          <w:rFonts w:eastAsia="Cambria"/>
          <w:sz w:val="22"/>
          <w:szCs w:val="22"/>
        </w:rPr>
        <w:t>intervir nos CAU</w:t>
      </w:r>
      <w:r>
        <w:rPr>
          <w:rFonts w:eastAsia="Cambria"/>
          <w:sz w:val="22"/>
          <w:szCs w:val="22"/>
        </w:rPr>
        <w:t xml:space="preserve">/UF </w:t>
      </w:r>
      <w:r w:rsidRPr="00AD117A">
        <w:rPr>
          <w:rFonts w:eastAsia="Cambria"/>
          <w:sz w:val="22"/>
          <w:szCs w:val="22"/>
        </w:rPr>
        <w:t>quando constatada violação des</w:t>
      </w:r>
      <w:r>
        <w:rPr>
          <w:rFonts w:eastAsia="Cambria"/>
          <w:sz w:val="22"/>
          <w:szCs w:val="22"/>
        </w:rPr>
        <w:t>sa</w:t>
      </w:r>
      <w:r w:rsidRPr="00AD117A">
        <w:rPr>
          <w:rFonts w:eastAsia="Cambria"/>
          <w:sz w:val="22"/>
          <w:szCs w:val="22"/>
        </w:rPr>
        <w:t xml:space="preserve"> Lei ou do Regimento Gera</w:t>
      </w:r>
      <w:r>
        <w:rPr>
          <w:rFonts w:eastAsia="Cambria"/>
          <w:sz w:val="22"/>
          <w:szCs w:val="22"/>
        </w:rPr>
        <w:t>l do CAU;</w:t>
      </w:r>
    </w:p>
    <w:p w:rsidR="009170ED" w:rsidRDefault="009170ED" w:rsidP="009170ED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</w:p>
    <w:p w:rsidR="009170ED" w:rsidRDefault="009170ED" w:rsidP="009170ED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Considerando o art. 34, II e III, da Lei 12.378, de 2010, esclarecendo que </w:t>
      </w:r>
      <w:r w:rsidRPr="00E26F07">
        <w:rPr>
          <w:rFonts w:eastAsia="Cambria"/>
          <w:sz w:val="22"/>
          <w:szCs w:val="22"/>
        </w:rPr>
        <w:t>compete aos CAU/UF cumprir e fazer cumprir o disposto nesta Lei, no Regimento Geral do CAU/BR, nos demais atos normativos do CAU/BR e nos próprios atos, no âmbito de sua competência</w:t>
      </w:r>
    </w:p>
    <w:p w:rsidR="009170ED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9170ED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 w:rsidRPr="00E26F07">
        <w:rPr>
          <w:rFonts w:eastAsia="Cambria"/>
          <w:b w:val="0"/>
          <w:bCs w:val="0"/>
          <w:sz w:val="22"/>
          <w:szCs w:val="22"/>
        </w:rPr>
        <w:t xml:space="preserve">Considerando o Regimento </w:t>
      </w:r>
      <w:r>
        <w:rPr>
          <w:rFonts w:eastAsia="Cambria"/>
          <w:b w:val="0"/>
          <w:bCs w:val="0"/>
          <w:sz w:val="22"/>
          <w:szCs w:val="22"/>
        </w:rPr>
        <w:t>Interno do CAU/BR</w:t>
      </w:r>
      <w:r w:rsidRPr="00E26F07">
        <w:rPr>
          <w:rFonts w:eastAsia="Cambria"/>
          <w:b w:val="0"/>
          <w:bCs w:val="0"/>
          <w:sz w:val="22"/>
          <w:szCs w:val="22"/>
        </w:rPr>
        <w:t>, aprovado pela Resolução CAU/BR n° 139, de 28 de abril de 2017, que estabelece em seu art. 30</w:t>
      </w:r>
      <w:r>
        <w:rPr>
          <w:rFonts w:eastAsia="Cambria"/>
          <w:b w:val="0"/>
          <w:bCs w:val="0"/>
          <w:sz w:val="22"/>
          <w:szCs w:val="22"/>
        </w:rPr>
        <w:t>, XIX</w:t>
      </w:r>
      <w:r w:rsidRPr="00E26F07">
        <w:rPr>
          <w:rFonts w:eastAsia="Cambria"/>
          <w:b w:val="0"/>
          <w:bCs w:val="0"/>
          <w:sz w:val="22"/>
          <w:szCs w:val="22"/>
        </w:rPr>
        <w:t xml:space="preserve"> </w:t>
      </w:r>
      <w:r>
        <w:rPr>
          <w:rFonts w:eastAsia="Cambria"/>
          <w:b w:val="0"/>
          <w:bCs w:val="0"/>
          <w:sz w:val="22"/>
          <w:szCs w:val="22"/>
        </w:rPr>
        <w:t xml:space="preserve">como </w:t>
      </w:r>
      <w:r w:rsidRPr="00E26F07">
        <w:rPr>
          <w:rFonts w:eastAsia="Cambria"/>
          <w:b w:val="0"/>
          <w:bCs w:val="0"/>
          <w:sz w:val="22"/>
          <w:szCs w:val="22"/>
        </w:rPr>
        <w:t>competênci</w:t>
      </w:r>
      <w:r>
        <w:rPr>
          <w:rFonts w:eastAsia="Cambria"/>
          <w:b w:val="0"/>
          <w:bCs w:val="0"/>
          <w:sz w:val="22"/>
          <w:szCs w:val="22"/>
        </w:rPr>
        <w:t xml:space="preserve">a do Plenário do CAU/BR </w:t>
      </w:r>
      <w:r w:rsidRPr="007857EC">
        <w:rPr>
          <w:rFonts w:eastAsia="Cambria"/>
          <w:b w:val="0"/>
          <w:bCs w:val="0"/>
          <w:sz w:val="22"/>
          <w:szCs w:val="22"/>
        </w:rPr>
        <w:t>apreciar e deliberar sobre intervenção relacionada a atos de CAU/UF que contrariem disposições contidas na Lei n° 12.378, de 31 de dezembro de 2010, no Regimento Geral do CAU, nos atos normativos do CAU/BR e nos atos do respectivo CAU/UF</w:t>
      </w:r>
      <w:r>
        <w:rPr>
          <w:rFonts w:eastAsia="Cambria"/>
          <w:b w:val="0"/>
          <w:bCs w:val="0"/>
          <w:sz w:val="22"/>
          <w:szCs w:val="22"/>
        </w:rPr>
        <w:t>;</w:t>
      </w:r>
    </w:p>
    <w:p w:rsidR="009170ED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9170ED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 xml:space="preserve">Considerando as competências das comissões ordinárias do CAU/BR, referentes ao </w:t>
      </w:r>
      <w:r w:rsidRPr="007857EC">
        <w:rPr>
          <w:rFonts w:eastAsia="Cambria"/>
          <w:b w:val="0"/>
          <w:bCs w:val="0"/>
          <w:sz w:val="22"/>
          <w:szCs w:val="22"/>
        </w:rPr>
        <w:t xml:space="preserve">monitoramento institucional nos CAU/UF e no CAU/BR, e </w:t>
      </w:r>
      <w:r>
        <w:rPr>
          <w:rFonts w:eastAsia="Cambria"/>
          <w:b w:val="0"/>
          <w:bCs w:val="0"/>
          <w:sz w:val="22"/>
          <w:szCs w:val="22"/>
        </w:rPr>
        <w:t xml:space="preserve">a </w:t>
      </w:r>
      <w:r w:rsidRPr="007857EC">
        <w:rPr>
          <w:rFonts w:eastAsia="Cambria"/>
          <w:b w:val="0"/>
          <w:bCs w:val="0"/>
          <w:sz w:val="22"/>
          <w:szCs w:val="22"/>
        </w:rPr>
        <w:t>intervenção em CAU/UF, sempre que constatado o descumprimento da Lei 12.378, de 2010, e dos atos normativos do CAU/BR</w:t>
      </w:r>
      <w:r>
        <w:rPr>
          <w:rFonts w:eastAsia="Cambria"/>
          <w:b w:val="0"/>
          <w:bCs w:val="0"/>
          <w:sz w:val="22"/>
          <w:szCs w:val="22"/>
        </w:rPr>
        <w:t>, constantes no Regimento Interno do CAU/BR</w:t>
      </w:r>
      <w:r w:rsidR="00146876">
        <w:rPr>
          <w:rFonts w:eastAsia="Cambria"/>
          <w:b w:val="0"/>
          <w:bCs w:val="0"/>
          <w:sz w:val="22"/>
          <w:szCs w:val="22"/>
        </w:rPr>
        <w:t>, constantes nos art. 99 a 103, incisos X, V, XI, VII e V, respectivamente</w:t>
      </w:r>
      <w:r>
        <w:rPr>
          <w:rFonts w:eastAsia="Cambria"/>
          <w:b w:val="0"/>
          <w:bCs w:val="0"/>
          <w:sz w:val="22"/>
          <w:szCs w:val="22"/>
        </w:rPr>
        <w:t>; e</w:t>
      </w:r>
    </w:p>
    <w:p w:rsidR="009170ED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9170ED" w:rsidRPr="00273948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 xml:space="preserve">Considerando que compete a Presidente de CAU/UF ou do CAU/BR </w:t>
      </w:r>
      <w:r w:rsidRPr="00273948">
        <w:rPr>
          <w:rFonts w:eastAsia="Cambria"/>
          <w:b w:val="0"/>
          <w:bCs w:val="0"/>
          <w:sz w:val="22"/>
          <w:szCs w:val="22"/>
        </w:rPr>
        <w:t xml:space="preserve">cumprir e fazer cumprir a legislação federal, as resoluções, os atos normativos e as deliberações plenárias baixados pelo CAU/BR e o Regimento Geral do CAU, conforme art. 158,I, do Regimento Geral do CAU, aprovado pela </w:t>
      </w:r>
      <w:r w:rsidRPr="00E26F07">
        <w:rPr>
          <w:rFonts w:eastAsia="Cambria"/>
          <w:b w:val="0"/>
          <w:bCs w:val="0"/>
          <w:sz w:val="22"/>
          <w:szCs w:val="22"/>
        </w:rPr>
        <w:t>Resolução CAU/BR n° 139, de 28 de abril de 2017</w:t>
      </w:r>
      <w:r>
        <w:rPr>
          <w:rFonts w:eastAsia="Cambria"/>
          <w:b w:val="0"/>
          <w:bCs w:val="0"/>
          <w:sz w:val="22"/>
          <w:szCs w:val="22"/>
        </w:rPr>
        <w:t>.</w:t>
      </w:r>
    </w:p>
    <w:p w:rsidR="009170ED" w:rsidRPr="00044DD9" w:rsidRDefault="009170ED" w:rsidP="009170E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9170ED" w:rsidRPr="001B4E02" w:rsidRDefault="009170ED" w:rsidP="009170E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eastAsia="pt-BR"/>
        </w:rPr>
      </w:pPr>
      <w:r w:rsidRPr="001B4E02">
        <w:rPr>
          <w:rFonts w:ascii="Times New Roman" w:hAnsi="Times New Roman"/>
          <w:b/>
          <w:sz w:val="22"/>
          <w:szCs w:val="22"/>
          <w:lang w:eastAsia="pt-BR"/>
        </w:rPr>
        <w:t xml:space="preserve">RESOLVE:    </w:t>
      </w:r>
    </w:p>
    <w:p w:rsidR="000C6F0A" w:rsidRDefault="000C6F0A" w:rsidP="009170ED">
      <w:pPr>
        <w:pStyle w:val="Default"/>
        <w:jc w:val="both"/>
        <w:rPr>
          <w:color w:val="auto"/>
          <w:sz w:val="22"/>
          <w:szCs w:val="22"/>
        </w:rPr>
      </w:pPr>
    </w:p>
    <w:p w:rsidR="009170ED" w:rsidRPr="00025B36" w:rsidRDefault="009170ED" w:rsidP="009170ED">
      <w:pPr>
        <w:pStyle w:val="Default"/>
        <w:jc w:val="both"/>
        <w:rPr>
          <w:b/>
          <w:color w:val="00B0F0"/>
          <w:sz w:val="22"/>
          <w:szCs w:val="22"/>
        </w:rPr>
      </w:pPr>
      <w:r w:rsidRPr="00CB6209">
        <w:rPr>
          <w:color w:val="auto"/>
          <w:sz w:val="22"/>
          <w:szCs w:val="22"/>
        </w:rPr>
        <w:t>Art. 1º</w:t>
      </w:r>
      <w:r>
        <w:rPr>
          <w:color w:val="auto"/>
          <w:sz w:val="22"/>
          <w:szCs w:val="22"/>
        </w:rPr>
        <w:t xml:space="preserve"> </w:t>
      </w:r>
      <w:r w:rsidRPr="00CB6209">
        <w:rPr>
          <w:color w:val="auto"/>
          <w:sz w:val="22"/>
          <w:szCs w:val="22"/>
        </w:rPr>
        <w:t xml:space="preserve">A intervenção em Conselho de Arquitetura e Urbanismo dos Estados e Distrito Federal (CAU/UF) </w:t>
      </w:r>
      <w:r>
        <w:rPr>
          <w:color w:val="auto"/>
          <w:sz w:val="22"/>
          <w:szCs w:val="22"/>
        </w:rPr>
        <w:t xml:space="preserve">poderá ser decretada quando constatados: </w:t>
      </w: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</w:p>
    <w:p w:rsidR="009170ED" w:rsidRPr="00CB6209" w:rsidRDefault="009170ED" w:rsidP="009170ED">
      <w:pPr>
        <w:pStyle w:val="Default"/>
        <w:jc w:val="both"/>
        <w:rPr>
          <w:color w:val="auto"/>
          <w:sz w:val="22"/>
          <w:szCs w:val="22"/>
        </w:rPr>
      </w:pPr>
      <w:r w:rsidRPr="00CB6209">
        <w:rPr>
          <w:color w:val="auto"/>
          <w:sz w:val="22"/>
          <w:szCs w:val="22"/>
        </w:rPr>
        <w:t xml:space="preserve">I — </w:t>
      </w:r>
      <w:r>
        <w:rPr>
          <w:color w:val="auto"/>
          <w:sz w:val="22"/>
          <w:szCs w:val="22"/>
        </w:rPr>
        <w:t xml:space="preserve">o </w:t>
      </w:r>
      <w:r w:rsidRPr="00CB6209">
        <w:rPr>
          <w:color w:val="auto"/>
          <w:sz w:val="22"/>
          <w:szCs w:val="22"/>
        </w:rPr>
        <w:t>descumprimento de Lei, de Resoluções do CAU/BR</w:t>
      </w:r>
      <w:r>
        <w:rPr>
          <w:color w:val="auto"/>
          <w:sz w:val="22"/>
          <w:szCs w:val="22"/>
        </w:rPr>
        <w:t xml:space="preserve">, de atos </w:t>
      </w:r>
      <w:r w:rsidRPr="00CB6209">
        <w:rPr>
          <w:color w:val="auto"/>
          <w:sz w:val="22"/>
          <w:szCs w:val="22"/>
        </w:rPr>
        <w:t>normativos do CAU/BR</w:t>
      </w:r>
      <w:r>
        <w:rPr>
          <w:color w:val="auto"/>
          <w:sz w:val="22"/>
          <w:szCs w:val="22"/>
        </w:rPr>
        <w:t xml:space="preserve"> ou de atos do respectivo CAU/UF;</w:t>
      </w:r>
      <w:r w:rsidRPr="00CB6209">
        <w:rPr>
          <w:color w:val="auto"/>
          <w:sz w:val="22"/>
          <w:szCs w:val="22"/>
        </w:rPr>
        <w:t xml:space="preserve"> </w:t>
      </w: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  <w:r w:rsidRPr="00F74A7A">
        <w:rPr>
          <w:color w:val="auto"/>
          <w:sz w:val="22"/>
          <w:szCs w:val="22"/>
        </w:rPr>
        <w:t xml:space="preserve">II — </w:t>
      </w:r>
      <w:r>
        <w:rPr>
          <w:color w:val="auto"/>
          <w:sz w:val="22"/>
          <w:szCs w:val="22"/>
        </w:rPr>
        <w:t xml:space="preserve">a </w:t>
      </w:r>
      <w:r w:rsidRPr="00F74A7A">
        <w:rPr>
          <w:color w:val="auto"/>
          <w:sz w:val="22"/>
          <w:szCs w:val="22"/>
        </w:rPr>
        <w:t xml:space="preserve">recusa </w:t>
      </w:r>
      <w:r>
        <w:rPr>
          <w:color w:val="auto"/>
          <w:sz w:val="22"/>
          <w:szCs w:val="22"/>
        </w:rPr>
        <w:t>na</w:t>
      </w:r>
      <w:r w:rsidRPr="00F74A7A">
        <w:rPr>
          <w:color w:val="auto"/>
          <w:sz w:val="22"/>
          <w:szCs w:val="22"/>
        </w:rPr>
        <w:t xml:space="preserve"> prestação de informações, ou </w:t>
      </w:r>
      <w:r>
        <w:rPr>
          <w:color w:val="auto"/>
          <w:sz w:val="22"/>
          <w:szCs w:val="22"/>
        </w:rPr>
        <w:t xml:space="preserve">no </w:t>
      </w:r>
      <w:r w:rsidRPr="00F74A7A">
        <w:rPr>
          <w:color w:val="auto"/>
          <w:sz w:val="22"/>
          <w:szCs w:val="22"/>
        </w:rPr>
        <w:t>envio de documentos requisitados p</w:t>
      </w:r>
      <w:r>
        <w:rPr>
          <w:color w:val="auto"/>
          <w:sz w:val="22"/>
          <w:szCs w:val="22"/>
        </w:rPr>
        <w:t>ela Ouvidoria Geral do CAU/BR</w:t>
      </w:r>
      <w:r w:rsidR="004E14D2">
        <w:rPr>
          <w:color w:val="auto"/>
          <w:sz w:val="22"/>
          <w:szCs w:val="22"/>
        </w:rPr>
        <w:t xml:space="preserve"> </w:t>
      </w:r>
      <w:r w:rsidRPr="00F74A7A">
        <w:rPr>
          <w:color w:val="auto"/>
          <w:sz w:val="22"/>
          <w:szCs w:val="22"/>
        </w:rPr>
        <w:t xml:space="preserve">ou pelo Presidente do </w:t>
      </w:r>
      <w:r>
        <w:rPr>
          <w:color w:val="auto"/>
          <w:sz w:val="22"/>
          <w:szCs w:val="22"/>
        </w:rPr>
        <w:t>CAU/BR;</w:t>
      </w:r>
      <w:r w:rsidRPr="00F74A7A">
        <w:rPr>
          <w:color w:val="auto"/>
          <w:sz w:val="22"/>
          <w:szCs w:val="22"/>
        </w:rPr>
        <w:t xml:space="preserve"> </w:t>
      </w: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</w:p>
    <w:p w:rsidR="004E14D2" w:rsidRDefault="009170ED" w:rsidP="009170ED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Art. 2º A decretação de intervenção em CAU/UF </w:t>
      </w:r>
      <w:r w:rsidRPr="00CB6209">
        <w:rPr>
          <w:color w:val="auto"/>
          <w:sz w:val="22"/>
          <w:szCs w:val="22"/>
        </w:rPr>
        <w:t xml:space="preserve">será precedida </w:t>
      </w:r>
      <w:r>
        <w:rPr>
          <w:color w:val="auto"/>
          <w:sz w:val="22"/>
          <w:szCs w:val="22"/>
        </w:rPr>
        <w:t>de processo administrativo de intervenção</w:t>
      </w:r>
      <w:r w:rsidRPr="00CB6209">
        <w:rPr>
          <w:color w:val="auto"/>
          <w:sz w:val="22"/>
          <w:szCs w:val="22"/>
        </w:rPr>
        <w:t>, assegurados a ampla defesa e o contraditório</w:t>
      </w:r>
      <w:r>
        <w:rPr>
          <w:color w:val="auto"/>
          <w:sz w:val="22"/>
          <w:szCs w:val="22"/>
        </w:rPr>
        <w:t>.</w:t>
      </w:r>
      <w:r w:rsidRPr="00D04B85">
        <w:rPr>
          <w:b/>
          <w:color w:val="auto"/>
          <w:sz w:val="22"/>
          <w:szCs w:val="22"/>
        </w:rPr>
        <w:t xml:space="preserve"> </w:t>
      </w:r>
    </w:p>
    <w:p w:rsidR="004E14D2" w:rsidRDefault="004E14D2" w:rsidP="009170ED">
      <w:pPr>
        <w:pStyle w:val="Default"/>
        <w:jc w:val="both"/>
        <w:rPr>
          <w:b/>
          <w:color w:val="auto"/>
          <w:sz w:val="22"/>
          <w:szCs w:val="22"/>
        </w:rPr>
      </w:pPr>
    </w:p>
    <w:p w:rsidR="009170ED" w:rsidRPr="00F74A7A" w:rsidRDefault="009170ED" w:rsidP="009170E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§1º O</w:t>
      </w:r>
      <w:r w:rsidRPr="00F74A7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processo</w:t>
      </w:r>
      <w:r w:rsidRPr="00F74A7A">
        <w:rPr>
          <w:color w:val="auto"/>
          <w:sz w:val="22"/>
          <w:szCs w:val="22"/>
        </w:rPr>
        <w:t xml:space="preserve"> administrativo </w:t>
      </w:r>
      <w:r>
        <w:rPr>
          <w:color w:val="auto"/>
          <w:sz w:val="22"/>
          <w:szCs w:val="22"/>
        </w:rPr>
        <w:t xml:space="preserve">de intervenção </w:t>
      </w:r>
      <w:r w:rsidRPr="00F74A7A">
        <w:rPr>
          <w:color w:val="auto"/>
          <w:sz w:val="22"/>
          <w:szCs w:val="22"/>
        </w:rPr>
        <w:t xml:space="preserve">será instaurado mediante representação, por escrito, efetuada </w:t>
      </w:r>
      <w:r w:rsidR="00AC5DFA">
        <w:rPr>
          <w:color w:val="auto"/>
          <w:sz w:val="22"/>
          <w:szCs w:val="22"/>
        </w:rPr>
        <w:t xml:space="preserve">por conselheiro estadual ou distrital, </w:t>
      </w:r>
      <w:r>
        <w:rPr>
          <w:color w:val="auto"/>
          <w:sz w:val="22"/>
          <w:szCs w:val="22"/>
        </w:rPr>
        <w:t>Ouvidor Geral</w:t>
      </w:r>
      <w:r w:rsidR="00A703C3">
        <w:rPr>
          <w:color w:val="auto"/>
          <w:sz w:val="22"/>
          <w:szCs w:val="22"/>
        </w:rPr>
        <w:t xml:space="preserve"> do CAU/BR</w:t>
      </w:r>
      <w:r>
        <w:rPr>
          <w:color w:val="auto"/>
          <w:sz w:val="22"/>
          <w:szCs w:val="22"/>
        </w:rPr>
        <w:t>,</w:t>
      </w:r>
      <w:r w:rsidR="00AC5DF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Conselheiro Federal, Comissão Permanente do CAU/BR ou Presidente do CAU/BR.</w:t>
      </w: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</w:p>
    <w:p w:rsidR="008A77AF" w:rsidRDefault="009170ED" w:rsidP="009170E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§2º </w:t>
      </w:r>
      <w:r w:rsidRPr="00F74A7A">
        <w:rPr>
          <w:color w:val="auto"/>
          <w:sz w:val="22"/>
          <w:szCs w:val="22"/>
        </w:rPr>
        <w:t>Recebid</w:t>
      </w:r>
      <w:r>
        <w:rPr>
          <w:color w:val="auto"/>
          <w:sz w:val="22"/>
          <w:szCs w:val="22"/>
        </w:rPr>
        <w:t>a</w:t>
      </w:r>
      <w:r w:rsidRPr="00F74A7A">
        <w:rPr>
          <w:color w:val="auto"/>
          <w:sz w:val="22"/>
          <w:szCs w:val="22"/>
        </w:rPr>
        <w:t xml:space="preserve"> a </w:t>
      </w:r>
      <w:r>
        <w:rPr>
          <w:color w:val="auto"/>
          <w:sz w:val="22"/>
          <w:szCs w:val="22"/>
        </w:rPr>
        <w:t>r</w:t>
      </w:r>
      <w:r w:rsidRPr="00F74A7A">
        <w:rPr>
          <w:color w:val="auto"/>
          <w:sz w:val="22"/>
          <w:szCs w:val="22"/>
        </w:rPr>
        <w:t xml:space="preserve">epresentação, o Presidente do </w:t>
      </w:r>
      <w:r>
        <w:rPr>
          <w:color w:val="auto"/>
          <w:sz w:val="22"/>
          <w:szCs w:val="22"/>
        </w:rPr>
        <w:t xml:space="preserve">CAU/BR </w:t>
      </w:r>
      <w:r w:rsidR="008A77AF" w:rsidRPr="00275AD1">
        <w:rPr>
          <w:rFonts w:eastAsia="Times New Roman"/>
          <w:sz w:val="22"/>
          <w:szCs w:val="22"/>
        </w:rPr>
        <w:t>notificará</w:t>
      </w:r>
      <w:r w:rsidR="008A77AF">
        <w:rPr>
          <w:rFonts w:eastAsia="Times New Roman"/>
          <w:sz w:val="22"/>
          <w:szCs w:val="22"/>
        </w:rPr>
        <w:t>,</w:t>
      </w:r>
      <w:r w:rsidR="008A77AF" w:rsidRPr="00275AD1">
        <w:rPr>
          <w:rFonts w:eastAsia="Times New Roman"/>
          <w:sz w:val="22"/>
          <w:szCs w:val="22"/>
        </w:rPr>
        <w:t xml:space="preserve"> por meio de ofício</w:t>
      </w:r>
      <w:r w:rsidR="008A77AF">
        <w:rPr>
          <w:rFonts w:eastAsia="Times New Roman"/>
          <w:sz w:val="22"/>
          <w:szCs w:val="22"/>
        </w:rPr>
        <w:t>,</w:t>
      </w:r>
      <w:r w:rsidR="008A77AF" w:rsidRPr="00275AD1">
        <w:rPr>
          <w:rFonts w:eastAsia="Times New Roman"/>
          <w:sz w:val="22"/>
          <w:szCs w:val="22"/>
        </w:rPr>
        <w:t xml:space="preserve"> o CAU/UF responsável pel</w:t>
      </w:r>
      <w:r w:rsidR="008A77AF">
        <w:rPr>
          <w:rFonts w:eastAsia="Times New Roman"/>
          <w:sz w:val="22"/>
          <w:szCs w:val="22"/>
        </w:rPr>
        <w:t>os</w:t>
      </w:r>
      <w:r w:rsidR="008A77AF" w:rsidRPr="00275AD1">
        <w:rPr>
          <w:rFonts w:eastAsia="Times New Roman"/>
          <w:sz w:val="22"/>
          <w:szCs w:val="22"/>
        </w:rPr>
        <w:t xml:space="preserve"> ato</w:t>
      </w:r>
      <w:r w:rsidR="008A77AF">
        <w:rPr>
          <w:rFonts w:eastAsia="Times New Roman"/>
          <w:sz w:val="22"/>
          <w:szCs w:val="22"/>
        </w:rPr>
        <w:t xml:space="preserve">s constantes no art.1°, </w:t>
      </w:r>
      <w:r w:rsidR="008A77AF" w:rsidRPr="00275AD1">
        <w:rPr>
          <w:rFonts w:eastAsia="Times New Roman"/>
          <w:sz w:val="22"/>
          <w:szCs w:val="22"/>
        </w:rPr>
        <w:t xml:space="preserve">concedendo o prazo de </w:t>
      </w:r>
      <w:r w:rsidR="008A77AF">
        <w:rPr>
          <w:rFonts w:eastAsia="Times New Roman"/>
          <w:sz w:val="22"/>
          <w:szCs w:val="22"/>
        </w:rPr>
        <w:t>1</w:t>
      </w:r>
      <w:r w:rsidR="008A77AF" w:rsidRPr="00275AD1">
        <w:rPr>
          <w:rFonts w:eastAsia="Times New Roman"/>
          <w:sz w:val="22"/>
          <w:szCs w:val="22"/>
        </w:rPr>
        <w:t>0 (</w:t>
      </w:r>
      <w:r w:rsidR="008A77AF">
        <w:rPr>
          <w:rFonts w:eastAsia="Times New Roman"/>
          <w:sz w:val="22"/>
          <w:szCs w:val="22"/>
        </w:rPr>
        <w:t>dez</w:t>
      </w:r>
      <w:r w:rsidR="008A77AF" w:rsidRPr="00275AD1">
        <w:rPr>
          <w:rFonts w:eastAsia="Times New Roman"/>
          <w:sz w:val="22"/>
          <w:szCs w:val="22"/>
        </w:rPr>
        <w:t xml:space="preserve">) dias </w:t>
      </w:r>
      <w:r w:rsidR="000C6F0A">
        <w:rPr>
          <w:rFonts w:eastAsia="Times New Roman"/>
          <w:sz w:val="22"/>
          <w:szCs w:val="22"/>
        </w:rPr>
        <w:t xml:space="preserve">corridos </w:t>
      </w:r>
      <w:r w:rsidR="008A77AF" w:rsidRPr="00275AD1">
        <w:rPr>
          <w:rFonts w:eastAsia="Times New Roman"/>
          <w:sz w:val="22"/>
          <w:szCs w:val="22"/>
        </w:rPr>
        <w:t>para contestação</w:t>
      </w:r>
      <w:r w:rsidR="008A77AF">
        <w:rPr>
          <w:rFonts w:eastAsia="Times New Roman"/>
          <w:sz w:val="22"/>
          <w:szCs w:val="22"/>
        </w:rPr>
        <w:t xml:space="preserve">, </w:t>
      </w:r>
      <w:r w:rsidR="000C6F0A">
        <w:rPr>
          <w:rFonts w:eastAsia="Times New Roman"/>
          <w:sz w:val="22"/>
          <w:szCs w:val="22"/>
        </w:rPr>
        <w:t xml:space="preserve">a ser encaminhada </w:t>
      </w:r>
      <w:r w:rsidR="008A77AF">
        <w:rPr>
          <w:rFonts w:eastAsia="Times New Roman"/>
          <w:sz w:val="22"/>
          <w:szCs w:val="22"/>
        </w:rPr>
        <w:t>ao Plenário do CAU/BR</w:t>
      </w:r>
      <w:r w:rsidR="000C6F0A">
        <w:rPr>
          <w:rFonts w:eastAsia="Times New Roman"/>
          <w:sz w:val="22"/>
          <w:szCs w:val="22"/>
        </w:rPr>
        <w:t>, para esclarecimento da matéria</w:t>
      </w:r>
      <w:r w:rsidR="008A77AF">
        <w:rPr>
          <w:rFonts w:eastAsia="Times New Roman"/>
          <w:sz w:val="22"/>
          <w:szCs w:val="22"/>
        </w:rPr>
        <w:t>.</w:t>
      </w:r>
      <w:r w:rsidR="008A77AF" w:rsidRPr="00440BB8">
        <w:rPr>
          <w:color w:val="auto"/>
          <w:sz w:val="22"/>
          <w:szCs w:val="22"/>
        </w:rPr>
        <w:t xml:space="preserve"> </w:t>
      </w:r>
    </w:p>
    <w:p w:rsidR="008A77AF" w:rsidRDefault="008A77AF" w:rsidP="009170ED">
      <w:pPr>
        <w:pStyle w:val="Default"/>
        <w:jc w:val="both"/>
        <w:rPr>
          <w:color w:val="auto"/>
          <w:sz w:val="22"/>
          <w:szCs w:val="22"/>
        </w:rPr>
      </w:pPr>
    </w:p>
    <w:p w:rsidR="009170ED" w:rsidRDefault="008A77AF" w:rsidP="008A77A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§3° O Presidente do CAU/BR apresentará a representação ao Plenário do CAU/BR, na reunião plenária subsequente ao esgotamento do prazo para contestação, propondo a instituição de </w:t>
      </w:r>
      <w:r w:rsidR="009170ED" w:rsidRPr="00440BB8">
        <w:rPr>
          <w:color w:val="auto"/>
          <w:sz w:val="22"/>
          <w:szCs w:val="22"/>
        </w:rPr>
        <w:t xml:space="preserve">comissão temporária </w:t>
      </w:r>
      <w:r w:rsidR="009170ED">
        <w:rPr>
          <w:color w:val="auto"/>
          <w:sz w:val="22"/>
          <w:szCs w:val="22"/>
        </w:rPr>
        <w:t>para a</w:t>
      </w:r>
      <w:r w:rsidR="009170ED" w:rsidRPr="00440BB8">
        <w:rPr>
          <w:color w:val="auto"/>
          <w:sz w:val="22"/>
          <w:szCs w:val="22"/>
        </w:rPr>
        <w:t xml:space="preserve"> condu</w:t>
      </w:r>
      <w:r w:rsidR="009170ED">
        <w:rPr>
          <w:color w:val="auto"/>
          <w:sz w:val="22"/>
          <w:szCs w:val="22"/>
        </w:rPr>
        <w:t>ção da</w:t>
      </w:r>
      <w:r w:rsidR="009170ED" w:rsidRPr="00440BB8">
        <w:rPr>
          <w:color w:val="auto"/>
          <w:sz w:val="22"/>
          <w:szCs w:val="22"/>
        </w:rPr>
        <w:t xml:space="preserve"> sindicância.</w:t>
      </w:r>
    </w:p>
    <w:p w:rsidR="00385EE5" w:rsidRDefault="00385EE5" w:rsidP="008A77AF">
      <w:pPr>
        <w:pStyle w:val="Default"/>
        <w:jc w:val="both"/>
        <w:rPr>
          <w:color w:val="auto"/>
          <w:sz w:val="22"/>
          <w:szCs w:val="22"/>
        </w:rPr>
      </w:pPr>
    </w:p>
    <w:p w:rsidR="00385EE5" w:rsidRPr="00661535" w:rsidRDefault="00385EE5" w:rsidP="008A77AF">
      <w:pPr>
        <w:pStyle w:val="Default"/>
        <w:jc w:val="both"/>
        <w:rPr>
          <w:color w:val="auto"/>
          <w:sz w:val="22"/>
          <w:szCs w:val="22"/>
        </w:rPr>
      </w:pPr>
      <w:r w:rsidRPr="00661535">
        <w:rPr>
          <w:color w:val="auto"/>
          <w:sz w:val="22"/>
          <w:szCs w:val="22"/>
        </w:rPr>
        <w:t>Art. 3° Desde a instituição da comissão temporária até a apresentação de seu relatório conclusivo, os atos administrativos do CAU/UF serão acompanhados por meio da emissão de relatórios semanais, encaminhados pelo CAU/UF à Presidência do CAU/BR.</w:t>
      </w:r>
    </w:p>
    <w:p w:rsidR="00385EE5" w:rsidRPr="00661535" w:rsidRDefault="00385EE5" w:rsidP="008A77AF">
      <w:pPr>
        <w:pStyle w:val="Default"/>
        <w:jc w:val="both"/>
        <w:rPr>
          <w:color w:val="auto"/>
          <w:sz w:val="22"/>
          <w:szCs w:val="22"/>
        </w:rPr>
      </w:pPr>
      <w:r w:rsidRPr="00661535">
        <w:rPr>
          <w:color w:val="auto"/>
          <w:sz w:val="22"/>
          <w:szCs w:val="22"/>
        </w:rPr>
        <w:t>A não apresentação de relatório semanal</w:t>
      </w:r>
      <w:r w:rsidR="00661535" w:rsidRPr="00661535">
        <w:rPr>
          <w:color w:val="auto"/>
          <w:sz w:val="22"/>
          <w:szCs w:val="22"/>
        </w:rPr>
        <w:t xml:space="preserve"> possibilitará o agravamento na modalidade de intervenção, conforme art. 7°. </w:t>
      </w:r>
    </w:p>
    <w:p w:rsidR="009170ED" w:rsidRDefault="009170ED" w:rsidP="009170ED">
      <w:pPr>
        <w:pStyle w:val="Default"/>
        <w:jc w:val="both"/>
      </w:pP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  <w:r w:rsidRPr="00440BB8">
        <w:rPr>
          <w:color w:val="auto"/>
          <w:sz w:val="22"/>
          <w:szCs w:val="22"/>
        </w:rPr>
        <w:t xml:space="preserve">Art. </w:t>
      </w:r>
      <w:r w:rsidR="00385EE5">
        <w:rPr>
          <w:color w:val="auto"/>
          <w:sz w:val="22"/>
          <w:szCs w:val="22"/>
        </w:rPr>
        <w:t>4</w:t>
      </w:r>
      <w:r w:rsidRPr="00440BB8">
        <w:rPr>
          <w:color w:val="auto"/>
          <w:sz w:val="22"/>
          <w:szCs w:val="22"/>
        </w:rPr>
        <w:t>° Competirá à comissão temporária do CAU/BR, convencendo-se da existência de prova ou indício de descumprimento de Lei, resoluções ou normativos do CAU/BR</w:t>
      </w:r>
      <w:r>
        <w:rPr>
          <w:color w:val="auto"/>
          <w:sz w:val="22"/>
          <w:szCs w:val="22"/>
        </w:rPr>
        <w:t>, atos de CAU/UF</w:t>
      </w:r>
      <w:r w:rsidRPr="00440BB8">
        <w:rPr>
          <w:color w:val="auto"/>
          <w:sz w:val="22"/>
          <w:szCs w:val="22"/>
        </w:rPr>
        <w:t xml:space="preserve">, </w:t>
      </w:r>
      <w:r w:rsidR="00995C16">
        <w:rPr>
          <w:color w:val="auto"/>
          <w:sz w:val="22"/>
          <w:szCs w:val="22"/>
        </w:rPr>
        <w:t xml:space="preserve">bem como </w:t>
      </w:r>
      <w:r w:rsidR="007C525B">
        <w:rPr>
          <w:color w:val="auto"/>
          <w:sz w:val="22"/>
          <w:szCs w:val="22"/>
        </w:rPr>
        <w:t xml:space="preserve">da </w:t>
      </w:r>
      <w:r w:rsidR="00995C16">
        <w:rPr>
          <w:color w:val="auto"/>
          <w:sz w:val="22"/>
          <w:szCs w:val="22"/>
        </w:rPr>
        <w:t xml:space="preserve">recusa na prestação de informações e documentos, </w:t>
      </w:r>
      <w:r w:rsidRPr="00440BB8">
        <w:rPr>
          <w:color w:val="auto"/>
          <w:sz w:val="22"/>
          <w:szCs w:val="22"/>
        </w:rPr>
        <w:t xml:space="preserve">solicitar </w:t>
      </w:r>
      <w:r w:rsidR="00995C16">
        <w:rPr>
          <w:color w:val="auto"/>
          <w:sz w:val="22"/>
          <w:szCs w:val="22"/>
        </w:rPr>
        <w:t>esclarecimentos</w:t>
      </w:r>
      <w:r w:rsidRPr="00440BB8">
        <w:rPr>
          <w:color w:val="auto"/>
          <w:sz w:val="22"/>
          <w:szCs w:val="22"/>
        </w:rPr>
        <w:t xml:space="preserve"> ao CAU/UF, no prazo de 1</w:t>
      </w:r>
      <w:r>
        <w:rPr>
          <w:color w:val="auto"/>
          <w:sz w:val="22"/>
          <w:szCs w:val="22"/>
        </w:rPr>
        <w:t>0</w:t>
      </w:r>
      <w:r w:rsidRPr="00440BB8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dez</w:t>
      </w:r>
      <w:r w:rsidRPr="00440BB8">
        <w:rPr>
          <w:color w:val="auto"/>
          <w:sz w:val="22"/>
          <w:szCs w:val="22"/>
        </w:rPr>
        <w:t>) dias</w:t>
      </w:r>
      <w:r w:rsidR="007C525B">
        <w:rPr>
          <w:color w:val="auto"/>
          <w:sz w:val="22"/>
          <w:szCs w:val="22"/>
        </w:rPr>
        <w:t xml:space="preserve"> corridos a partir de sua instituição.</w:t>
      </w: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</w:t>
      </w:r>
      <w:r w:rsidR="00385EE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º Será concedido o prazo de 15 (quinze) dias corridos para o CAU/UF responder aos questionamentos da comissão temporária</w:t>
      </w:r>
      <w:r w:rsidR="007C525B">
        <w:rPr>
          <w:color w:val="auto"/>
          <w:sz w:val="22"/>
          <w:szCs w:val="22"/>
        </w:rPr>
        <w:t>, podendo ser prorrogado o prazo por uma única vez, por igual período</w:t>
      </w:r>
      <w:r w:rsidR="007C525B" w:rsidRPr="00440BB8">
        <w:rPr>
          <w:color w:val="auto"/>
          <w:sz w:val="22"/>
          <w:szCs w:val="22"/>
        </w:rPr>
        <w:t>.</w:t>
      </w: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§2º </w:t>
      </w:r>
      <w:r w:rsidRPr="00660310">
        <w:rPr>
          <w:color w:val="auto"/>
          <w:sz w:val="22"/>
          <w:szCs w:val="22"/>
        </w:rPr>
        <w:t xml:space="preserve">Independentemente de apresentação de resposta, a </w:t>
      </w:r>
      <w:r>
        <w:rPr>
          <w:color w:val="auto"/>
          <w:sz w:val="22"/>
          <w:szCs w:val="22"/>
        </w:rPr>
        <w:t>c</w:t>
      </w:r>
      <w:r w:rsidRPr="00660310">
        <w:rPr>
          <w:color w:val="auto"/>
          <w:sz w:val="22"/>
          <w:szCs w:val="22"/>
        </w:rPr>
        <w:t xml:space="preserve">omissão </w:t>
      </w:r>
      <w:r>
        <w:rPr>
          <w:color w:val="auto"/>
          <w:sz w:val="22"/>
          <w:szCs w:val="22"/>
        </w:rPr>
        <w:t xml:space="preserve">temporária </w:t>
      </w:r>
      <w:r w:rsidRPr="00660310">
        <w:rPr>
          <w:color w:val="auto"/>
          <w:sz w:val="22"/>
          <w:szCs w:val="22"/>
        </w:rPr>
        <w:t>poderá requisitar documentos que entender necessários à instrução do processo.</w:t>
      </w:r>
    </w:p>
    <w:p w:rsidR="00FE4718" w:rsidRDefault="00FE4718" w:rsidP="009170ED">
      <w:pPr>
        <w:pStyle w:val="Default"/>
        <w:jc w:val="both"/>
        <w:rPr>
          <w:color w:val="auto"/>
          <w:sz w:val="22"/>
          <w:szCs w:val="22"/>
        </w:rPr>
      </w:pP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  <w:r w:rsidRPr="00660310">
        <w:rPr>
          <w:color w:val="auto"/>
          <w:sz w:val="22"/>
          <w:szCs w:val="22"/>
        </w:rPr>
        <w:t xml:space="preserve">Art. </w:t>
      </w:r>
      <w:r w:rsidR="00661535">
        <w:rPr>
          <w:color w:val="auto"/>
          <w:sz w:val="22"/>
          <w:szCs w:val="22"/>
        </w:rPr>
        <w:t>5</w:t>
      </w:r>
      <w:r w:rsidRPr="00660310">
        <w:rPr>
          <w:color w:val="auto"/>
          <w:sz w:val="22"/>
          <w:szCs w:val="22"/>
        </w:rPr>
        <w:t xml:space="preserve">° A comissão temporária </w:t>
      </w:r>
      <w:r>
        <w:rPr>
          <w:color w:val="auto"/>
          <w:sz w:val="22"/>
          <w:szCs w:val="22"/>
        </w:rPr>
        <w:t xml:space="preserve">apresentará o seu relatório conclusivo, </w:t>
      </w:r>
      <w:r w:rsidRPr="00660310">
        <w:rPr>
          <w:color w:val="auto"/>
          <w:sz w:val="22"/>
          <w:szCs w:val="22"/>
        </w:rPr>
        <w:t>propo</w:t>
      </w:r>
      <w:r>
        <w:rPr>
          <w:color w:val="auto"/>
          <w:sz w:val="22"/>
          <w:szCs w:val="22"/>
        </w:rPr>
        <w:t>ndo</w:t>
      </w:r>
      <w:r w:rsidRPr="00660310">
        <w:rPr>
          <w:color w:val="auto"/>
          <w:sz w:val="22"/>
          <w:szCs w:val="22"/>
        </w:rPr>
        <w:t xml:space="preserve"> o arquivamento do </w:t>
      </w:r>
      <w:r>
        <w:rPr>
          <w:color w:val="auto"/>
          <w:sz w:val="22"/>
          <w:szCs w:val="22"/>
        </w:rPr>
        <w:t xml:space="preserve">inquérito </w:t>
      </w:r>
      <w:r w:rsidRPr="00660310">
        <w:rPr>
          <w:color w:val="auto"/>
          <w:sz w:val="22"/>
          <w:szCs w:val="22"/>
        </w:rPr>
        <w:t xml:space="preserve">ou </w:t>
      </w:r>
      <w:r>
        <w:rPr>
          <w:color w:val="auto"/>
          <w:sz w:val="22"/>
          <w:szCs w:val="22"/>
        </w:rPr>
        <w:t xml:space="preserve">o projeto de resolução </w:t>
      </w:r>
      <w:r w:rsidR="00FE4718">
        <w:rPr>
          <w:color w:val="auto"/>
          <w:sz w:val="22"/>
          <w:szCs w:val="22"/>
        </w:rPr>
        <w:t xml:space="preserve">de </w:t>
      </w:r>
      <w:r w:rsidRPr="00660310">
        <w:rPr>
          <w:color w:val="auto"/>
          <w:sz w:val="22"/>
          <w:szCs w:val="22"/>
        </w:rPr>
        <w:t>intervenção</w:t>
      </w:r>
      <w:r>
        <w:rPr>
          <w:color w:val="auto"/>
          <w:sz w:val="22"/>
          <w:szCs w:val="22"/>
        </w:rPr>
        <w:t xml:space="preserve"> em CAU/UF, indicando finalidade, modalidade, objeto, prazo e condições para </w:t>
      </w:r>
      <w:r w:rsidR="00FE4718">
        <w:rPr>
          <w:color w:val="auto"/>
          <w:sz w:val="22"/>
          <w:szCs w:val="22"/>
        </w:rPr>
        <w:t xml:space="preserve">sua implantação até </w:t>
      </w:r>
      <w:r>
        <w:rPr>
          <w:color w:val="auto"/>
          <w:sz w:val="22"/>
          <w:szCs w:val="22"/>
        </w:rPr>
        <w:t>o encerramento da intervenção.</w:t>
      </w: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Parágrafo único. A Comissão temporária deverá apresentar seu relatório conclusivo até a segunda reunião plenária subsequente àquela que a instituiu.</w:t>
      </w: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Art. </w:t>
      </w:r>
      <w:r w:rsidR="00661535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º O Plenário do CAU/BR apreciará a proposta de intervenção e comunicará ao CAU/UF de sua deliberação.</w:t>
      </w: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Art. </w:t>
      </w:r>
      <w:r w:rsidR="00661535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° Serão consideradas modalidades de intervenção:</w:t>
      </w:r>
    </w:p>
    <w:p w:rsidR="009170ED" w:rsidRPr="004E14D2" w:rsidRDefault="009170ED" w:rsidP="009170E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E14D2">
        <w:rPr>
          <w:rFonts w:ascii="Times New Roman" w:hAnsi="Times New Roman"/>
          <w:sz w:val="22"/>
          <w:szCs w:val="22"/>
          <w:lang w:eastAsia="pt-BR"/>
        </w:rPr>
        <w:t xml:space="preserve">encaminhamento de ofício ao CAU/UF, </w:t>
      </w:r>
      <w:r w:rsidR="00FE4718">
        <w:rPr>
          <w:rFonts w:ascii="Times New Roman" w:hAnsi="Times New Roman"/>
          <w:sz w:val="22"/>
          <w:szCs w:val="22"/>
          <w:lang w:eastAsia="pt-BR"/>
        </w:rPr>
        <w:t>requerendo</w:t>
      </w:r>
      <w:r w:rsidRPr="004E14D2">
        <w:rPr>
          <w:rFonts w:ascii="Times New Roman" w:hAnsi="Times New Roman"/>
          <w:sz w:val="22"/>
          <w:szCs w:val="22"/>
          <w:lang w:eastAsia="pt-BR"/>
        </w:rPr>
        <w:t xml:space="preserve"> a revogação, anulação ou alteração de ato, com indicação de prazo para cumprimento;</w:t>
      </w:r>
    </w:p>
    <w:p w:rsidR="009170ED" w:rsidRDefault="004A1E3B" w:rsidP="009170E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afastamento </w:t>
      </w:r>
      <w:r w:rsidR="009170ED">
        <w:rPr>
          <w:rFonts w:ascii="Times New Roman" w:hAnsi="Times New Roman"/>
          <w:sz w:val="22"/>
          <w:szCs w:val="22"/>
          <w:lang w:eastAsia="pt-BR"/>
        </w:rPr>
        <w:t>temporário de</w:t>
      </w:r>
      <w:r w:rsidR="009170ED" w:rsidRPr="00110202">
        <w:rPr>
          <w:rFonts w:ascii="Times New Roman" w:hAnsi="Times New Roman"/>
          <w:sz w:val="22"/>
          <w:szCs w:val="22"/>
          <w:lang w:eastAsia="pt-BR"/>
        </w:rPr>
        <w:t xml:space="preserve"> Presidente </w:t>
      </w:r>
      <w:r w:rsidR="009170ED">
        <w:rPr>
          <w:rFonts w:ascii="Times New Roman" w:hAnsi="Times New Roman"/>
          <w:sz w:val="22"/>
          <w:szCs w:val="22"/>
          <w:lang w:eastAsia="pt-BR"/>
        </w:rPr>
        <w:t>de CAU/UF</w:t>
      </w:r>
      <w:r>
        <w:rPr>
          <w:rFonts w:ascii="Times New Roman" w:hAnsi="Times New Roman"/>
          <w:sz w:val="22"/>
          <w:szCs w:val="22"/>
          <w:lang w:eastAsia="pt-BR"/>
        </w:rPr>
        <w:t>, com a ocupação do cargo pelo vice-presidente, cujos atos serão homologados pelo representante do CAU/BR</w:t>
      </w:r>
      <w:r w:rsidR="009170ED" w:rsidRPr="00110202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4A1E3B" w:rsidRPr="00110202" w:rsidRDefault="004A1E3B" w:rsidP="004A1E3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substituição temporário de</w:t>
      </w:r>
      <w:r w:rsidRPr="00110202">
        <w:rPr>
          <w:rFonts w:ascii="Times New Roman" w:hAnsi="Times New Roman"/>
          <w:sz w:val="22"/>
          <w:szCs w:val="22"/>
          <w:lang w:eastAsia="pt-BR"/>
        </w:rPr>
        <w:t xml:space="preserve"> Presidente </w:t>
      </w:r>
      <w:r>
        <w:rPr>
          <w:rFonts w:ascii="Times New Roman" w:hAnsi="Times New Roman"/>
          <w:sz w:val="22"/>
          <w:szCs w:val="22"/>
          <w:lang w:eastAsia="pt-BR"/>
        </w:rPr>
        <w:t>de CAU/UF por interventor ou por comissão temporária, nomeado ou instituída pelo Plenário do CAU/BR</w:t>
      </w:r>
      <w:r w:rsidRPr="00110202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9170ED" w:rsidRDefault="001A0C17" w:rsidP="009170E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afastamento e substituição</w:t>
      </w:r>
      <w:r w:rsidR="009170ED">
        <w:rPr>
          <w:rFonts w:ascii="Times New Roman" w:hAnsi="Times New Roman"/>
          <w:sz w:val="22"/>
          <w:szCs w:val="22"/>
          <w:lang w:eastAsia="pt-BR"/>
        </w:rPr>
        <w:t xml:space="preserve"> temporária d</w:t>
      </w:r>
      <w:r>
        <w:rPr>
          <w:rFonts w:ascii="Times New Roman" w:hAnsi="Times New Roman"/>
          <w:sz w:val="22"/>
          <w:szCs w:val="22"/>
          <w:lang w:eastAsia="pt-BR"/>
        </w:rPr>
        <w:t xml:space="preserve">e conselheiros, empregados e demais pessoas </w:t>
      </w:r>
      <w:r w:rsidR="009170ED" w:rsidRPr="00110202">
        <w:rPr>
          <w:rFonts w:ascii="Times New Roman" w:hAnsi="Times New Roman"/>
          <w:sz w:val="22"/>
          <w:szCs w:val="22"/>
          <w:lang w:eastAsia="pt-BR"/>
        </w:rPr>
        <w:t>envolvid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="009170ED" w:rsidRPr="00110202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no fatos,</w:t>
      </w:r>
      <w:r w:rsidR="009170ED">
        <w:rPr>
          <w:rFonts w:ascii="Times New Roman" w:hAnsi="Times New Roman"/>
          <w:sz w:val="22"/>
          <w:szCs w:val="22"/>
          <w:lang w:eastAsia="pt-BR"/>
        </w:rPr>
        <w:t xml:space="preserve"> por </w:t>
      </w:r>
      <w:r w:rsidR="00AC5DFA">
        <w:rPr>
          <w:rFonts w:ascii="Times New Roman" w:hAnsi="Times New Roman"/>
          <w:sz w:val="22"/>
          <w:szCs w:val="22"/>
          <w:lang w:eastAsia="pt-BR"/>
        </w:rPr>
        <w:t>representantes</w:t>
      </w:r>
      <w:r w:rsidR="009170ED">
        <w:rPr>
          <w:rFonts w:ascii="Times New Roman" w:hAnsi="Times New Roman"/>
          <w:sz w:val="22"/>
          <w:szCs w:val="22"/>
          <w:lang w:eastAsia="pt-BR"/>
        </w:rPr>
        <w:t xml:space="preserve"> do CAU/BR;</w:t>
      </w:r>
      <w:r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:rsidR="009170ED" w:rsidRDefault="009170ED" w:rsidP="009170E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suspensão de ato administrativo.</w:t>
      </w:r>
    </w:p>
    <w:p w:rsidR="009170ED" w:rsidRDefault="009170ED" w:rsidP="009170ED">
      <w:pPr>
        <w:pStyle w:val="Default"/>
        <w:jc w:val="both"/>
        <w:rPr>
          <w:color w:val="auto"/>
          <w:sz w:val="22"/>
          <w:szCs w:val="22"/>
        </w:rPr>
      </w:pPr>
    </w:p>
    <w:p w:rsidR="004A1E3B" w:rsidRDefault="004A1E3B" w:rsidP="009170E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Parágrafo único. O</w:t>
      </w:r>
      <w:r w:rsidR="00AC5DFA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representante</w:t>
      </w:r>
      <w:r w:rsidR="00AC5DFA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do CAU/BR ser</w:t>
      </w:r>
      <w:r w:rsidR="00AC5DFA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 xml:space="preserve"> indicado</w:t>
      </w:r>
      <w:r w:rsidR="00AC5DFA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pelo Presidente do CAU/BR e homologado</w:t>
      </w:r>
      <w:r w:rsidR="00AC5DFA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pelo Plenário.</w:t>
      </w:r>
    </w:p>
    <w:p w:rsidR="004A1E3B" w:rsidRDefault="004A1E3B" w:rsidP="009170ED">
      <w:pPr>
        <w:pStyle w:val="Default"/>
        <w:jc w:val="both"/>
        <w:rPr>
          <w:color w:val="auto"/>
          <w:sz w:val="22"/>
          <w:szCs w:val="22"/>
        </w:rPr>
      </w:pPr>
    </w:p>
    <w:p w:rsidR="009170ED" w:rsidRPr="00F74A7A" w:rsidRDefault="000C6F0A" w:rsidP="009170E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Art. </w:t>
      </w:r>
      <w:r w:rsidR="00661535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° </w:t>
      </w:r>
      <w:r w:rsidR="009170ED">
        <w:rPr>
          <w:color w:val="auto"/>
          <w:sz w:val="22"/>
          <w:szCs w:val="22"/>
        </w:rPr>
        <w:t>Quando sanadas as irregularidades, o processo administrativo de intervenção será encerrado</w:t>
      </w:r>
      <w:r w:rsidR="00904EEC">
        <w:rPr>
          <w:color w:val="auto"/>
          <w:sz w:val="22"/>
          <w:szCs w:val="22"/>
        </w:rPr>
        <w:t xml:space="preserve">, não isentando a </w:t>
      </w:r>
      <w:r w:rsidR="00904EEC" w:rsidRPr="00904EEC">
        <w:rPr>
          <w:color w:val="auto"/>
          <w:sz w:val="22"/>
          <w:szCs w:val="22"/>
        </w:rPr>
        <w:t>responsabilização pessoal nas esferas cível, administrativa e penal dos envolvidos.</w:t>
      </w:r>
    </w:p>
    <w:p w:rsidR="009170ED" w:rsidRDefault="009170ED" w:rsidP="009170E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9170ED" w:rsidRPr="00044DD9" w:rsidRDefault="009170ED" w:rsidP="009170E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Art. </w:t>
      </w:r>
      <w:r w:rsidR="00661535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9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º </w:t>
      </w:r>
      <w:r w:rsidRPr="00044DD9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Esta Resolução entra em vigor na data de sua publicação. </w:t>
      </w:r>
    </w:p>
    <w:p w:rsidR="009170ED" w:rsidRPr="00044DD9" w:rsidRDefault="009170ED" w:rsidP="009170ED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9170ED" w:rsidRDefault="009170ED" w:rsidP="009170ED">
      <w:pPr>
        <w:widowControl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  <w:lang w:eastAsia="pt-BR"/>
        </w:rPr>
      </w:pPr>
      <w:r w:rsidRPr="003B1C45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Art. </w:t>
      </w:r>
      <w:r w:rsidR="00661535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10.</w:t>
      </w:r>
      <w:r w:rsidRPr="003B1C45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 Fica revogada a Deliberação Plenária DPOBR n° 0071-08/2017</w:t>
      </w:r>
      <w:r w:rsidRPr="003B1C45">
        <w:rPr>
          <w:rFonts w:ascii="Times New Roman" w:hAnsi="Times New Roman"/>
          <w:b/>
          <w:sz w:val="22"/>
          <w:szCs w:val="22"/>
          <w:shd w:val="clear" w:color="auto" w:fill="FFFFFF"/>
          <w:lang w:eastAsia="pt-BR"/>
        </w:rPr>
        <w:t>.</w:t>
      </w:r>
    </w:p>
    <w:p w:rsidR="009170ED" w:rsidRDefault="009170ED" w:rsidP="009170ED">
      <w:pPr>
        <w:widowControl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  <w:lang w:eastAsia="pt-BR"/>
        </w:rPr>
      </w:pPr>
    </w:p>
    <w:p w:rsidR="009170ED" w:rsidRDefault="009170ED" w:rsidP="009170ED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170ED" w:rsidRDefault="009170ED" w:rsidP="009170ED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6F12E1" w:rsidRPr="009170ED" w:rsidRDefault="009170ED" w:rsidP="009170ED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sectPr w:rsidR="006F12E1" w:rsidRPr="009170ED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A55CD" w:rsidRDefault="006A55CD">
      <w:r>
        <w:separator/>
      </w:r>
    </w:p>
  </w:endnote>
  <w:endnote w:type="continuationSeparator" w:id="0">
    <w:p w:rsidR="006A55CD" w:rsidRDefault="006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D4A9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6D4A92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A55CD" w:rsidRDefault="006A55CD">
      <w:r>
        <w:separator/>
      </w:r>
    </w:p>
  </w:footnote>
  <w:footnote w:type="continuationSeparator" w:id="0">
    <w:p w:rsidR="006A55CD" w:rsidRDefault="006A55C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6D4A92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6D4A92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8944815"/>
    <w:multiLevelType w:val="hybridMultilevel"/>
    <w:tmpl w:val="02E457B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9814114"/>
    <w:multiLevelType w:val="hybridMultilevel"/>
    <w:tmpl w:val="37900D6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FA9227D"/>
    <w:multiLevelType w:val="hybridMultilevel"/>
    <w:tmpl w:val="194AA6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9E7103A"/>
    <w:multiLevelType w:val="hybridMultilevel"/>
    <w:tmpl w:val="0BA4E78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4" w15:restartNumberingAfterBreak="0">
    <w:nsid w:val="6E756044"/>
    <w:multiLevelType w:val="hybridMultilevel"/>
    <w:tmpl w:val="A8D45710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690388E"/>
    <w:multiLevelType w:val="hybridMultilevel"/>
    <w:tmpl w:val="FF0C08FA"/>
    <w:lvl w:ilvl="0" w:tplc="F54057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5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B2B6E"/>
    <w:rsid w:val="000B4709"/>
    <w:rsid w:val="000C6F0A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46876"/>
    <w:rsid w:val="00147771"/>
    <w:rsid w:val="00154177"/>
    <w:rsid w:val="00155F54"/>
    <w:rsid w:val="00160F93"/>
    <w:rsid w:val="0016157F"/>
    <w:rsid w:val="001637FE"/>
    <w:rsid w:val="0016586D"/>
    <w:rsid w:val="001820B3"/>
    <w:rsid w:val="00183990"/>
    <w:rsid w:val="00196E3D"/>
    <w:rsid w:val="001A0C17"/>
    <w:rsid w:val="001A3B37"/>
    <w:rsid w:val="001B0841"/>
    <w:rsid w:val="001B0EA8"/>
    <w:rsid w:val="001B5823"/>
    <w:rsid w:val="001B604A"/>
    <w:rsid w:val="001B64C6"/>
    <w:rsid w:val="001C1F0F"/>
    <w:rsid w:val="001D4658"/>
    <w:rsid w:val="001E6D2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106D"/>
    <w:rsid w:val="00285446"/>
    <w:rsid w:val="002907BB"/>
    <w:rsid w:val="002B15F4"/>
    <w:rsid w:val="002B24BD"/>
    <w:rsid w:val="002B74E5"/>
    <w:rsid w:val="002C2DFA"/>
    <w:rsid w:val="002C344D"/>
    <w:rsid w:val="002C5A31"/>
    <w:rsid w:val="002C7859"/>
    <w:rsid w:val="002E4A91"/>
    <w:rsid w:val="002F47A8"/>
    <w:rsid w:val="00303324"/>
    <w:rsid w:val="00321075"/>
    <w:rsid w:val="0032796B"/>
    <w:rsid w:val="003613CA"/>
    <w:rsid w:val="00380394"/>
    <w:rsid w:val="00381505"/>
    <w:rsid w:val="003852A3"/>
    <w:rsid w:val="00385EE5"/>
    <w:rsid w:val="003A0C29"/>
    <w:rsid w:val="003B61A7"/>
    <w:rsid w:val="003D5A45"/>
    <w:rsid w:val="003D6392"/>
    <w:rsid w:val="003D672A"/>
    <w:rsid w:val="003E10C7"/>
    <w:rsid w:val="003F1F43"/>
    <w:rsid w:val="00402C46"/>
    <w:rsid w:val="004234C0"/>
    <w:rsid w:val="00446B6D"/>
    <w:rsid w:val="0046751C"/>
    <w:rsid w:val="004A1E3B"/>
    <w:rsid w:val="004A7359"/>
    <w:rsid w:val="004B12A6"/>
    <w:rsid w:val="004B2776"/>
    <w:rsid w:val="004D6392"/>
    <w:rsid w:val="004E14D2"/>
    <w:rsid w:val="005031F5"/>
    <w:rsid w:val="00512F26"/>
    <w:rsid w:val="005253DF"/>
    <w:rsid w:val="00530969"/>
    <w:rsid w:val="005363F5"/>
    <w:rsid w:val="0054352B"/>
    <w:rsid w:val="00543D1B"/>
    <w:rsid w:val="0054458B"/>
    <w:rsid w:val="00565B51"/>
    <w:rsid w:val="00566725"/>
    <w:rsid w:val="00573396"/>
    <w:rsid w:val="00580763"/>
    <w:rsid w:val="00595593"/>
    <w:rsid w:val="005A2AD5"/>
    <w:rsid w:val="005B09D2"/>
    <w:rsid w:val="005B0FF1"/>
    <w:rsid w:val="005E63F9"/>
    <w:rsid w:val="005F1ECB"/>
    <w:rsid w:val="006317B8"/>
    <w:rsid w:val="0063282C"/>
    <w:rsid w:val="0065345A"/>
    <w:rsid w:val="00661535"/>
    <w:rsid w:val="00665DE6"/>
    <w:rsid w:val="00670D95"/>
    <w:rsid w:val="006779E9"/>
    <w:rsid w:val="00686531"/>
    <w:rsid w:val="006942B6"/>
    <w:rsid w:val="00696084"/>
    <w:rsid w:val="006A419A"/>
    <w:rsid w:val="006A55CD"/>
    <w:rsid w:val="006D303A"/>
    <w:rsid w:val="006D4A92"/>
    <w:rsid w:val="006D5EA0"/>
    <w:rsid w:val="006E3D7A"/>
    <w:rsid w:val="006F12E1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1FC1"/>
    <w:rsid w:val="00792872"/>
    <w:rsid w:val="00796C09"/>
    <w:rsid w:val="007A5650"/>
    <w:rsid w:val="007A70C8"/>
    <w:rsid w:val="007B01D7"/>
    <w:rsid w:val="007B361B"/>
    <w:rsid w:val="007C525B"/>
    <w:rsid w:val="007E31A1"/>
    <w:rsid w:val="007E6A44"/>
    <w:rsid w:val="007F15A0"/>
    <w:rsid w:val="00805002"/>
    <w:rsid w:val="00815821"/>
    <w:rsid w:val="00821370"/>
    <w:rsid w:val="0083356F"/>
    <w:rsid w:val="00833DF5"/>
    <w:rsid w:val="00835F55"/>
    <w:rsid w:val="008462A4"/>
    <w:rsid w:val="00846EB8"/>
    <w:rsid w:val="00851014"/>
    <w:rsid w:val="00854BC5"/>
    <w:rsid w:val="00867BB2"/>
    <w:rsid w:val="008A77AF"/>
    <w:rsid w:val="008E0223"/>
    <w:rsid w:val="008E3910"/>
    <w:rsid w:val="009005FE"/>
    <w:rsid w:val="00904EEC"/>
    <w:rsid w:val="00911B75"/>
    <w:rsid w:val="009170ED"/>
    <w:rsid w:val="009441DE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95C16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22EB9"/>
    <w:rsid w:val="00A32063"/>
    <w:rsid w:val="00A32218"/>
    <w:rsid w:val="00A47C88"/>
    <w:rsid w:val="00A512C9"/>
    <w:rsid w:val="00A620EB"/>
    <w:rsid w:val="00A62FE2"/>
    <w:rsid w:val="00A64F4C"/>
    <w:rsid w:val="00A703C3"/>
    <w:rsid w:val="00AA2122"/>
    <w:rsid w:val="00AC5DFA"/>
    <w:rsid w:val="00AC6E8C"/>
    <w:rsid w:val="00AC7FFD"/>
    <w:rsid w:val="00AF3E6D"/>
    <w:rsid w:val="00B017BA"/>
    <w:rsid w:val="00B21FD0"/>
    <w:rsid w:val="00B30CB3"/>
    <w:rsid w:val="00B36EF2"/>
    <w:rsid w:val="00B373BD"/>
    <w:rsid w:val="00B45FA6"/>
    <w:rsid w:val="00B50487"/>
    <w:rsid w:val="00B61929"/>
    <w:rsid w:val="00B61E03"/>
    <w:rsid w:val="00B66712"/>
    <w:rsid w:val="00B73596"/>
    <w:rsid w:val="00B76CCB"/>
    <w:rsid w:val="00B84614"/>
    <w:rsid w:val="00B969A7"/>
    <w:rsid w:val="00BA45A7"/>
    <w:rsid w:val="00BA489D"/>
    <w:rsid w:val="00BB7C99"/>
    <w:rsid w:val="00BC4471"/>
    <w:rsid w:val="00BD677D"/>
    <w:rsid w:val="00BD6F45"/>
    <w:rsid w:val="00BE049A"/>
    <w:rsid w:val="00BE35E9"/>
    <w:rsid w:val="00BE5F01"/>
    <w:rsid w:val="00BF762F"/>
    <w:rsid w:val="00C069B3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27B33"/>
    <w:rsid w:val="00D42F17"/>
    <w:rsid w:val="00D45BB9"/>
    <w:rsid w:val="00D5205C"/>
    <w:rsid w:val="00D62313"/>
    <w:rsid w:val="00D647B9"/>
    <w:rsid w:val="00DA2FDE"/>
    <w:rsid w:val="00DA6A42"/>
    <w:rsid w:val="00DB6208"/>
    <w:rsid w:val="00DE3A05"/>
    <w:rsid w:val="00DF51CF"/>
    <w:rsid w:val="00DF540E"/>
    <w:rsid w:val="00E0095C"/>
    <w:rsid w:val="00E4026B"/>
    <w:rsid w:val="00E42D2D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B6D38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D7D79"/>
    <w:rsid w:val="00FE4718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E0F4F5D-FA21-47DF-8CC5-9A7610C6C6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B361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7B361B"/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1468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68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1528</Words>
  <Characters>8257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2020-01-14T15:04:00Z</cp:lastPrinted>
  <dcterms:created xsi:type="dcterms:W3CDTF">2020-01-29T14:16:00Z</dcterms:created>
  <dcterms:modified xsi:type="dcterms:W3CDTF">2020-01-29T14:16:00Z</dcterms:modified>
</cp:coreProperties>
</file>